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852" w:rsidRPr="00653325" w:rsidRDefault="00071852" w:rsidP="00071852">
      <w:pPr>
        <w:pStyle w:val="Title"/>
        <w:shd w:val="clear" w:color="auto" w:fill="FFFFFF"/>
        <w:spacing w:before="100" w:beforeAutospacing="1" w:after="100" w:afterAutospacing="1" w:line="240" w:lineRule="exact"/>
        <w:jc w:val="both"/>
        <w:rPr>
          <w:noProof/>
        </w:rPr>
      </w:pPr>
    </w:p>
    <w:p w:rsidR="00071852" w:rsidRPr="00653325" w:rsidRDefault="00071852" w:rsidP="00071852">
      <w:pPr>
        <w:pStyle w:val="Title"/>
        <w:shd w:val="clear" w:color="auto" w:fill="FFFFFF"/>
        <w:spacing w:before="100" w:beforeAutospacing="1" w:after="100" w:afterAutospacing="1" w:line="240" w:lineRule="exact"/>
        <w:jc w:val="both"/>
        <w:rPr>
          <w:noProof/>
        </w:rPr>
      </w:pPr>
    </w:p>
    <w:p w:rsidR="00071852" w:rsidRPr="00653325" w:rsidRDefault="00071852" w:rsidP="00071852">
      <w:pPr>
        <w:pStyle w:val="Title"/>
        <w:shd w:val="clear" w:color="auto" w:fill="FFFFFF"/>
        <w:spacing w:before="100" w:beforeAutospacing="1" w:after="100" w:afterAutospacing="1" w:line="240" w:lineRule="exact"/>
        <w:jc w:val="both"/>
        <w:rPr>
          <w:rFonts w:cs="Arial"/>
          <w:noProof/>
        </w:rPr>
      </w:pPr>
    </w:p>
    <w:p w:rsidR="00071852" w:rsidRPr="00653325" w:rsidRDefault="00071852" w:rsidP="00071852">
      <w:pPr>
        <w:pStyle w:val="Title"/>
        <w:shd w:val="clear" w:color="auto" w:fill="FFFFFF"/>
        <w:spacing w:before="100" w:beforeAutospacing="1" w:after="100" w:afterAutospacing="1" w:line="240" w:lineRule="exact"/>
        <w:jc w:val="both"/>
        <w:rPr>
          <w:rFonts w:cs="Arial"/>
          <w:b w:val="0"/>
          <w:bCs/>
          <w:iCs/>
          <w:sz w:val="20"/>
        </w:rPr>
      </w:pPr>
    </w:p>
    <w:p w:rsidR="00071852" w:rsidRPr="00653325" w:rsidRDefault="00071852" w:rsidP="00071852">
      <w:pPr>
        <w:pStyle w:val="Title"/>
        <w:shd w:val="clear" w:color="auto" w:fill="FFFFFF"/>
        <w:spacing w:before="100" w:beforeAutospacing="1" w:after="100" w:afterAutospacing="1" w:line="240" w:lineRule="exact"/>
        <w:jc w:val="both"/>
        <w:rPr>
          <w:rFonts w:cs="Arial"/>
          <w:b w:val="0"/>
          <w:bCs/>
          <w:iCs/>
          <w:sz w:val="20"/>
        </w:rPr>
      </w:pPr>
    </w:p>
    <w:p w:rsidR="00071852" w:rsidRPr="00653325" w:rsidRDefault="00071852" w:rsidP="00BC05E0">
      <w:pPr>
        <w:pStyle w:val="Title"/>
        <w:shd w:val="clear" w:color="auto" w:fill="FFFFFF"/>
        <w:spacing w:before="100" w:beforeAutospacing="1" w:after="100" w:afterAutospacing="1" w:line="240" w:lineRule="exact"/>
        <w:jc w:val="both"/>
        <w:rPr>
          <w:rFonts w:cs="Arial"/>
          <w:b w:val="0"/>
          <w:bCs/>
          <w:iCs/>
          <w:szCs w:val="24"/>
          <w:lang w:val="en-US"/>
        </w:rPr>
      </w:pPr>
    </w:p>
    <w:p w:rsidR="00023230" w:rsidRDefault="00023230" w:rsidP="00071852">
      <w:pPr>
        <w:pStyle w:val="Title"/>
        <w:shd w:val="clear" w:color="auto" w:fill="FFFFFF"/>
        <w:spacing w:before="100" w:beforeAutospacing="1" w:after="100" w:afterAutospacing="1" w:line="240" w:lineRule="auto"/>
        <w:rPr>
          <w:rFonts w:cs="Arial"/>
          <w:szCs w:val="24"/>
        </w:rPr>
      </w:pPr>
      <w:r>
        <w:rPr>
          <w:rFonts w:cs="Arial"/>
          <w:szCs w:val="24"/>
        </w:rPr>
        <w:t>ДОПЪЛНЕНО</w:t>
      </w:r>
    </w:p>
    <w:p w:rsidR="00071852" w:rsidRPr="00653325" w:rsidRDefault="00071852" w:rsidP="00071852">
      <w:pPr>
        <w:pStyle w:val="Title"/>
        <w:shd w:val="clear" w:color="auto" w:fill="FFFFFF"/>
        <w:spacing w:before="100" w:beforeAutospacing="1" w:after="100" w:afterAutospacing="1" w:line="240" w:lineRule="auto"/>
        <w:rPr>
          <w:rFonts w:cs="Arial"/>
          <w:szCs w:val="24"/>
          <w:lang w:val="ru-RU"/>
        </w:rPr>
      </w:pPr>
      <w:r w:rsidRPr="00653325">
        <w:rPr>
          <w:rFonts w:cs="Arial"/>
          <w:szCs w:val="24"/>
        </w:rPr>
        <w:t>ЗАЯВЛЕНИЕ</w:t>
      </w:r>
    </w:p>
    <w:p w:rsidR="00071852" w:rsidRPr="00653325" w:rsidRDefault="00071852" w:rsidP="00071852">
      <w:pPr>
        <w:pStyle w:val="Title"/>
        <w:shd w:val="clear" w:color="auto" w:fill="FFFFFF"/>
        <w:spacing w:before="100" w:beforeAutospacing="1" w:after="100" w:afterAutospacing="1" w:line="240" w:lineRule="exact"/>
        <w:rPr>
          <w:rFonts w:cs="Arial"/>
          <w:szCs w:val="24"/>
        </w:rPr>
      </w:pPr>
      <w:r w:rsidRPr="00653325">
        <w:rPr>
          <w:rFonts w:cs="Arial"/>
          <w:szCs w:val="24"/>
        </w:rPr>
        <w:t>за издаване на комплексно разрешително</w:t>
      </w:r>
    </w:p>
    <w:p w:rsidR="00071852" w:rsidRPr="00653325" w:rsidRDefault="00071852" w:rsidP="00071852">
      <w:pPr>
        <w:pStyle w:val="Title"/>
        <w:shd w:val="clear" w:color="auto" w:fill="FFFFFF"/>
        <w:spacing w:before="100" w:beforeAutospacing="1" w:after="100" w:afterAutospacing="1" w:line="240" w:lineRule="exact"/>
        <w:rPr>
          <w:rFonts w:cs="Arial"/>
          <w:b w:val="0"/>
          <w:szCs w:val="24"/>
        </w:rPr>
      </w:pPr>
    </w:p>
    <w:p w:rsidR="00071852" w:rsidRPr="00653325" w:rsidRDefault="00071852" w:rsidP="00071852">
      <w:pPr>
        <w:pStyle w:val="Title"/>
        <w:shd w:val="clear" w:color="auto" w:fill="FFFFFF"/>
        <w:spacing w:before="100" w:beforeAutospacing="1" w:after="100" w:afterAutospacing="1" w:line="240" w:lineRule="exact"/>
        <w:jc w:val="both"/>
        <w:rPr>
          <w:rFonts w:cs="Arial"/>
          <w:i/>
          <w:szCs w:val="24"/>
        </w:rPr>
      </w:pPr>
    </w:p>
    <w:p w:rsidR="00071852" w:rsidRPr="00653325" w:rsidRDefault="00071852" w:rsidP="00071852">
      <w:pPr>
        <w:pStyle w:val="Title"/>
        <w:shd w:val="clear" w:color="auto" w:fill="FFFFFF"/>
        <w:spacing w:before="100" w:beforeAutospacing="1" w:after="100" w:afterAutospacing="1" w:line="240" w:lineRule="exact"/>
        <w:jc w:val="both"/>
        <w:rPr>
          <w:rFonts w:cs="Arial"/>
          <w:szCs w:val="24"/>
        </w:rPr>
      </w:pPr>
    </w:p>
    <w:p w:rsidR="00071852" w:rsidRPr="00653325" w:rsidRDefault="00071852" w:rsidP="00071852">
      <w:pPr>
        <w:pStyle w:val="Title"/>
        <w:shd w:val="clear" w:color="auto" w:fill="FFFFFF"/>
        <w:spacing w:before="120" w:line="276" w:lineRule="auto"/>
        <w:rPr>
          <w:rFonts w:cs="Arial"/>
          <w:szCs w:val="24"/>
        </w:rPr>
      </w:pPr>
      <w:r w:rsidRPr="00653325">
        <w:rPr>
          <w:rFonts w:cs="Arial"/>
          <w:szCs w:val="24"/>
        </w:rPr>
        <w:t xml:space="preserve">Инсталация </w:t>
      </w:r>
    </w:p>
    <w:p w:rsidR="00071852" w:rsidRPr="00653325" w:rsidRDefault="00071852" w:rsidP="00071852">
      <w:pPr>
        <w:pStyle w:val="Title"/>
        <w:shd w:val="clear" w:color="auto" w:fill="FFFFFF"/>
        <w:spacing w:before="120" w:line="276" w:lineRule="auto"/>
        <w:rPr>
          <w:rFonts w:cs="Arial"/>
          <w:szCs w:val="24"/>
        </w:rPr>
      </w:pPr>
      <w:r w:rsidRPr="00653325">
        <w:rPr>
          <w:rFonts w:cs="Arial"/>
          <w:szCs w:val="24"/>
        </w:rPr>
        <w:t>за производство на растителни масла от маслодайни култури и за производство на белени слънчогледови ядки</w:t>
      </w:r>
    </w:p>
    <w:p w:rsidR="00071852" w:rsidRPr="00653325" w:rsidRDefault="00071852" w:rsidP="00071852">
      <w:pPr>
        <w:pStyle w:val="Title"/>
        <w:shd w:val="clear" w:color="auto" w:fill="FFFFFF"/>
        <w:spacing w:before="120" w:line="276" w:lineRule="auto"/>
        <w:rPr>
          <w:rFonts w:cs="Arial"/>
          <w:snapToGrid w:val="0"/>
          <w:szCs w:val="24"/>
        </w:rPr>
      </w:pPr>
    </w:p>
    <w:p w:rsidR="00071852" w:rsidRPr="00653325" w:rsidRDefault="00071852" w:rsidP="00071852">
      <w:pPr>
        <w:pStyle w:val="Title"/>
        <w:shd w:val="clear" w:color="auto" w:fill="FFFFFF"/>
        <w:spacing w:before="120" w:line="276" w:lineRule="auto"/>
        <w:rPr>
          <w:rFonts w:cs="Arial"/>
          <w:szCs w:val="24"/>
        </w:rPr>
      </w:pPr>
      <w:r w:rsidRPr="00653325">
        <w:rPr>
          <w:rFonts w:cs="Arial"/>
          <w:szCs w:val="24"/>
        </w:rPr>
        <w:t>„ОЛИВА“ АД – гр. Полски Тръмбеш, общ. Полски Тръмбеш</w:t>
      </w:r>
    </w:p>
    <w:p w:rsidR="00071852" w:rsidRPr="00653325" w:rsidRDefault="00071852" w:rsidP="00071852">
      <w:pPr>
        <w:pStyle w:val="Title"/>
        <w:shd w:val="clear" w:color="auto" w:fill="FFFFFF"/>
        <w:spacing w:before="120" w:line="276" w:lineRule="auto"/>
        <w:rPr>
          <w:rFonts w:cs="Arial"/>
          <w:szCs w:val="24"/>
        </w:rPr>
      </w:pPr>
      <w:r w:rsidRPr="00653325">
        <w:rPr>
          <w:rFonts w:cs="Arial"/>
          <w:szCs w:val="24"/>
        </w:rPr>
        <w:t>Оператор: „ОЛИВА” АД, гр. Кнежа</w:t>
      </w:r>
    </w:p>
    <w:p w:rsidR="00071852" w:rsidRPr="00653325" w:rsidRDefault="00071852" w:rsidP="00071852">
      <w:pPr>
        <w:pStyle w:val="Title"/>
        <w:shd w:val="clear" w:color="auto" w:fill="FFFFFF"/>
        <w:spacing w:before="100" w:beforeAutospacing="1" w:after="100" w:afterAutospacing="1" w:line="240" w:lineRule="exact"/>
        <w:jc w:val="both"/>
        <w:rPr>
          <w:rFonts w:cs="Arial"/>
          <w:sz w:val="20"/>
        </w:rPr>
      </w:pPr>
    </w:p>
    <w:p w:rsidR="00071852" w:rsidRPr="00653325" w:rsidRDefault="008F6836" w:rsidP="00071852">
      <w:pPr>
        <w:pStyle w:val="Title"/>
        <w:shd w:val="clear" w:color="auto" w:fill="FFFFFF"/>
        <w:spacing w:before="100" w:beforeAutospacing="1" w:after="100" w:afterAutospacing="1" w:line="240" w:lineRule="exact"/>
        <w:jc w:val="both"/>
        <w:rPr>
          <w:rFonts w:cs="Arial"/>
          <w:sz w:val="20"/>
        </w:rPr>
      </w:pPr>
      <w:r w:rsidRPr="008F6836">
        <w:rPr>
          <w:rFonts w:cs="Arial"/>
          <w:noProof/>
          <w:sz w:val="20"/>
        </w:rPr>
        <w:drawing>
          <wp:anchor distT="0" distB="0" distL="114300" distR="114300" simplePos="0" relativeHeight="251659264" behindDoc="1" locked="0" layoutInCell="1" allowOverlap="1">
            <wp:simplePos x="0" y="0"/>
            <wp:positionH relativeFrom="column">
              <wp:posOffset>2520315</wp:posOffset>
            </wp:positionH>
            <wp:positionV relativeFrom="paragraph">
              <wp:posOffset>-328295</wp:posOffset>
            </wp:positionV>
            <wp:extent cx="1181100" cy="1085850"/>
            <wp:effectExtent l="19050" t="0" r="0" b="0"/>
            <wp:wrapTight wrapText="bothSides">
              <wp:wrapPolygon edited="0">
                <wp:start x="-348" y="0"/>
                <wp:lineTo x="-348" y="21209"/>
                <wp:lineTo x="21600" y="21209"/>
                <wp:lineTo x="21600" y="0"/>
                <wp:lineTo x="-348" y="0"/>
              </wp:wrapPolygon>
            </wp:wrapTight>
            <wp:docPr id="4"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181100" cy="1086485"/>
                    </a:xfrm>
                    <a:prstGeom prst="rect">
                      <a:avLst/>
                    </a:prstGeom>
                    <a:noFill/>
                    <a:ln w="9525">
                      <a:noFill/>
                      <a:miter lim="800000"/>
                      <a:headEnd/>
                      <a:tailEnd/>
                    </a:ln>
                  </pic:spPr>
                </pic:pic>
              </a:graphicData>
            </a:graphic>
          </wp:anchor>
        </w:drawing>
      </w:r>
    </w:p>
    <w:p w:rsidR="00071852" w:rsidRPr="00653325" w:rsidRDefault="00071852" w:rsidP="00071852">
      <w:pPr>
        <w:pStyle w:val="Title"/>
        <w:shd w:val="clear" w:color="auto" w:fill="FFFFFF"/>
        <w:spacing w:before="100" w:beforeAutospacing="1" w:after="100" w:afterAutospacing="1" w:line="240" w:lineRule="exact"/>
        <w:jc w:val="both"/>
        <w:rPr>
          <w:rFonts w:cs="Arial"/>
          <w:sz w:val="20"/>
        </w:rPr>
      </w:pPr>
    </w:p>
    <w:p w:rsidR="00071852" w:rsidRPr="00653325" w:rsidRDefault="00112A44" w:rsidP="00071852">
      <w:pPr>
        <w:pStyle w:val="Title"/>
        <w:shd w:val="clear" w:color="auto" w:fill="FFFFFF"/>
        <w:spacing w:before="100" w:beforeAutospacing="1" w:after="100" w:afterAutospacing="1" w:line="240" w:lineRule="exact"/>
        <w:jc w:val="both"/>
        <w:rPr>
          <w:rFonts w:cs="Arial"/>
          <w:sz w:val="20"/>
        </w:rPr>
      </w:pPr>
      <w:r>
        <w:rPr>
          <w:rFonts w:cs="Arial"/>
          <w:noProof/>
          <w:sz w:val="20"/>
        </w:rPr>
        <w:drawing>
          <wp:anchor distT="0" distB="0" distL="114300" distR="114300" simplePos="0" relativeHeight="251661312" behindDoc="0" locked="0" layoutInCell="1" allowOverlap="1">
            <wp:simplePos x="0" y="0"/>
            <wp:positionH relativeFrom="column">
              <wp:posOffset>2034540</wp:posOffset>
            </wp:positionH>
            <wp:positionV relativeFrom="paragraph">
              <wp:posOffset>325755</wp:posOffset>
            </wp:positionV>
            <wp:extent cx="2152650" cy="352425"/>
            <wp:effectExtent l="19050" t="0" r="0" b="0"/>
            <wp:wrapThrough wrapText="bothSides">
              <wp:wrapPolygon edited="0">
                <wp:start x="-191" y="0"/>
                <wp:lineTo x="-191" y="21016"/>
                <wp:lineTo x="21600" y="21016"/>
                <wp:lineTo x="21600" y="0"/>
                <wp:lineTo x="-191" y="0"/>
              </wp:wrapPolygon>
            </wp:wrapThrough>
            <wp:docPr id="6"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52650" cy="352425"/>
                    </a:xfrm>
                    <a:prstGeom prst="rect">
                      <a:avLst/>
                    </a:prstGeom>
                    <a:noFill/>
                    <a:ln w="9525">
                      <a:noFill/>
                      <a:miter lim="800000"/>
                      <a:headEnd/>
                      <a:tailEnd/>
                    </a:ln>
                  </pic:spPr>
                </pic:pic>
              </a:graphicData>
            </a:graphic>
          </wp:anchor>
        </w:drawing>
      </w:r>
    </w:p>
    <w:p w:rsidR="00071852" w:rsidRPr="00653325" w:rsidRDefault="00071852" w:rsidP="00071852">
      <w:pPr>
        <w:pStyle w:val="Title"/>
        <w:shd w:val="clear" w:color="auto" w:fill="FFFFFF"/>
        <w:spacing w:before="100" w:beforeAutospacing="1" w:after="100" w:afterAutospacing="1" w:line="240" w:lineRule="exact"/>
        <w:jc w:val="both"/>
        <w:rPr>
          <w:rFonts w:cs="Arial"/>
          <w:sz w:val="20"/>
        </w:rPr>
      </w:pPr>
      <w:r w:rsidRPr="00653325">
        <w:rPr>
          <w:rFonts w:cs="Arial"/>
          <w:sz w:val="20"/>
          <w:lang w:val="ru-RU"/>
        </w:rPr>
        <w:t xml:space="preserve"> </w:t>
      </w:r>
    </w:p>
    <w:p w:rsidR="00071852" w:rsidRPr="00653325" w:rsidRDefault="00071852" w:rsidP="00071852">
      <w:pPr>
        <w:pStyle w:val="Title"/>
        <w:shd w:val="clear" w:color="auto" w:fill="FFFFFF"/>
        <w:spacing w:before="100" w:beforeAutospacing="1" w:after="100" w:afterAutospacing="1" w:line="240" w:lineRule="exact"/>
        <w:jc w:val="both"/>
        <w:rPr>
          <w:rFonts w:cs="Arial"/>
          <w:sz w:val="20"/>
        </w:rPr>
      </w:pPr>
    </w:p>
    <w:p w:rsidR="00071852" w:rsidRPr="00653325" w:rsidRDefault="00071852" w:rsidP="00071852">
      <w:pPr>
        <w:pStyle w:val="Title"/>
        <w:shd w:val="clear" w:color="auto" w:fill="FFFFFF"/>
        <w:spacing w:before="100" w:beforeAutospacing="1" w:after="100" w:afterAutospacing="1" w:line="240" w:lineRule="exact"/>
        <w:jc w:val="both"/>
        <w:rPr>
          <w:rFonts w:cs="Arial"/>
          <w:sz w:val="20"/>
        </w:rPr>
      </w:pPr>
    </w:p>
    <w:p w:rsidR="00071852" w:rsidRPr="00653325" w:rsidRDefault="00071852" w:rsidP="00071852">
      <w:pPr>
        <w:pStyle w:val="Title"/>
        <w:shd w:val="clear" w:color="auto" w:fill="FFFFFF"/>
        <w:spacing w:before="100" w:beforeAutospacing="1" w:after="100" w:afterAutospacing="1" w:line="240" w:lineRule="exact"/>
        <w:jc w:val="both"/>
        <w:rPr>
          <w:rFonts w:cs="Arial"/>
          <w:sz w:val="20"/>
        </w:rPr>
      </w:pPr>
    </w:p>
    <w:p w:rsidR="00071852" w:rsidRPr="00653325" w:rsidRDefault="00071852" w:rsidP="002959DC">
      <w:pPr>
        <w:pStyle w:val="Title"/>
        <w:spacing w:before="100" w:beforeAutospacing="1" w:after="100" w:afterAutospacing="1" w:line="240" w:lineRule="exact"/>
        <w:rPr>
          <w:rFonts w:cs="Arial"/>
          <w:sz w:val="20"/>
        </w:rPr>
      </w:pPr>
      <w:r w:rsidRPr="00653325">
        <w:rPr>
          <w:rFonts w:cs="Arial"/>
          <w:sz w:val="20"/>
        </w:rPr>
        <w:t xml:space="preserve">гр. Кнежа, </w:t>
      </w:r>
      <w:r w:rsidR="002959DC">
        <w:rPr>
          <w:rFonts w:cs="Arial"/>
          <w:sz w:val="20"/>
        </w:rPr>
        <w:t>януари</w:t>
      </w:r>
      <w:r w:rsidR="009530F1" w:rsidRPr="009530F1">
        <w:rPr>
          <w:rFonts w:cs="Arial"/>
          <w:sz w:val="20"/>
        </w:rPr>
        <w:t xml:space="preserve"> </w:t>
      </w:r>
      <w:r w:rsidRPr="00653325">
        <w:rPr>
          <w:rFonts w:cs="Arial"/>
          <w:sz w:val="20"/>
        </w:rPr>
        <w:t>20</w:t>
      </w:r>
      <w:r w:rsidR="00E11798">
        <w:rPr>
          <w:rFonts w:cs="Arial"/>
          <w:sz w:val="20"/>
        </w:rPr>
        <w:t>2</w:t>
      </w:r>
      <w:r w:rsidR="002959DC">
        <w:rPr>
          <w:rFonts w:cs="Arial"/>
          <w:sz w:val="20"/>
        </w:rPr>
        <w:t>2</w:t>
      </w:r>
      <w:r w:rsidRPr="00653325">
        <w:rPr>
          <w:rFonts w:cs="Arial"/>
          <w:sz w:val="20"/>
        </w:rPr>
        <w:t xml:space="preserve"> г.</w:t>
      </w:r>
    </w:p>
    <w:p w:rsidR="00071852" w:rsidRPr="00653325" w:rsidRDefault="00071852" w:rsidP="00071852">
      <w:pPr>
        <w:rPr>
          <w:rFonts w:ascii="Arial" w:hAnsi="Arial" w:cs="Arial"/>
          <w:kern w:val="28"/>
          <w:sz w:val="20"/>
          <w:szCs w:val="20"/>
          <w:lang w:val="bg-BG"/>
        </w:rPr>
      </w:pPr>
      <w:r w:rsidRPr="00653325">
        <w:rPr>
          <w:rFonts w:ascii="Arial" w:hAnsi="Arial" w:cs="Arial"/>
          <w:b/>
          <w:kern w:val="28"/>
          <w:sz w:val="20"/>
          <w:szCs w:val="20"/>
          <w:lang w:val="bg-BG"/>
        </w:rPr>
        <w:br w:type="page"/>
      </w:r>
      <w:bookmarkStart w:id="0" w:name="_Toc16581479"/>
      <w:r w:rsidRPr="00653325">
        <w:rPr>
          <w:rFonts w:ascii="Arial" w:hAnsi="Arial" w:cs="Arial"/>
          <w:kern w:val="28"/>
          <w:sz w:val="20"/>
          <w:szCs w:val="20"/>
          <w:lang w:val="bg-BG"/>
        </w:rPr>
        <w:lastRenderedPageBreak/>
        <w:t>СЪДЪРЖАНИЕ:</w:t>
      </w:r>
    </w:p>
    <w:p w:rsidR="00071852" w:rsidRPr="00653325" w:rsidRDefault="00071852" w:rsidP="00071852">
      <w:pPr>
        <w:rPr>
          <w:rFonts w:ascii="Arial" w:hAnsi="Arial" w:cs="Arial"/>
          <w:kern w:val="28"/>
          <w:sz w:val="20"/>
          <w:szCs w:val="20"/>
          <w:lang w:val="bg-BG"/>
        </w:rPr>
      </w:pPr>
    </w:p>
    <w:p w:rsidR="00BB62B3" w:rsidRPr="00BB62B3" w:rsidRDefault="00624658">
      <w:pPr>
        <w:pStyle w:val="TOC1"/>
        <w:tabs>
          <w:tab w:val="right" w:leader="dot" w:pos="9739"/>
        </w:tabs>
        <w:rPr>
          <w:rFonts w:asciiTheme="minorBidi" w:eastAsiaTheme="minorEastAsia" w:hAnsiTheme="minorBidi" w:cstheme="minorBidi"/>
          <w:b w:val="0"/>
          <w:caps w:val="0"/>
          <w:noProof/>
          <w:sz w:val="20"/>
          <w:szCs w:val="20"/>
          <w:lang w:val="bg-BG" w:eastAsia="bg-BG"/>
        </w:rPr>
      </w:pPr>
      <w:r w:rsidRPr="00BB62B3">
        <w:rPr>
          <w:rFonts w:asciiTheme="minorBidi" w:hAnsiTheme="minorBidi" w:cstheme="minorBidi"/>
          <w:b w:val="0"/>
          <w:sz w:val="18"/>
          <w:szCs w:val="18"/>
        </w:rPr>
        <w:fldChar w:fldCharType="begin"/>
      </w:r>
      <w:r w:rsidR="00071852" w:rsidRPr="00BB62B3">
        <w:rPr>
          <w:rFonts w:asciiTheme="minorBidi" w:hAnsiTheme="minorBidi" w:cstheme="minorBidi"/>
          <w:b w:val="0"/>
          <w:sz w:val="18"/>
          <w:szCs w:val="18"/>
          <w:lang w:val="bg-BG"/>
        </w:rPr>
        <w:instrText xml:space="preserve"> </w:instrText>
      </w:r>
      <w:r w:rsidR="00071852" w:rsidRPr="00BB62B3">
        <w:rPr>
          <w:rFonts w:asciiTheme="minorBidi" w:hAnsiTheme="minorBidi" w:cstheme="minorBidi"/>
          <w:b w:val="0"/>
          <w:sz w:val="18"/>
          <w:szCs w:val="18"/>
        </w:rPr>
        <w:instrText>TOC</w:instrText>
      </w:r>
      <w:r w:rsidR="00071852" w:rsidRPr="00BB62B3">
        <w:rPr>
          <w:rFonts w:asciiTheme="minorBidi" w:hAnsiTheme="minorBidi" w:cstheme="minorBidi"/>
          <w:b w:val="0"/>
          <w:sz w:val="18"/>
          <w:szCs w:val="18"/>
          <w:lang w:val="bg-BG"/>
        </w:rPr>
        <w:instrText xml:space="preserve"> \</w:instrText>
      </w:r>
      <w:r w:rsidR="00071852" w:rsidRPr="00BB62B3">
        <w:rPr>
          <w:rFonts w:asciiTheme="minorBidi" w:hAnsiTheme="minorBidi" w:cstheme="minorBidi"/>
          <w:b w:val="0"/>
          <w:sz w:val="18"/>
          <w:szCs w:val="18"/>
        </w:rPr>
        <w:instrText>o</w:instrText>
      </w:r>
      <w:r w:rsidR="00071852" w:rsidRPr="00BB62B3">
        <w:rPr>
          <w:rFonts w:asciiTheme="minorBidi" w:hAnsiTheme="minorBidi" w:cstheme="minorBidi"/>
          <w:b w:val="0"/>
          <w:sz w:val="18"/>
          <w:szCs w:val="18"/>
          <w:lang w:val="bg-BG"/>
        </w:rPr>
        <w:instrText xml:space="preserve"> "1-3" \</w:instrText>
      </w:r>
      <w:r w:rsidR="00071852" w:rsidRPr="00BB62B3">
        <w:rPr>
          <w:rFonts w:asciiTheme="minorBidi" w:hAnsiTheme="minorBidi" w:cstheme="minorBidi"/>
          <w:b w:val="0"/>
          <w:sz w:val="18"/>
          <w:szCs w:val="18"/>
        </w:rPr>
        <w:instrText>h</w:instrText>
      </w:r>
      <w:r w:rsidR="00071852" w:rsidRPr="00BB62B3">
        <w:rPr>
          <w:rFonts w:asciiTheme="minorBidi" w:hAnsiTheme="minorBidi" w:cstheme="minorBidi"/>
          <w:b w:val="0"/>
          <w:sz w:val="18"/>
          <w:szCs w:val="18"/>
          <w:lang w:val="bg-BG"/>
        </w:rPr>
        <w:instrText xml:space="preserve"> \</w:instrText>
      </w:r>
      <w:r w:rsidR="00071852" w:rsidRPr="00BB62B3">
        <w:rPr>
          <w:rFonts w:asciiTheme="minorBidi" w:hAnsiTheme="minorBidi" w:cstheme="minorBidi"/>
          <w:b w:val="0"/>
          <w:sz w:val="18"/>
          <w:szCs w:val="18"/>
        </w:rPr>
        <w:instrText>z</w:instrText>
      </w:r>
      <w:r w:rsidR="00071852" w:rsidRPr="00BB62B3">
        <w:rPr>
          <w:rFonts w:asciiTheme="minorBidi" w:hAnsiTheme="minorBidi" w:cstheme="minorBidi"/>
          <w:b w:val="0"/>
          <w:sz w:val="18"/>
          <w:szCs w:val="18"/>
          <w:lang w:val="bg-BG"/>
        </w:rPr>
        <w:instrText xml:space="preserve"> \</w:instrText>
      </w:r>
      <w:r w:rsidR="00071852" w:rsidRPr="00BB62B3">
        <w:rPr>
          <w:rFonts w:asciiTheme="minorBidi" w:hAnsiTheme="minorBidi" w:cstheme="minorBidi"/>
          <w:b w:val="0"/>
          <w:sz w:val="18"/>
          <w:szCs w:val="18"/>
        </w:rPr>
        <w:instrText>u</w:instrText>
      </w:r>
      <w:r w:rsidR="00071852" w:rsidRPr="00BB62B3">
        <w:rPr>
          <w:rFonts w:asciiTheme="minorBidi" w:hAnsiTheme="minorBidi" w:cstheme="minorBidi"/>
          <w:b w:val="0"/>
          <w:sz w:val="18"/>
          <w:szCs w:val="18"/>
          <w:lang w:val="bg-BG"/>
        </w:rPr>
        <w:instrText xml:space="preserve"> </w:instrText>
      </w:r>
      <w:r w:rsidRPr="00BB62B3">
        <w:rPr>
          <w:rFonts w:asciiTheme="minorBidi" w:hAnsiTheme="minorBidi" w:cstheme="minorBidi"/>
          <w:b w:val="0"/>
          <w:sz w:val="18"/>
          <w:szCs w:val="18"/>
        </w:rPr>
        <w:fldChar w:fldCharType="separate"/>
      </w:r>
      <w:hyperlink w:anchor="_Toc72141402" w:history="1">
        <w:r w:rsidR="00BB62B3" w:rsidRPr="00BB62B3">
          <w:rPr>
            <w:rStyle w:val="Hyperlink"/>
            <w:rFonts w:asciiTheme="minorBidi" w:hAnsiTheme="minorBidi" w:cstheme="minorBidi"/>
            <w:b w:val="0"/>
            <w:noProof/>
            <w:sz w:val="20"/>
            <w:szCs w:val="20"/>
          </w:rPr>
          <w:t>I</w:t>
        </w:r>
        <w:r w:rsidR="00BB62B3" w:rsidRPr="00BB62B3">
          <w:rPr>
            <w:rStyle w:val="Hyperlink"/>
            <w:rFonts w:asciiTheme="minorBidi" w:hAnsiTheme="minorBidi" w:cstheme="minorBidi"/>
            <w:b w:val="0"/>
            <w:noProof/>
            <w:sz w:val="20"/>
            <w:szCs w:val="20"/>
            <w:lang w:val="bg-BG"/>
          </w:rPr>
          <w:t>.</w:t>
        </w:r>
        <w:r w:rsidR="00BB62B3" w:rsidRPr="00BB62B3">
          <w:rPr>
            <w:rStyle w:val="Hyperlink"/>
            <w:rFonts w:asciiTheme="minorBidi" w:hAnsiTheme="minorBidi" w:cstheme="minorBidi"/>
            <w:b w:val="0"/>
            <w:noProof/>
            <w:sz w:val="20"/>
            <w:szCs w:val="20"/>
            <w:lang w:val="ru-RU"/>
          </w:rPr>
          <w:t xml:space="preserve"> </w:t>
        </w:r>
        <w:r w:rsidR="00BB62B3" w:rsidRPr="00BB62B3">
          <w:rPr>
            <w:rStyle w:val="Hyperlink"/>
            <w:rFonts w:asciiTheme="minorBidi" w:hAnsiTheme="minorBidi" w:cstheme="minorBidi"/>
            <w:b w:val="0"/>
            <w:noProof/>
            <w:sz w:val="20"/>
            <w:szCs w:val="20"/>
            <w:lang w:val="bg-BG"/>
          </w:rPr>
          <w:t>НЕТЕХНИЧЕСКО РЕЗЮМЕ НА ЗАЯВЛЕНИЕ ЗА ИЗДАВАНЕ НА КОМПЛЕКСНО РАЗРЕШИТЕЛНО</w:t>
        </w:r>
        <w:r w:rsidR="00BB62B3" w:rsidRPr="00BB62B3">
          <w:rPr>
            <w:rFonts w:asciiTheme="minorBidi" w:hAnsiTheme="minorBidi" w:cstheme="minorBidi"/>
            <w:b w:val="0"/>
            <w:noProof/>
            <w:webHidden/>
            <w:sz w:val="20"/>
            <w:szCs w:val="20"/>
          </w:rPr>
          <w:tab/>
        </w:r>
        <w:r w:rsidRPr="00BB62B3">
          <w:rPr>
            <w:rFonts w:asciiTheme="minorBidi" w:hAnsiTheme="minorBidi" w:cstheme="minorBidi"/>
            <w:b w:val="0"/>
            <w:noProof/>
            <w:webHidden/>
            <w:sz w:val="20"/>
            <w:szCs w:val="20"/>
          </w:rPr>
          <w:fldChar w:fldCharType="begin"/>
        </w:r>
        <w:r w:rsidR="00BB62B3" w:rsidRPr="00BB62B3">
          <w:rPr>
            <w:rFonts w:asciiTheme="minorBidi" w:hAnsiTheme="minorBidi" w:cstheme="minorBidi"/>
            <w:b w:val="0"/>
            <w:noProof/>
            <w:webHidden/>
            <w:sz w:val="20"/>
            <w:szCs w:val="20"/>
          </w:rPr>
          <w:instrText xml:space="preserve"> PAGEREF _Toc72141402 \h </w:instrText>
        </w:r>
        <w:r w:rsidRPr="00BB62B3">
          <w:rPr>
            <w:rFonts w:asciiTheme="minorBidi" w:hAnsiTheme="minorBidi" w:cstheme="minorBidi"/>
            <w:b w:val="0"/>
            <w:noProof/>
            <w:webHidden/>
            <w:sz w:val="20"/>
            <w:szCs w:val="20"/>
          </w:rPr>
        </w:r>
        <w:r w:rsidRPr="00BB62B3">
          <w:rPr>
            <w:rFonts w:asciiTheme="minorBidi" w:hAnsiTheme="minorBidi" w:cstheme="minorBidi"/>
            <w:b w:val="0"/>
            <w:noProof/>
            <w:webHidden/>
            <w:sz w:val="20"/>
            <w:szCs w:val="20"/>
          </w:rPr>
          <w:fldChar w:fldCharType="separate"/>
        </w:r>
        <w:r w:rsidR="00BB62B3" w:rsidRPr="00BB62B3">
          <w:rPr>
            <w:rFonts w:asciiTheme="minorBidi" w:hAnsiTheme="minorBidi" w:cstheme="minorBidi"/>
            <w:b w:val="0"/>
            <w:noProof/>
            <w:webHidden/>
            <w:sz w:val="20"/>
            <w:szCs w:val="20"/>
          </w:rPr>
          <w:t>6</w:t>
        </w:r>
        <w:r w:rsidRPr="00BB62B3">
          <w:rPr>
            <w:rFonts w:asciiTheme="minorBidi" w:hAnsiTheme="minorBidi" w:cstheme="minorBidi"/>
            <w:b w:val="0"/>
            <w:noProof/>
            <w:webHidden/>
            <w:sz w:val="20"/>
            <w:szCs w:val="20"/>
          </w:rPr>
          <w:fldChar w:fldCharType="end"/>
        </w:r>
      </w:hyperlink>
    </w:p>
    <w:p w:rsidR="00BB62B3" w:rsidRPr="00BB62B3" w:rsidRDefault="00FE1038">
      <w:pPr>
        <w:pStyle w:val="TOC1"/>
        <w:tabs>
          <w:tab w:val="right" w:leader="dot" w:pos="9739"/>
        </w:tabs>
        <w:rPr>
          <w:rFonts w:asciiTheme="minorBidi" w:eastAsiaTheme="minorEastAsia" w:hAnsiTheme="minorBidi" w:cstheme="minorBidi"/>
          <w:b w:val="0"/>
          <w:caps w:val="0"/>
          <w:noProof/>
          <w:sz w:val="20"/>
          <w:szCs w:val="20"/>
          <w:lang w:val="bg-BG" w:eastAsia="bg-BG"/>
        </w:rPr>
      </w:pPr>
      <w:hyperlink w:anchor="_Toc72141403" w:history="1">
        <w:r w:rsidR="00BB62B3" w:rsidRPr="00BB62B3">
          <w:rPr>
            <w:rStyle w:val="Hyperlink"/>
            <w:rFonts w:asciiTheme="minorBidi" w:hAnsiTheme="minorBidi" w:cstheme="minorBidi"/>
            <w:b w:val="0"/>
            <w:noProof/>
            <w:sz w:val="20"/>
            <w:szCs w:val="20"/>
          </w:rPr>
          <w:t>A</w:t>
        </w:r>
        <w:r w:rsidR="00BB62B3" w:rsidRPr="00BB62B3">
          <w:rPr>
            <w:rStyle w:val="Hyperlink"/>
            <w:rFonts w:asciiTheme="minorBidi" w:hAnsiTheme="minorBidi" w:cstheme="minorBidi"/>
            <w:b w:val="0"/>
            <w:noProof/>
            <w:sz w:val="20"/>
            <w:szCs w:val="20"/>
            <w:lang w:val="bg-BG"/>
          </w:rPr>
          <w:t>:</w:t>
        </w:r>
        <w:r w:rsidR="00BB62B3" w:rsidRPr="00BB62B3">
          <w:rPr>
            <w:rStyle w:val="Hyperlink"/>
            <w:rFonts w:asciiTheme="minorBidi" w:hAnsiTheme="minorBidi" w:cstheme="minorBidi"/>
            <w:b w:val="0"/>
            <w:noProof/>
            <w:sz w:val="20"/>
            <w:szCs w:val="20"/>
            <w:lang w:val="ru-RU"/>
          </w:rPr>
          <w:t xml:space="preserve"> </w:t>
        </w:r>
        <w:r w:rsidR="00BB62B3" w:rsidRPr="00BB62B3">
          <w:rPr>
            <w:rStyle w:val="Hyperlink"/>
            <w:rFonts w:asciiTheme="minorBidi" w:hAnsiTheme="minorBidi" w:cstheme="minorBidi"/>
            <w:b w:val="0"/>
            <w:noProof/>
            <w:sz w:val="20"/>
            <w:szCs w:val="20"/>
            <w:lang w:val="bg-BG"/>
          </w:rPr>
          <w:t>Обща информация</w:t>
        </w:r>
        <w:r w:rsidR="00BB62B3" w:rsidRPr="00BB62B3">
          <w:rPr>
            <w:rFonts w:asciiTheme="minorBidi" w:hAnsiTheme="minorBidi" w:cstheme="minorBidi"/>
            <w:b w:val="0"/>
            <w:noProof/>
            <w:webHidden/>
            <w:sz w:val="20"/>
            <w:szCs w:val="20"/>
          </w:rPr>
          <w:tab/>
        </w:r>
        <w:r w:rsidR="00624658" w:rsidRPr="00BB62B3">
          <w:rPr>
            <w:rFonts w:asciiTheme="minorBidi" w:hAnsiTheme="minorBidi" w:cstheme="minorBidi"/>
            <w:b w:val="0"/>
            <w:noProof/>
            <w:webHidden/>
            <w:sz w:val="20"/>
            <w:szCs w:val="20"/>
          </w:rPr>
          <w:fldChar w:fldCharType="begin"/>
        </w:r>
        <w:r w:rsidR="00BB62B3" w:rsidRPr="00BB62B3">
          <w:rPr>
            <w:rFonts w:asciiTheme="minorBidi" w:hAnsiTheme="minorBidi" w:cstheme="minorBidi"/>
            <w:b w:val="0"/>
            <w:noProof/>
            <w:webHidden/>
            <w:sz w:val="20"/>
            <w:szCs w:val="20"/>
          </w:rPr>
          <w:instrText xml:space="preserve"> PAGEREF _Toc72141403 \h </w:instrText>
        </w:r>
        <w:r w:rsidR="00624658" w:rsidRPr="00BB62B3">
          <w:rPr>
            <w:rFonts w:asciiTheme="minorBidi" w:hAnsiTheme="minorBidi" w:cstheme="minorBidi"/>
            <w:b w:val="0"/>
            <w:noProof/>
            <w:webHidden/>
            <w:sz w:val="20"/>
            <w:szCs w:val="20"/>
          </w:rPr>
        </w:r>
        <w:r w:rsidR="00624658" w:rsidRPr="00BB62B3">
          <w:rPr>
            <w:rFonts w:asciiTheme="minorBidi" w:hAnsiTheme="minorBidi" w:cstheme="minorBidi"/>
            <w:b w:val="0"/>
            <w:noProof/>
            <w:webHidden/>
            <w:sz w:val="20"/>
            <w:szCs w:val="20"/>
          </w:rPr>
          <w:fldChar w:fldCharType="separate"/>
        </w:r>
        <w:r w:rsidR="00BB62B3" w:rsidRPr="00BB62B3">
          <w:rPr>
            <w:rFonts w:asciiTheme="minorBidi" w:hAnsiTheme="minorBidi" w:cstheme="minorBidi"/>
            <w:b w:val="0"/>
            <w:noProof/>
            <w:webHidden/>
            <w:sz w:val="20"/>
            <w:szCs w:val="20"/>
          </w:rPr>
          <w:t>6</w:t>
        </w:r>
        <w:r w:rsidR="00624658" w:rsidRPr="00BB62B3">
          <w:rPr>
            <w:rFonts w:asciiTheme="minorBidi" w:hAnsiTheme="minorBidi" w:cstheme="minorBidi"/>
            <w:b w:val="0"/>
            <w:noProof/>
            <w:webHidden/>
            <w:sz w:val="20"/>
            <w:szCs w:val="20"/>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04" w:history="1">
        <w:r w:rsidR="00BB62B3" w:rsidRPr="00BB62B3">
          <w:rPr>
            <w:rStyle w:val="Hyperlink"/>
            <w:rFonts w:asciiTheme="minorBidi" w:hAnsiTheme="minorBidi" w:cstheme="minorBidi"/>
            <w:b w:val="0"/>
            <w:noProof/>
            <w:lang w:val="bg-BG"/>
          </w:rPr>
          <w:t>1. ПО ЗАЯВЛЕНИЕТО</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_Toc72141404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6</w:t>
        </w:r>
        <w:r w:rsidR="00624658" w:rsidRPr="00BB62B3">
          <w:rPr>
            <w:rFonts w:asciiTheme="minorBidi" w:hAnsiTheme="minorBidi" w:cstheme="minorBidi"/>
            <w:b w:val="0"/>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05" w:history="1">
        <w:r w:rsidR="00BB62B3" w:rsidRPr="00BB62B3">
          <w:rPr>
            <w:rStyle w:val="Hyperlink"/>
            <w:rFonts w:asciiTheme="minorBidi" w:hAnsiTheme="minorBidi" w:cstheme="minorBidi"/>
            <w:bCs/>
            <w:noProof/>
            <w:lang w:val="bg-BG"/>
          </w:rPr>
          <w:t xml:space="preserve">2. ПО </w:t>
        </w:r>
        <w:r w:rsidR="00BB62B3" w:rsidRPr="00BB62B3">
          <w:rPr>
            <w:rStyle w:val="Hyperlink"/>
            <w:rFonts w:asciiTheme="minorBidi" w:hAnsiTheme="minorBidi" w:cstheme="minorBidi"/>
            <w:bCs/>
            <w:caps/>
            <w:noProof/>
            <w:lang w:val="bg-BG"/>
          </w:rPr>
          <w:t>дейността, за която се подава заявление.</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_Toc72141405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7</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06" w:history="1">
        <w:r w:rsidR="00BB62B3" w:rsidRPr="00BB62B3">
          <w:rPr>
            <w:rStyle w:val="Hyperlink"/>
            <w:rFonts w:asciiTheme="minorBidi" w:hAnsiTheme="minorBidi" w:cstheme="minorBidi"/>
            <w:bCs/>
            <w:noProof/>
            <w:lang w:val="bg-BG"/>
          </w:rPr>
          <w:t>2.1. Собственост.</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_Toc72141406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7</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07" w:history="1">
        <w:r w:rsidR="00BB62B3" w:rsidRPr="00BB62B3">
          <w:rPr>
            <w:rStyle w:val="Hyperlink"/>
            <w:rFonts w:asciiTheme="minorBidi" w:hAnsiTheme="minorBidi" w:cstheme="minorBidi"/>
            <w:bCs/>
            <w:noProof/>
            <w:lang w:val="bg-BG"/>
          </w:rPr>
          <w:t xml:space="preserve">2.2.Категория на промишлената дейност съгласно приложение </w:t>
        </w:r>
        <w:r w:rsidR="00BB62B3" w:rsidRPr="00BB62B3">
          <w:rPr>
            <w:rStyle w:val="Hyperlink"/>
            <w:rFonts w:asciiTheme="minorBidi" w:hAnsiTheme="minorBidi" w:cstheme="minorBidi"/>
            <w:bCs/>
            <w:noProof/>
          </w:rPr>
          <w:t>No</w:t>
        </w:r>
        <w:r w:rsidR="00BB62B3" w:rsidRPr="00BB62B3">
          <w:rPr>
            <w:rStyle w:val="Hyperlink"/>
            <w:rFonts w:asciiTheme="minorBidi" w:hAnsiTheme="minorBidi" w:cstheme="minorBidi"/>
            <w:bCs/>
            <w:noProof/>
            <w:lang w:val="ru-RU"/>
          </w:rPr>
          <w:t xml:space="preserve"> 4 </w:t>
        </w:r>
        <w:r w:rsidR="00BB62B3" w:rsidRPr="00BB62B3">
          <w:rPr>
            <w:rStyle w:val="Hyperlink"/>
            <w:rFonts w:asciiTheme="minorBidi" w:hAnsiTheme="minorBidi" w:cstheme="minorBidi"/>
            <w:bCs/>
            <w:noProof/>
            <w:lang w:val="bg-BG"/>
          </w:rPr>
          <w:t>от ЗООС</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_Toc72141407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7</w:t>
        </w:r>
        <w:r w:rsidR="00624658" w:rsidRPr="00BB62B3">
          <w:rPr>
            <w:rFonts w:asciiTheme="minorBidi" w:hAnsiTheme="minorBidi" w:cstheme="minorBidi"/>
            <w:bCs/>
            <w:noProof/>
            <w:webHidden/>
          </w:rPr>
          <w:fldChar w:fldCharType="end"/>
        </w:r>
      </w:hyperlink>
    </w:p>
    <w:p w:rsidR="00BB62B3" w:rsidRPr="00BB62B3" w:rsidRDefault="00FE1038">
      <w:pPr>
        <w:pStyle w:val="TOC1"/>
        <w:tabs>
          <w:tab w:val="right" w:leader="dot" w:pos="9739"/>
        </w:tabs>
        <w:rPr>
          <w:rFonts w:asciiTheme="minorBidi" w:eastAsiaTheme="minorEastAsia" w:hAnsiTheme="minorBidi" w:cstheme="minorBidi"/>
          <w:b w:val="0"/>
          <w:caps w:val="0"/>
          <w:noProof/>
          <w:sz w:val="22"/>
          <w:szCs w:val="22"/>
          <w:lang w:val="bg-BG" w:eastAsia="bg-BG"/>
        </w:rPr>
      </w:pPr>
      <w:hyperlink w:anchor="_Toc72141408" w:history="1">
        <w:r w:rsidR="00BB62B3" w:rsidRPr="00BB62B3">
          <w:rPr>
            <w:rStyle w:val="Hyperlink"/>
            <w:rFonts w:asciiTheme="minorBidi" w:hAnsiTheme="minorBidi" w:cstheme="minorBidi"/>
            <w:b w:val="0"/>
            <w:noProof/>
            <w:lang w:val="bg-BG"/>
          </w:rPr>
          <w:t>Б:  Резюме и разрешителни</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_Toc72141408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8</w:t>
        </w:r>
        <w:r w:rsidR="00624658" w:rsidRPr="00BB62B3">
          <w:rPr>
            <w:rFonts w:asciiTheme="minorBidi" w:hAnsiTheme="minorBidi" w:cstheme="minorBidi"/>
            <w:b w:val="0"/>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09" w:history="1">
        <w:r w:rsidR="00BB62B3" w:rsidRPr="00BB62B3">
          <w:rPr>
            <w:rStyle w:val="Hyperlink"/>
            <w:rFonts w:asciiTheme="minorBidi" w:hAnsiTheme="minorBidi" w:cstheme="minorBidi"/>
            <w:b w:val="0"/>
            <w:noProof/>
            <w:lang w:val="ru-RU"/>
          </w:rPr>
          <w:t xml:space="preserve">1. </w:t>
        </w:r>
        <w:r w:rsidR="00BB62B3" w:rsidRPr="00BB62B3">
          <w:rPr>
            <w:rStyle w:val="Hyperlink"/>
            <w:rFonts w:asciiTheme="minorBidi" w:hAnsiTheme="minorBidi" w:cstheme="minorBidi"/>
            <w:b w:val="0"/>
            <w:noProof/>
            <w:lang w:val="bg-BG"/>
          </w:rPr>
          <w:t>Кратко описание на дейността, за която се подава заявлението</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_Toc72141409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8</w:t>
        </w:r>
        <w:r w:rsidR="00624658" w:rsidRPr="00BB62B3">
          <w:rPr>
            <w:rFonts w:asciiTheme="minorBidi" w:hAnsiTheme="minorBidi" w:cstheme="minorBidi"/>
            <w:b w:val="0"/>
            <w:noProof/>
            <w:webHidden/>
          </w:rPr>
          <w:fldChar w:fldCharType="end"/>
        </w:r>
      </w:hyperlink>
    </w:p>
    <w:p w:rsidR="00BB62B3" w:rsidRPr="00BB62B3" w:rsidRDefault="00FE1038">
      <w:pPr>
        <w:pStyle w:val="TOC3"/>
        <w:tabs>
          <w:tab w:val="left" w:pos="960"/>
          <w:tab w:val="right" w:leader="dot" w:pos="9739"/>
        </w:tabs>
        <w:rPr>
          <w:rFonts w:asciiTheme="minorBidi" w:eastAsiaTheme="minorEastAsia" w:hAnsiTheme="minorBidi" w:cstheme="minorBidi"/>
          <w:bCs/>
          <w:noProof/>
          <w:sz w:val="22"/>
          <w:szCs w:val="22"/>
          <w:lang w:val="bg-BG" w:eastAsia="bg-BG"/>
        </w:rPr>
      </w:pPr>
      <w:hyperlink w:anchor="_Toc72141410" w:history="1">
        <w:r w:rsidR="00BB62B3" w:rsidRPr="00BB62B3">
          <w:rPr>
            <w:rStyle w:val="Hyperlink"/>
            <w:rFonts w:asciiTheme="minorBidi" w:hAnsiTheme="minorBidi" w:cstheme="minorBidi"/>
            <w:bCs/>
            <w:noProof/>
            <w:lang w:val="bg-BG"/>
          </w:rPr>
          <w:t>1.1.</w:t>
        </w:r>
        <w:r w:rsidR="00BB62B3" w:rsidRPr="00BB62B3">
          <w:rPr>
            <w:rFonts w:asciiTheme="minorBidi" w:eastAsiaTheme="minorEastAsia" w:hAnsiTheme="minorBidi" w:cstheme="minorBidi"/>
            <w:bCs/>
            <w:noProof/>
            <w:sz w:val="22"/>
            <w:szCs w:val="22"/>
            <w:lang w:val="bg-BG" w:eastAsia="bg-BG"/>
          </w:rPr>
          <w:tab/>
        </w:r>
        <w:r w:rsidR="00BB62B3" w:rsidRPr="00BB62B3">
          <w:rPr>
            <w:rStyle w:val="Hyperlink"/>
            <w:rFonts w:asciiTheme="minorBidi" w:hAnsiTheme="minorBidi" w:cstheme="minorBidi"/>
            <w:bCs/>
            <w:noProof/>
            <w:lang w:val="bg-BG"/>
          </w:rPr>
          <w:t>Кратко описание на дейността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_Toc72141410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8</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11" w:history="1">
        <w:r w:rsidR="00BB62B3" w:rsidRPr="00BB62B3">
          <w:rPr>
            <w:rStyle w:val="Hyperlink"/>
            <w:rFonts w:asciiTheme="minorBidi" w:hAnsiTheme="minorBidi" w:cstheme="minorBidi"/>
            <w:bCs/>
            <w:noProof/>
            <w:lang w:val="bg-BG"/>
          </w:rPr>
          <w:t>1.2.Нормален брой работни часове и дни в рамките на една седмица за дейността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_Toc72141411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17</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12" w:history="1">
        <w:r w:rsidR="00BB62B3" w:rsidRPr="00BB62B3">
          <w:rPr>
            <w:rStyle w:val="Hyperlink"/>
            <w:rFonts w:asciiTheme="minorBidi" w:hAnsiTheme="minorBidi" w:cstheme="minorBidi"/>
            <w:bCs/>
            <w:noProof/>
            <w:lang w:val="bg-BG"/>
          </w:rPr>
          <w:t>1.3.Планирана дата за начало на строителните работи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_Toc72141412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17</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13" w:history="1">
        <w:r w:rsidR="00BB62B3" w:rsidRPr="00BB62B3">
          <w:rPr>
            <w:rStyle w:val="Hyperlink"/>
            <w:rFonts w:asciiTheme="minorBidi" w:hAnsiTheme="minorBidi" w:cstheme="minorBidi"/>
            <w:bCs/>
            <w:noProof/>
            <w:lang w:val="bg-BG"/>
          </w:rPr>
          <w:t>1.4. Производствен капацитет и планиран обем на годишно производство</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_Toc72141413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17</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14" w:history="1">
        <w:r w:rsidR="00BB62B3" w:rsidRPr="00BB62B3">
          <w:rPr>
            <w:rStyle w:val="Hyperlink"/>
            <w:rFonts w:asciiTheme="minorBidi" w:hAnsiTheme="minorBidi" w:cstheme="minorBidi"/>
            <w:bCs/>
            <w:noProof/>
            <w:lang w:val="bg-BG"/>
          </w:rPr>
          <w:t>1.5.Планиран</w:t>
        </w:r>
        <w:r w:rsidR="00BB62B3" w:rsidRPr="00BB62B3">
          <w:rPr>
            <w:rStyle w:val="Hyperlink"/>
            <w:rFonts w:asciiTheme="minorBidi" w:hAnsiTheme="minorBidi" w:cstheme="minorBidi"/>
            <w:bCs/>
            <w:noProof/>
          </w:rPr>
          <w:t>a</w:t>
        </w:r>
        <w:r w:rsidR="00BB62B3" w:rsidRPr="00BB62B3">
          <w:rPr>
            <w:rStyle w:val="Hyperlink"/>
            <w:rFonts w:asciiTheme="minorBidi" w:hAnsiTheme="minorBidi" w:cstheme="minorBidi"/>
            <w:bCs/>
            <w:noProof/>
            <w:lang w:val="bg-BG"/>
          </w:rPr>
          <w:t xml:space="preserve"> дат</w:t>
        </w:r>
        <w:r w:rsidR="00BB62B3" w:rsidRPr="00BB62B3">
          <w:rPr>
            <w:rStyle w:val="Hyperlink"/>
            <w:rFonts w:asciiTheme="minorBidi" w:hAnsiTheme="minorBidi" w:cstheme="minorBidi"/>
            <w:bCs/>
            <w:noProof/>
          </w:rPr>
          <w:t>a</w:t>
        </w:r>
        <w:r w:rsidR="00BB62B3" w:rsidRPr="00BB62B3">
          <w:rPr>
            <w:rStyle w:val="Hyperlink"/>
            <w:rFonts w:asciiTheme="minorBidi" w:hAnsiTheme="minorBidi" w:cstheme="minorBidi"/>
            <w:bCs/>
            <w:noProof/>
            <w:lang w:val="bg-BG"/>
          </w:rPr>
          <w:t xml:space="preserve"> на пускане в експлоатация</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_Toc72141414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19</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15" w:history="1">
        <w:r w:rsidR="00BB62B3" w:rsidRPr="00BB62B3">
          <w:rPr>
            <w:rStyle w:val="Hyperlink"/>
            <w:rFonts w:asciiTheme="minorBidi" w:hAnsiTheme="minorBidi" w:cstheme="minorBidi"/>
            <w:bCs/>
            <w:noProof/>
            <w:lang w:val="bg-BG"/>
          </w:rPr>
          <w:t>1.6.отменено (отм.)</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_Toc72141415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20</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16" w:history="1">
        <w:r w:rsidR="00BB62B3" w:rsidRPr="00BB62B3">
          <w:rPr>
            <w:rStyle w:val="Hyperlink"/>
            <w:rFonts w:asciiTheme="minorBidi" w:hAnsiTheme="minorBidi" w:cstheme="minorBidi"/>
            <w:bCs/>
            <w:noProof/>
            <w:lang w:val="bg-BG"/>
          </w:rPr>
          <w:t>---</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_Toc72141416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20</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17" w:history="1">
        <w:r w:rsidR="00BB62B3" w:rsidRPr="00BB62B3">
          <w:rPr>
            <w:rStyle w:val="Hyperlink"/>
            <w:rFonts w:asciiTheme="minorBidi" w:hAnsiTheme="minorBidi" w:cstheme="minorBidi"/>
            <w:bCs/>
            <w:noProof/>
            <w:lang w:val="bg-BG"/>
          </w:rPr>
          <w:t>1.7.Обобщени схеми, представящи употребата на суровини, спомагателни материали, вода и енергия</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_Toc72141417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20</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18" w:history="1">
        <w:r w:rsidR="00BB62B3" w:rsidRPr="00BB62B3">
          <w:rPr>
            <w:rStyle w:val="Hyperlink"/>
            <w:rFonts w:asciiTheme="minorBidi" w:hAnsiTheme="minorBidi" w:cstheme="minorBidi"/>
            <w:bCs/>
            <w:noProof/>
            <w:lang w:val="bg-BG"/>
          </w:rPr>
          <w:t>1.8. Информация, описваща използването на най-добри налични техники (НДНТ) и/или планираните действия за достигане нивото на НДНТ, включително за наличие на: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_Toc72141418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22</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19" w:history="1">
        <w:r w:rsidR="00BB62B3" w:rsidRPr="00BB62B3">
          <w:rPr>
            <w:rStyle w:val="Hyperlink"/>
            <w:rFonts w:asciiTheme="minorBidi" w:hAnsiTheme="minorBidi" w:cstheme="minorBidi"/>
            <w:bCs/>
            <w:noProof/>
            <w:lang w:val="bg-BG"/>
          </w:rPr>
          <w:t>1.9. Основание за подаване на заявление за издаване на комплексно разрешително.</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_Toc72141419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24</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20" w:history="1">
        <w:r w:rsidR="00BB62B3" w:rsidRPr="00BB62B3">
          <w:rPr>
            <w:rStyle w:val="Hyperlink"/>
            <w:rFonts w:asciiTheme="minorBidi" w:hAnsiTheme="minorBidi" w:cstheme="minorBidi"/>
            <w:bCs/>
            <w:noProof/>
            <w:lang w:val="bg-BG"/>
          </w:rPr>
          <w:t>1.10. Справка за нормативните актове, инструкциите, изчислителните модели (за оценка на приноса към концентрациите в околната среда), които са използвани при попълване на заявлението.</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_Toc72141420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25</w:t>
        </w:r>
        <w:r w:rsidR="00624658" w:rsidRPr="00BB62B3">
          <w:rPr>
            <w:rFonts w:asciiTheme="minorBidi" w:hAnsiTheme="minorBidi" w:cstheme="minorBidi"/>
            <w:bCs/>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21" w:history="1">
        <w:r w:rsidR="00BB62B3" w:rsidRPr="00BB62B3">
          <w:rPr>
            <w:rStyle w:val="Hyperlink"/>
            <w:rFonts w:asciiTheme="minorBidi" w:hAnsiTheme="minorBidi" w:cstheme="minorBidi"/>
            <w:b w:val="0"/>
            <w:noProof/>
            <w:lang w:val="bg-BG"/>
          </w:rPr>
          <w:t>2. Разрешителни.</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_Toc72141421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26</w:t>
        </w:r>
        <w:r w:rsidR="00624658" w:rsidRPr="00BB62B3">
          <w:rPr>
            <w:rFonts w:asciiTheme="minorBidi" w:hAnsiTheme="minorBidi" w:cstheme="minorBidi"/>
            <w:b w:val="0"/>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22" w:history="1">
        <w:r w:rsidR="00BB62B3" w:rsidRPr="00BB62B3">
          <w:rPr>
            <w:rStyle w:val="Hyperlink"/>
            <w:rFonts w:asciiTheme="minorBidi" w:hAnsiTheme="minorBidi" w:cstheme="minorBidi"/>
            <w:b w:val="0"/>
            <w:noProof/>
            <w:lang w:val="bg-BG"/>
          </w:rPr>
          <w:t>3.Кратък преглед на основното замърсяване на околната среда</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_Toc72141422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28</w:t>
        </w:r>
        <w:r w:rsidR="00624658" w:rsidRPr="00BB62B3">
          <w:rPr>
            <w:rFonts w:asciiTheme="minorBidi" w:hAnsiTheme="minorBidi" w:cstheme="minorBidi"/>
            <w:b w:val="0"/>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23" w:history="1">
        <w:r w:rsidR="00BB62B3" w:rsidRPr="00BB62B3">
          <w:rPr>
            <w:rStyle w:val="Hyperlink"/>
            <w:rFonts w:asciiTheme="minorBidi" w:hAnsiTheme="minorBidi" w:cstheme="minorBidi"/>
            <w:bCs/>
            <w:noProof/>
            <w:lang w:val="bg-BG"/>
          </w:rPr>
          <w:t>3.1.Въздух</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_Toc72141423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28</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24" w:history="1">
        <w:r w:rsidR="00BB62B3" w:rsidRPr="00BB62B3">
          <w:rPr>
            <w:rStyle w:val="Hyperlink"/>
            <w:rFonts w:asciiTheme="minorBidi" w:hAnsiTheme="minorBidi" w:cstheme="minorBidi"/>
            <w:bCs/>
            <w:noProof/>
            <w:lang w:val="bg-BG"/>
          </w:rPr>
          <w:t>3.2. Отпадъци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_Toc72141424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29</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25" w:history="1">
        <w:r w:rsidR="00BB62B3" w:rsidRPr="00BB62B3">
          <w:rPr>
            <w:rStyle w:val="Hyperlink"/>
            <w:rFonts w:asciiTheme="minorBidi" w:hAnsiTheme="minorBidi" w:cstheme="minorBidi"/>
            <w:bCs/>
            <w:noProof/>
            <w:lang w:val="bg-BG"/>
          </w:rPr>
          <w:t>3.3. Отпадъчни води.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_Toc72141425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30</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26" w:history="1">
        <w:r w:rsidR="00BB62B3" w:rsidRPr="00BB62B3">
          <w:rPr>
            <w:rStyle w:val="Hyperlink"/>
            <w:rFonts w:asciiTheme="minorBidi" w:hAnsiTheme="minorBidi" w:cstheme="minorBidi"/>
            <w:bCs/>
            <w:noProof/>
            <w:lang w:val="bg-BG"/>
          </w:rPr>
          <w:t>3.4. Шум</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_Toc72141426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31</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27" w:history="1">
        <w:r w:rsidR="00BB62B3" w:rsidRPr="00BB62B3">
          <w:rPr>
            <w:rStyle w:val="Hyperlink"/>
            <w:rFonts w:asciiTheme="minorBidi" w:hAnsiTheme="minorBidi" w:cstheme="minorBidi"/>
            <w:bCs/>
            <w:noProof/>
            <w:lang w:val="bg-BG"/>
          </w:rPr>
          <w:t>3.5.Риск от аварии с опасни химични вещества и смеси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_Toc72141427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31</w:t>
        </w:r>
        <w:r w:rsidR="00624658" w:rsidRPr="00BB62B3">
          <w:rPr>
            <w:rFonts w:asciiTheme="minorBidi" w:hAnsiTheme="minorBidi" w:cstheme="minorBidi"/>
            <w:bCs/>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28" w:history="1">
        <w:r w:rsidR="00BB62B3" w:rsidRPr="00BB62B3">
          <w:rPr>
            <w:rStyle w:val="Hyperlink"/>
            <w:rFonts w:asciiTheme="minorBidi" w:hAnsiTheme="minorBidi" w:cstheme="minorBidi"/>
            <w:b w:val="0"/>
            <w:noProof/>
            <w:lang w:val="bg-BG"/>
          </w:rPr>
          <w:t>4.Становища на заинтересованите юридически лица</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_Toc72141428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31</w:t>
        </w:r>
        <w:r w:rsidR="00624658" w:rsidRPr="00BB62B3">
          <w:rPr>
            <w:rFonts w:asciiTheme="minorBidi" w:hAnsiTheme="minorBidi" w:cstheme="minorBidi"/>
            <w:b w:val="0"/>
            <w:noProof/>
            <w:webHidden/>
          </w:rPr>
          <w:fldChar w:fldCharType="end"/>
        </w:r>
      </w:hyperlink>
    </w:p>
    <w:p w:rsidR="00BB62B3" w:rsidRPr="00BB62B3" w:rsidRDefault="00FE1038">
      <w:pPr>
        <w:pStyle w:val="TOC1"/>
        <w:tabs>
          <w:tab w:val="right" w:leader="dot" w:pos="9739"/>
        </w:tabs>
        <w:rPr>
          <w:rFonts w:asciiTheme="minorBidi" w:eastAsiaTheme="minorEastAsia" w:hAnsiTheme="minorBidi" w:cstheme="minorBidi"/>
          <w:b w:val="0"/>
          <w:caps w:val="0"/>
          <w:noProof/>
          <w:sz w:val="22"/>
          <w:szCs w:val="22"/>
          <w:lang w:val="bg-BG" w:eastAsia="bg-BG"/>
        </w:rPr>
      </w:pPr>
      <w:hyperlink w:anchor="_Toc72141429" w:history="1">
        <w:r w:rsidR="00BB62B3" w:rsidRPr="00BB62B3">
          <w:rPr>
            <w:rStyle w:val="Hyperlink"/>
            <w:rFonts w:asciiTheme="minorBidi" w:hAnsiTheme="minorBidi" w:cstheme="minorBidi"/>
            <w:b w:val="0"/>
            <w:noProof/>
          </w:rPr>
          <w:t>II</w:t>
        </w:r>
        <w:r w:rsidR="00BB62B3" w:rsidRPr="00BB62B3">
          <w:rPr>
            <w:rStyle w:val="Hyperlink"/>
            <w:rFonts w:asciiTheme="minorBidi" w:hAnsiTheme="minorBidi" w:cstheme="minorBidi"/>
            <w:b w:val="0"/>
            <w:noProof/>
            <w:lang w:val="ru-RU"/>
          </w:rPr>
          <w:t>. Информация от заявлението за издаване на комплексно разрешително, която ще се оценява от компетентния орган, издаващ разрешителното</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_Toc72141429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32</w:t>
        </w:r>
        <w:r w:rsidR="00624658" w:rsidRPr="00BB62B3">
          <w:rPr>
            <w:rFonts w:asciiTheme="minorBidi" w:hAnsiTheme="minorBidi" w:cstheme="minorBidi"/>
            <w:b w:val="0"/>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30" w:history="1">
        <w:r w:rsidR="00BB62B3" w:rsidRPr="00BB62B3">
          <w:rPr>
            <w:rStyle w:val="Hyperlink"/>
            <w:rFonts w:asciiTheme="minorBidi" w:hAnsiTheme="minorBidi" w:cstheme="minorBidi"/>
            <w:b w:val="0"/>
            <w:noProof/>
            <w:lang w:val="bg-BG"/>
          </w:rPr>
          <w:t>1. Местоположение на площадката, за която се подава заявление за издаване на комплексно разрешително</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_Toc72141430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32</w:t>
        </w:r>
        <w:r w:rsidR="00624658" w:rsidRPr="00BB62B3">
          <w:rPr>
            <w:rFonts w:asciiTheme="minorBidi" w:hAnsiTheme="minorBidi" w:cstheme="minorBidi"/>
            <w:b w:val="0"/>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31" w:history="1">
        <w:r w:rsidR="00BB62B3" w:rsidRPr="00BB62B3">
          <w:rPr>
            <w:rStyle w:val="Hyperlink"/>
            <w:rFonts w:asciiTheme="minorBidi" w:hAnsiTheme="minorBidi" w:cstheme="minorBidi"/>
            <w:bCs/>
            <w:noProof/>
            <w:lang w:val="bg-BG"/>
          </w:rPr>
          <w:t>1.1. Наименование, пълен адрес, телефон, факс</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_Toc72141431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32</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32" w:history="1">
        <w:r w:rsidR="00BB62B3" w:rsidRPr="00BB62B3">
          <w:rPr>
            <w:rStyle w:val="Hyperlink"/>
            <w:rFonts w:asciiTheme="minorBidi" w:hAnsiTheme="minorBidi" w:cstheme="minorBidi"/>
            <w:bCs/>
            <w:noProof/>
            <w:lang w:val="bg-BG"/>
          </w:rPr>
          <w:t>1.2. Лице за контакт:</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_Toc72141432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32</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33" w:history="1">
        <w:r w:rsidR="00BB62B3" w:rsidRPr="00BB62B3">
          <w:rPr>
            <w:rStyle w:val="Hyperlink"/>
            <w:rFonts w:asciiTheme="minorBidi" w:hAnsiTheme="minorBidi" w:cstheme="minorBidi"/>
            <w:bCs/>
            <w:noProof/>
            <w:lang w:val="bg-BG"/>
          </w:rPr>
          <w:t>1.3. Длъжност на лицето за контакт:</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_Toc72141433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32</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34" w:history="1">
        <w:r w:rsidR="00BB62B3" w:rsidRPr="00BB62B3">
          <w:rPr>
            <w:rStyle w:val="Hyperlink"/>
            <w:rFonts w:asciiTheme="minorBidi" w:hAnsiTheme="minorBidi" w:cstheme="minorBidi"/>
            <w:bCs/>
            <w:noProof/>
            <w:lang w:val="bg-BG"/>
          </w:rPr>
          <w:t>1.4. Скица на поземления имот (площадката) с регистър на координатите на характерните гранични точки в утвърдената в страната координатна система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_Toc72141434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32</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35" w:history="1">
        <w:r w:rsidR="00BB62B3" w:rsidRPr="00BB62B3">
          <w:rPr>
            <w:rStyle w:val="Hyperlink"/>
            <w:rFonts w:asciiTheme="minorBidi" w:hAnsiTheme="minorBidi" w:cstheme="minorBidi"/>
            <w:bCs/>
            <w:noProof/>
            <w:lang w:val="bg-BG"/>
          </w:rPr>
          <w:t>1.5. Извадка от устройствената схема или общ устройствен план, а когато такива не са изработвани – от топографска карта или сателитна снимка, на която са нанесени границите на поземления имот (площадката)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_Toc72141435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33</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36" w:history="1">
        <w:r w:rsidR="00BB62B3" w:rsidRPr="00BB62B3">
          <w:rPr>
            <w:rStyle w:val="Hyperlink"/>
            <w:rFonts w:asciiTheme="minorBidi" w:hAnsiTheme="minorBidi" w:cstheme="minorBidi"/>
            <w:bCs/>
            <w:noProof/>
            <w:lang w:val="bg-BG"/>
          </w:rPr>
          <w:t>1.6. Местоположение на всички сгради и дейности на територията (площадката), показани на извадка от действащ подробен устройствен план (застроително решение или генерален план)</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_Toc72141436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33</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37" w:history="1">
        <w:r w:rsidR="00BB62B3" w:rsidRPr="003013C5">
          <w:rPr>
            <w:rStyle w:val="Hyperlink"/>
            <w:rFonts w:asciiTheme="minorBidi" w:hAnsiTheme="minorBidi" w:cstheme="minorBidi"/>
            <w:bCs/>
            <w:noProof/>
            <w:shd w:val="clear" w:color="auto" w:fill="D9D9D9"/>
            <w:lang w:val="bg-BG"/>
          </w:rPr>
          <w:t>1.7. Информация за връзките на площадката с инфраструктурата на областта и/или общината</w:t>
        </w:r>
        <w:r w:rsidR="00BB62B3" w:rsidRPr="003013C5">
          <w:rPr>
            <w:rFonts w:asciiTheme="minorBidi" w:hAnsiTheme="minorBidi" w:cstheme="minorBidi"/>
            <w:bCs/>
            <w:noProof/>
            <w:webHidden/>
          </w:rPr>
          <w:tab/>
        </w:r>
        <w:r w:rsidR="00624658" w:rsidRPr="003013C5">
          <w:rPr>
            <w:rFonts w:asciiTheme="minorBidi" w:hAnsiTheme="minorBidi" w:cstheme="minorBidi"/>
            <w:bCs/>
            <w:noProof/>
            <w:webHidden/>
          </w:rPr>
          <w:fldChar w:fldCharType="begin"/>
        </w:r>
        <w:r w:rsidR="00BB62B3" w:rsidRPr="003013C5">
          <w:rPr>
            <w:rFonts w:asciiTheme="minorBidi" w:hAnsiTheme="minorBidi" w:cstheme="minorBidi"/>
            <w:bCs/>
            <w:noProof/>
            <w:webHidden/>
          </w:rPr>
          <w:instrText xml:space="preserve"> PAGEREF _Toc72141437 \h </w:instrText>
        </w:r>
        <w:r w:rsidR="00624658" w:rsidRPr="003013C5">
          <w:rPr>
            <w:rFonts w:asciiTheme="minorBidi" w:hAnsiTheme="minorBidi" w:cstheme="minorBidi"/>
            <w:bCs/>
            <w:noProof/>
            <w:webHidden/>
          </w:rPr>
        </w:r>
        <w:r w:rsidR="00624658" w:rsidRPr="003013C5">
          <w:rPr>
            <w:rFonts w:asciiTheme="minorBidi" w:hAnsiTheme="minorBidi" w:cstheme="minorBidi"/>
            <w:bCs/>
            <w:noProof/>
            <w:webHidden/>
          </w:rPr>
          <w:fldChar w:fldCharType="separate"/>
        </w:r>
        <w:r w:rsidR="00BB62B3" w:rsidRPr="003013C5">
          <w:rPr>
            <w:rFonts w:asciiTheme="minorBidi" w:hAnsiTheme="minorBidi" w:cstheme="minorBidi"/>
            <w:bCs/>
            <w:noProof/>
            <w:webHidden/>
          </w:rPr>
          <w:t>33</w:t>
        </w:r>
        <w:r w:rsidR="00624658" w:rsidRPr="003013C5">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38" w:history="1">
        <w:r w:rsidR="00BB62B3" w:rsidRPr="00BB62B3">
          <w:rPr>
            <w:rStyle w:val="Hyperlink"/>
            <w:rFonts w:asciiTheme="minorBidi" w:hAnsiTheme="minorBidi" w:cstheme="minorBidi"/>
            <w:bCs/>
            <w:noProof/>
            <w:lang w:val="bg-BG"/>
          </w:rPr>
          <w:t>1.8. Информация за вида и начина на ползване на съседните площи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_Toc72141438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33</w:t>
        </w:r>
        <w:r w:rsidR="00624658" w:rsidRPr="00BB62B3">
          <w:rPr>
            <w:rFonts w:asciiTheme="minorBidi" w:hAnsiTheme="minorBidi" w:cstheme="minorBidi"/>
            <w:bCs/>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39" w:history="1">
        <w:r w:rsidR="00BB62B3" w:rsidRPr="00BB62B3">
          <w:rPr>
            <w:rStyle w:val="Hyperlink"/>
            <w:rFonts w:asciiTheme="minorBidi" w:hAnsiTheme="minorBidi" w:cstheme="minorBidi"/>
            <w:b w:val="0"/>
            <w:noProof/>
            <w:lang w:val="bg-BG"/>
          </w:rPr>
          <w:t>2. СИСТЕМА ЗА УПРАВЛЕНИЕ НА ОКОЛНАТА СРЕДА</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_Toc72141439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34</w:t>
        </w:r>
        <w:r w:rsidR="00624658" w:rsidRPr="00BB62B3">
          <w:rPr>
            <w:rFonts w:asciiTheme="minorBidi" w:hAnsiTheme="minorBidi" w:cstheme="minorBidi"/>
            <w:b w:val="0"/>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40" w:history="1">
        <w:r w:rsidR="00BB62B3" w:rsidRPr="00BB62B3">
          <w:rPr>
            <w:rStyle w:val="Hyperlink"/>
            <w:rFonts w:asciiTheme="minorBidi" w:hAnsiTheme="minorBidi" w:cstheme="minorBidi"/>
            <w:bCs/>
            <w:noProof/>
            <w:lang w:val="bg-BG"/>
          </w:rPr>
          <w:t>2.1. Политика на фирмата по околната среда.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_Toc72141440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34</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41" w:history="1">
        <w:r w:rsidR="00BB62B3" w:rsidRPr="00BB62B3">
          <w:rPr>
            <w:rStyle w:val="Hyperlink"/>
            <w:rFonts w:asciiTheme="minorBidi" w:hAnsiTheme="minorBidi" w:cstheme="minorBidi"/>
            <w:bCs/>
            <w:noProof/>
            <w:lang w:val="bg-BG"/>
          </w:rPr>
          <w:t>2.2. Система за управление на околната среда.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_Toc72141441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35</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42" w:history="1">
        <w:r w:rsidR="00BB62B3" w:rsidRPr="00BB62B3">
          <w:rPr>
            <w:rStyle w:val="Hyperlink"/>
            <w:rFonts w:asciiTheme="minorBidi" w:hAnsiTheme="minorBidi" w:cstheme="minorBidi"/>
            <w:bCs/>
            <w:noProof/>
            <w:lang w:val="bg-BG"/>
          </w:rPr>
          <w:t>2.3. Докладване за управлението по околната среда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_Toc72141442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36</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43" w:history="1">
        <w:r w:rsidR="00BB62B3" w:rsidRPr="00BB62B3">
          <w:rPr>
            <w:rStyle w:val="Hyperlink"/>
            <w:rFonts w:asciiTheme="minorBidi" w:hAnsiTheme="minorBidi" w:cstheme="minorBidi"/>
            <w:bCs/>
            <w:noProof/>
            <w:lang w:val="bg-BG"/>
          </w:rPr>
          <w:t>2.4. Добри управленски практики.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_Toc72141443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36</w:t>
        </w:r>
        <w:r w:rsidR="00624658" w:rsidRPr="00BB62B3">
          <w:rPr>
            <w:rFonts w:asciiTheme="minorBidi" w:hAnsiTheme="minorBidi" w:cstheme="minorBidi"/>
            <w:bCs/>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44" w:history="1">
        <w:r w:rsidR="00BB62B3" w:rsidRPr="00BB62B3">
          <w:rPr>
            <w:rStyle w:val="Hyperlink"/>
            <w:rFonts w:asciiTheme="minorBidi" w:hAnsiTheme="minorBidi" w:cstheme="minorBidi"/>
            <w:b w:val="0"/>
            <w:noProof/>
            <w:lang w:val="bg-BG"/>
          </w:rPr>
          <w:t>3. ИЗПОЛЗВАНЕ НА НАЙ-ДОБРИ НАЛИЧНИ ТЕХНИКИ.</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_Toc72141444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38</w:t>
        </w:r>
        <w:r w:rsidR="00624658" w:rsidRPr="00BB62B3">
          <w:rPr>
            <w:rFonts w:asciiTheme="minorBidi" w:hAnsiTheme="minorBidi" w:cstheme="minorBidi"/>
            <w:b w:val="0"/>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45" w:history="1">
        <w:r w:rsidR="00BB62B3" w:rsidRPr="00BB62B3">
          <w:rPr>
            <w:rStyle w:val="Hyperlink"/>
            <w:rFonts w:asciiTheme="minorBidi" w:hAnsiTheme="minorBidi" w:cstheme="minorBidi"/>
            <w:bCs/>
            <w:noProof/>
            <w:lang w:val="bg-BG"/>
          </w:rPr>
          <w:t>3.1. Използване на НДНТ в инсталацията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_Toc72141445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38</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46" w:history="1">
        <w:r w:rsidR="00BB62B3" w:rsidRPr="00BB62B3">
          <w:rPr>
            <w:rStyle w:val="Hyperlink"/>
            <w:rFonts w:asciiTheme="minorBidi" w:hAnsiTheme="minorBidi" w:cstheme="minorBidi"/>
            <w:bCs/>
            <w:iCs/>
            <w:noProof/>
            <w:lang w:val="bg-BG"/>
          </w:rPr>
          <w:t>3.2. Използване на НДНТ при извършване на промени (вкл.съществени) в работата на инсталацията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_Toc72141446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75</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47" w:history="1">
        <w:r w:rsidR="00BB62B3" w:rsidRPr="00BB62B3">
          <w:rPr>
            <w:rStyle w:val="Hyperlink"/>
            <w:rFonts w:asciiTheme="minorBidi" w:hAnsiTheme="minorBidi" w:cstheme="minorBidi"/>
            <w:bCs/>
            <w:iCs/>
            <w:noProof/>
            <w:lang w:val="bg-BG"/>
          </w:rPr>
          <w:t>3.3. Предоставяне на информация за промяна, определена в т. 3.2. като НДНТ, необходима за разрешаването й чрез комплексно разрешително по реда на Глава седма, Раздел втори на ЗООС</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_Toc72141447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75</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48" w:history="1">
        <w:r w:rsidR="00BB62B3" w:rsidRPr="00BB62B3">
          <w:rPr>
            <w:rStyle w:val="Hyperlink"/>
            <w:rFonts w:asciiTheme="minorBidi" w:hAnsiTheme="minorBidi" w:cstheme="minorBidi"/>
            <w:bCs/>
            <w:iCs/>
            <w:noProof/>
            <w:lang w:val="bg-BG"/>
          </w:rPr>
          <w:t>3.4. Доказване прилагането на НДНТ при първоначално издаване на КР за действащи инсталации, преди изтичане на предходния период, определен в ЗООС.</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_Toc72141448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75</w:t>
        </w:r>
        <w:r w:rsidR="00624658" w:rsidRPr="00BB62B3">
          <w:rPr>
            <w:rFonts w:asciiTheme="minorBidi" w:hAnsiTheme="minorBidi" w:cstheme="minorBidi"/>
            <w:bCs/>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49" w:history="1">
        <w:r w:rsidR="00BB62B3" w:rsidRPr="00BB62B3">
          <w:rPr>
            <w:rStyle w:val="Hyperlink"/>
            <w:rFonts w:asciiTheme="minorBidi" w:hAnsiTheme="minorBidi" w:cstheme="minorBidi"/>
            <w:b w:val="0"/>
            <w:noProof/>
            <w:lang w:val="bg-BG"/>
          </w:rPr>
          <w:t>4. ИЗПОЛЗВАНИ РЕСУРСИ</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_Toc72141449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76</w:t>
        </w:r>
        <w:r w:rsidR="00624658" w:rsidRPr="00BB62B3">
          <w:rPr>
            <w:rFonts w:asciiTheme="minorBidi" w:hAnsiTheme="minorBidi" w:cstheme="minorBidi"/>
            <w:b w:val="0"/>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50" w:history="1">
        <w:r w:rsidR="00BB62B3" w:rsidRPr="00BB62B3">
          <w:rPr>
            <w:rStyle w:val="Hyperlink"/>
            <w:rFonts w:asciiTheme="minorBidi" w:hAnsiTheme="minorBidi" w:cstheme="minorBidi"/>
            <w:bCs/>
            <w:noProof/>
            <w:lang w:val="bg-BG"/>
          </w:rPr>
          <w:t>4.1. Вода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_Toc72141450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76</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51" w:history="1">
        <w:r w:rsidR="00BB62B3" w:rsidRPr="00BB62B3">
          <w:rPr>
            <w:rStyle w:val="Hyperlink"/>
            <w:rFonts w:asciiTheme="minorBidi" w:hAnsiTheme="minorBidi" w:cstheme="minorBidi"/>
            <w:bCs/>
            <w:noProof/>
            <w:lang w:val="bg-BG"/>
          </w:rPr>
          <w:t>4.2.  Енергия</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_Toc72141451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77</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52" w:history="1">
        <w:r w:rsidR="00BB62B3" w:rsidRPr="00BB62B3">
          <w:rPr>
            <w:rStyle w:val="Hyperlink"/>
            <w:rFonts w:asciiTheme="minorBidi" w:hAnsiTheme="minorBidi" w:cstheme="minorBidi"/>
            <w:bCs/>
            <w:noProof/>
            <w:lang w:val="bg-BG"/>
          </w:rPr>
          <w:t>4.3. Суровини, спомагателни материали и горива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_Toc72141452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80</w:t>
        </w:r>
        <w:r w:rsidR="00624658" w:rsidRPr="00BB62B3">
          <w:rPr>
            <w:rFonts w:asciiTheme="minorBidi" w:hAnsiTheme="minorBidi" w:cstheme="minorBidi"/>
            <w:bCs/>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53" w:history="1">
        <w:r w:rsidR="00BB62B3" w:rsidRPr="00BB62B3">
          <w:rPr>
            <w:rStyle w:val="Hyperlink"/>
            <w:rFonts w:asciiTheme="minorBidi" w:hAnsiTheme="minorBidi" w:cstheme="minorBidi"/>
            <w:b w:val="0"/>
            <w:noProof/>
            <w:lang w:val="bg-BG"/>
          </w:rPr>
          <w:t>5. ЕМИСИИ ВЪВ ВЪЗДУХА</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_Toc72141453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87</w:t>
        </w:r>
        <w:r w:rsidR="00624658" w:rsidRPr="00BB62B3">
          <w:rPr>
            <w:rFonts w:asciiTheme="minorBidi" w:hAnsiTheme="minorBidi" w:cstheme="minorBidi"/>
            <w:b w:val="0"/>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54" w:history="1">
        <w:r w:rsidR="00BB62B3" w:rsidRPr="00BB62B3">
          <w:rPr>
            <w:rStyle w:val="Hyperlink"/>
            <w:rFonts w:asciiTheme="minorBidi" w:hAnsiTheme="minorBidi" w:cstheme="minorBidi"/>
            <w:bCs/>
            <w:noProof/>
            <w:lang w:val="bg-BG"/>
          </w:rPr>
          <w:t>5.1.Съоръжения за пречистване на отпадъчни газове.</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_Toc72141454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87</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55" w:history="1">
        <w:r w:rsidR="00BB62B3" w:rsidRPr="00BB62B3">
          <w:rPr>
            <w:rStyle w:val="Hyperlink"/>
            <w:rFonts w:asciiTheme="minorBidi" w:hAnsiTheme="minorBidi" w:cstheme="minorBidi"/>
            <w:bCs/>
            <w:noProof/>
            <w:lang w:val="bg-BG"/>
          </w:rPr>
          <w:t>5.2. Емисии на отпадъчни газове от точкови източници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_Toc72141455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92</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56" w:history="1">
        <w:r w:rsidR="00BB62B3" w:rsidRPr="00BB62B3">
          <w:rPr>
            <w:rStyle w:val="Hyperlink"/>
            <w:rFonts w:asciiTheme="minorBidi" w:hAnsiTheme="minorBidi" w:cstheme="minorBidi"/>
            <w:bCs/>
            <w:noProof/>
            <w:lang w:val="bg-BG"/>
          </w:rPr>
          <w:t>5.3. Неорганизирани емисии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_Toc72141456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113</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57" w:history="1">
        <w:r w:rsidR="00BB62B3" w:rsidRPr="00BB62B3">
          <w:rPr>
            <w:rStyle w:val="Hyperlink"/>
            <w:rFonts w:asciiTheme="minorBidi" w:hAnsiTheme="minorBidi" w:cstheme="minorBidi"/>
            <w:bCs/>
            <w:noProof/>
            <w:lang w:val="bg-BG"/>
          </w:rPr>
          <w:t>5.4. Емисии на интензивно миришещи вещества във въздуха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_Toc72141457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114</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58" w:history="1">
        <w:r w:rsidR="00BB62B3" w:rsidRPr="00BB62B3">
          <w:rPr>
            <w:rStyle w:val="Hyperlink"/>
            <w:rFonts w:asciiTheme="minorBidi" w:hAnsiTheme="minorBidi" w:cstheme="minorBidi"/>
            <w:bCs/>
            <w:noProof/>
            <w:lang w:val="bg-BG"/>
          </w:rPr>
          <w:t>5.5. Въздействие на емисиите на вредни вещества върху качеството на атмосферния въздух.</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_Toc72141458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114</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59" w:history="1">
        <w:r w:rsidR="00BB62B3" w:rsidRPr="00BB62B3">
          <w:rPr>
            <w:rStyle w:val="Hyperlink"/>
            <w:rFonts w:asciiTheme="minorBidi" w:hAnsiTheme="minorBidi" w:cstheme="minorBidi"/>
            <w:bCs/>
            <w:noProof/>
            <w:lang w:val="bg-BG"/>
          </w:rPr>
          <w:t>5.6. Контрол и измервания.</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_Toc72141459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115</w:t>
        </w:r>
        <w:r w:rsidR="00624658" w:rsidRPr="00BB62B3">
          <w:rPr>
            <w:rFonts w:asciiTheme="minorBidi" w:hAnsiTheme="minorBidi" w:cstheme="minorBidi"/>
            <w:bCs/>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60" w:history="1">
        <w:r w:rsidR="00BB62B3" w:rsidRPr="00BB62B3">
          <w:rPr>
            <w:rStyle w:val="Hyperlink"/>
            <w:rFonts w:asciiTheme="minorBidi" w:hAnsiTheme="minorBidi" w:cstheme="minorBidi"/>
            <w:b w:val="0"/>
            <w:noProof/>
            <w:lang w:val="bg-BG"/>
          </w:rPr>
          <w:t>6. ЕМИСИИ ВЪВ ВОДАТА</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_Toc72141460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117</w:t>
        </w:r>
        <w:r w:rsidR="00624658" w:rsidRPr="00BB62B3">
          <w:rPr>
            <w:rFonts w:asciiTheme="minorBidi" w:hAnsiTheme="minorBidi" w:cstheme="minorBidi"/>
            <w:b w:val="0"/>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61" w:history="1">
        <w:r w:rsidR="00BB62B3" w:rsidRPr="00BB62B3">
          <w:rPr>
            <w:rStyle w:val="Hyperlink"/>
            <w:rFonts w:asciiTheme="minorBidi" w:hAnsiTheme="minorBidi" w:cstheme="minorBidi"/>
            <w:bCs/>
            <w:noProof/>
            <w:lang w:val="bg-BG"/>
          </w:rPr>
          <w:t>6.1. Битово-фекални отпадъчни води от Цех Ядки;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_Toc72141461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117</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62" w:history="1">
        <w:r w:rsidR="00BB62B3" w:rsidRPr="00BB62B3">
          <w:rPr>
            <w:rStyle w:val="Hyperlink"/>
            <w:rFonts w:asciiTheme="minorBidi" w:hAnsiTheme="minorBidi" w:cstheme="minorBidi"/>
            <w:bCs/>
            <w:noProof/>
            <w:lang w:val="bg-BG"/>
          </w:rPr>
          <w:t>6.2. Битово-фекални отпадъчни води и промишлени отпадни води от Инсталация за производство на масла;</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_Toc72141462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118</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63" w:history="1">
        <w:r w:rsidR="00BB62B3" w:rsidRPr="00BB62B3">
          <w:rPr>
            <w:rStyle w:val="Hyperlink"/>
            <w:rFonts w:asciiTheme="minorBidi" w:hAnsiTheme="minorBidi" w:cstheme="minorBidi"/>
            <w:bCs/>
            <w:noProof/>
            <w:lang w:val="bg-BG"/>
          </w:rPr>
          <w:t>6.3. Дъждовни води.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_Toc72141463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119</w:t>
        </w:r>
        <w:r w:rsidR="00624658" w:rsidRPr="00BB62B3">
          <w:rPr>
            <w:rFonts w:asciiTheme="minorBidi" w:hAnsiTheme="minorBidi" w:cstheme="minorBidi"/>
            <w:bCs/>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64" w:history="1">
        <w:r w:rsidR="00BB62B3" w:rsidRPr="00BB62B3">
          <w:rPr>
            <w:rStyle w:val="Hyperlink"/>
            <w:rFonts w:asciiTheme="minorBidi" w:hAnsiTheme="minorBidi" w:cstheme="minorBidi"/>
            <w:b w:val="0"/>
            <w:noProof/>
            <w:lang w:val="bg-BG"/>
          </w:rPr>
          <w:t>7. ДЕЙНОСТИ ПО УПРАВЛЕНИЕ НА ОТПАДЪЦИТЕ</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_Toc72141464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120</w:t>
        </w:r>
        <w:r w:rsidR="00624658" w:rsidRPr="00BB62B3">
          <w:rPr>
            <w:rFonts w:asciiTheme="minorBidi" w:hAnsiTheme="minorBidi" w:cstheme="minorBidi"/>
            <w:b w:val="0"/>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65" w:history="1">
        <w:r w:rsidR="00BB62B3" w:rsidRPr="00BB62B3">
          <w:rPr>
            <w:rStyle w:val="Hyperlink"/>
            <w:rFonts w:asciiTheme="minorBidi" w:hAnsiTheme="minorBidi" w:cstheme="minorBidi"/>
            <w:bCs/>
            <w:noProof/>
            <w:lang w:val="bg-BG"/>
          </w:rPr>
          <w:t>7.1. Отм.</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_Toc72141465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120</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66" w:history="1">
        <w:r w:rsidR="00BB62B3" w:rsidRPr="00BB62B3">
          <w:rPr>
            <w:rStyle w:val="Hyperlink"/>
            <w:rFonts w:asciiTheme="minorBidi" w:hAnsiTheme="minorBidi" w:cstheme="minorBidi"/>
            <w:bCs/>
            <w:noProof/>
            <w:lang w:val="bg-BG"/>
          </w:rPr>
          <w:t>7.2. Образуване на отпадъци.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_Toc72141466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120</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67" w:history="1">
        <w:r w:rsidR="00BB62B3" w:rsidRPr="00BB62B3">
          <w:rPr>
            <w:rStyle w:val="Hyperlink"/>
            <w:rFonts w:asciiTheme="minorBidi" w:hAnsiTheme="minorBidi" w:cstheme="minorBidi"/>
            <w:bCs/>
            <w:noProof/>
            <w:lang w:val="bg-BG"/>
          </w:rPr>
          <w:t>7.3. Приемане на отпадъци.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_Toc72141467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123</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68" w:history="1">
        <w:r w:rsidR="00BB62B3" w:rsidRPr="00BB62B3">
          <w:rPr>
            <w:rStyle w:val="Hyperlink"/>
            <w:rFonts w:asciiTheme="minorBidi" w:hAnsiTheme="minorBidi" w:cstheme="minorBidi"/>
            <w:bCs/>
            <w:noProof/>
            <w:lang w:val="bg-BG"/>
          </w:rPr>
          <w:t>7.4. Предварително съхраняване на отпадъци.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_Toc72141468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123</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69" w:history="1">
        <w:r w:rsidR="00BB62B3" w:rsidRPr="00BB62B3">
          <w:rPr>
            <w:rStyle w:val="Hyperlink"/>
            <w:rFonts w:asciiTheme="minorBidi" w:hAnsiTheme="minorBidi" w:cstheme="minorBidi"/>
            <w:bCs/>
            <w:noProof/>
            <w:lang w:val="bg-BG"/>
          </w:rPr>
          <w:t>7.5. Транспортиране на отпадъци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_Toc72141469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131</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70" w:history="1">
        <w:r w:rsidR="00BB62B3" w:rsidRPr="00BB62B3">
          <w:rPr>
            <w:rStyle w:val="Hyperlink"/>
            <w:rFonts w:asciiTheme="minorBidi" w:hAnsiTheme="minorBidi" w:cstheme="minorBidi"/>
            <w:bCs/>
            <w:noProof/>
            <w:lang w:val="bg-BG"/>
          </w:rPr>
          <w:t>7.6. Оползотворяване, в т.ч. рециклиране на отпадъци.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_Toc72141470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132</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71" w:history="1">
        <w:r w:rsidR="00BB62B3" w:rsidRPr="00BB62B3">
          <w:rPr>
            <w:rStyle w:val="Hyperlink"/>
            <w:rFonts w:asciiTheme="minorBidi" w:hAnsiTheme="minorBidi" w:cstheme="minorBidi"/>
            <w:bCs/>
            <w:noProof/>
            <w:lang w:val="bg-BG"/>
          </w:rPr>
          <w:t>7.7. Обезвреждане на отпадъци.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_Toc72141471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137</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72" w:history="1">
        <w:r w:rsidR="00BB62B3" w:rsidRPr="00BB62B3">
          <w:rPr>
            <w:rStyle w:val="Hyperlink"/>
            <w:rFonts w:asciiTheme="minorBidi" w:hAnsiTheme="minorBidi" w:cstheme="minorBidi"/>
            <w:bCs/>
            <w:noProof/>
            <w:lang w:val="bg-BG"/>
          </w:rPr>
          <w:t>7.8. Контрол и измерване.</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_Toc72141472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137</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73" w:history="1">
        <w:r w:rsidR="00BB62B3" w:rsidRPr="00BB62B3">
          <w:rPr>
            <w:rStyle w:val="Hyperlink"/>
            <w:rFonts w:asciiTheme="minorBidi" w:hAnsiTheme="minorBidi" w:cstheme="minorBidi"/>
            <w:bCs/>
            <w:noProof/>
            <w:lang w:val="bg-BG"/>
          </w:rPr>
          <w:t>7.9. Анализи.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_Toc72141473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137</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74" w:history="1">
        <w:r w:rsidR="00BB62B3" w:rsidRPr="00BB62B3">
          <w:rPr>
            <w:rStyle w:val="Hyperlink"/>
            <w:rFonts w:asciiTheme="minorBidi" w:hAnsiTheme="minorBidi" w:cstheme="minorBidi"/>
            <w:bCs/>
            <w:noProof/>
            <w:lang w:val="bg-BG"/>
          </w:rPr>
          <w:t>7.10. Документиране и докладване на дейностите по управление на отпадъците.</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_Toc72141474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138</w:t>
        </w:r>
        <w:r w:rsidR="00624658" w:rsidRPr="00BB62B3">
          <w:rPr>
            <w:rFonts w:asciiTheme="minorBidi" w:hAnsiTheme="minorBidi" w:cstheme="minorBidi"/>
            <w:bCs/>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75" w:history="1">
        <w:r w:rsidR="00BB62B3" w:rsidRPr="00BB62B3">
          <w:rPr>
            <w:rStyle w:val="Hyperlink"/>
            <w:rFonts w:asciiTheme="minorBidi" w:hAnsiTheme="minorBidi" w:cstheme="minorBidi"/>
            <w:b w:val="0"/>
            <w:noProof/>
            <w:lang w:val="bg-BG"/>
          </w:rPr>
          <w:t>8. ШУМ.</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_Toc72141475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139</w:t>
        </w:r>
        <w:r w:rsidR="00624658" w:rsidRPr="00BB62B3">
          <w:rPr>
            <w:rFonts w:asciiTheme="minorBidi" w:hAnsiTheme="minorBidi" w:cstheme="minorBidi"/>
            <w:b w:val="0"/>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76" w:history="1">
        <w:r w:rsidR="00BB62B3" w:rsidRPr="00BB62B3">
          <w:rPr>
            <w:rStyle w:val="Hyperlink"/>
            <w:rFonts w:asciiTheme="minorBidi" w:hAnsiTheme="minorBidi" w:cstheme="minorBidi"/>
            <w:bCs/>
            <w:noProof/>
            <w:lang w:val="bg-BG"/>
          </w:rPr>
          <w:t>8.1. Шумоизолация или капсуловане на източниците на шум.</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_Toc72141476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139</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77" w:history="1">
        <w:r w:rsidR="00BB62B3" w:rsidRPr="00BB62B3">
          <w:rPr>
            <w:rStyle w:val="Hyperlink"/>
            <w:rFonts w:asciiTheme="minorBidi" w:hAnsiTheme="minorBidi" w:cstheme="minorBidi"/>
            <w:bCs/>
            <w:noProof/>
            <w:lang w:val="bg-BG"/>
          </w:rPr>
          <w:t>8.2.Емисии</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_Toc72141477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139</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78" w:history="1">
        <w:r w:rsidR="00BB62B3" w:rsidRPr="00BB62B3">
          <w:rPr>
            <w:rStyle w:val="Hyperlink"/>
            <w:rFonts w:asciiTheme="minorBidi" w:hAnsiTheme="minorBidi" w:cstheme="minorBidi"/>
            <w:bCs/>
            <w:noProof/>
            <w:lang w:val="bg-BG"/>
          </w:rPr>
          <w:t>8.3. Контрол и измерване</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_Toc72141478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140</w:t>
        </w:r>
        <w:r w:rsidR="00624658" w:rsidRPr="00BB62B3">
          <w:rPr>
            <w:rFonts w:asciiTheme="minorBidi" w:hAnsiTheme="minorBidi" w:cstheme="minorBidi"/>
            <w:bCs/>
            <w:noProof/>
            <w:webHidden/>
          </w:rPr>
          <w:fldChar w:fldCharType="end"/>
        </w:r>
      </w:hyperlink>
    </w:p>
    <w:p w:rsidR="00BB62B3" w:rsidRPr="00BB62B3" w:rsidRDefault="00FE1038">
      <w:pPr>
        <w:pStyle w:val="TOC3"/>
        <w:tabs>
          <w:tab w:val="right" w:leader="dot" w:pos="9739"/>
        </w:tabs>
        <w:rPr>
          <w:rFonts w:asciiTheme="minorBidi" w:eastAsiaTheme="minorEastAsia" w:hAnsiTheme="minorBidi" w:cstheme="minorBidi"/>
          <w:bCs/>
          <w:noProof/>
          <w:sz w:val="22"/>
          <w:szCs w:val="22"/>
          <w:lang w:val="bg-BG" w:eastAsia="bg-BG"/>
        </w:rPr>
      </w:pPr>
      <w:hyperlink w:anchor="_Toc72141479" w:history="1">
        <w:r w:rsidR="00BB62B3" w:rsidRPr="00BB62B3">
          <w:rPr>
            <w:rStyle w:val="Hyperlink"/>
            <w:rFonts w:asciiTheme="minorBidi" w:hAnsiTheme="minorBidi" w:cstheme="minorBidi"/>
            <w:bCs/>
            <w:noProof/>
            <w:lang w:val="bg-BG"/>
          </w:rPr>
          <w:t>8.4. Докладване на нивата на шум.</w:t>
        </w:r>
        <w:r w:rsidR="00BB62B3" w:rsidRPr="00BB62B3">
          <w:rPr>
            <w:rFonts w:asciiTheme="minorBidi" w:hAnsiTheme="minorBidi" w:cstheme="minorBidi"/>
            <w:bCs/>
            <w:noProof/>
            <w:webHidden/>
          </w:rPr>
          <w:tab/>
        </w:r>
        <w:r w:rsidR="00624658" w:rsidRPr="00BB62B3">
          <w:rPr>
            <w:rFonts w:asciiTheme="minorBidi" w:hAnsiTheme="minorBidi" w:cstheme="minorBidi"/>
            <w:bCs/>
            <w:noProof/>
            <w:webHidden/>
          </w:rPr>
          <w:fldChar w:fldCharType="begin"/>
        </w:r>
        <w:r w:rsidR="00BB62B3" w:rsidRPr="00BB62B3">
          <w:rPr>
            <w:rFonts w:asciiTheme="minorBidi" w:hAnsiTheme="minorBidi" w:cstheme="minorBidi"/>
            <w:bCs/>
            <w:noProof/>
            <w:webHidden/>
          </w:rPr>
          <w:instrText xml:space="preserve"> PAGEREF _Toc72141479 \h </w:instrText>
        </w:r>
        <w:r w:rsidR="00624658" w:rsidRPr="00BB62B3">
          <w:rPr>
            <w:rFonts w:asciiTheme="minorBidi" w:hAnsiTheme="minorBidi" w:cstheme="minorBidi"/>
            <w:bCs/>
            <w:noProof/>
            <w:webHidden/>
          </w:rPr>
        </w:r>
        <w:r w:rsidR="00624658" w:rsidRPr="00BB62B3">
          <w:rPr>
            <w:rFonts w:asciiTheme="minorBidi" w:hAnsiTheme="minorBidi" w:cstheme="minorBidi"/>
            <w:bCs/>
            <w:noProof/>
            <w:webHidden/>
          </w:rPr>
          <w:fldChar w:fldCharType="separate"/>
        </w:r>
        <w:r w:rsidR="00BB62B3" w:rsidRPr="00BB62B3">
          <w:rPr>
            <w:rFonts w:asciiTheme="minorBidi" w:hAnsiTheme="minorBidi" w:cstheme="minorBidi"/>
            <w:bCs/>
            <w:noProof/>
            <w:webHidden/>
          </w:rPr>
          <w:t>142</w:t>
        </w:r>
        <w:r w:rsidR="00624658" w:rsidRPr="00BB62B3">
          <w:rPr>
            <w:rFonts w:asciiTheme="minorBidi" w:hAnsiTheme="minorBidi" w:cstheme="minorBidi"/>
            <w:bCs/>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80" w:history="1">
        <w:r w:rsidR="00BB62B3" w:rsidRPr="00BB62B3">
          <w:rPr>
            <w:rStyle w:val="Hyperlink"/>
            <w:rFonts w:asciiTheme="minorBidi" w:hAnsiTheme="minorBidi" w:cstheme="minorBidi"/>
            <w:b w:val="0"/>
            <w:noProof/>
            <w:lang w:val="bg-BG"/>
          </w:rPr>
          <w:t>9. ОПАЗВАНЕ на ПОЧВИТЕ и ПОДЗЕМНИТЕ ВОДИ</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_Toc72141480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143</w:t>
        </w:r>
        <w:r w:rsidR="00624658" w:rsidRPr="00BB62B3">
          <w:rPr>
            <w:rFonts w:asciiTheme="minorBidi" w:hAnsiTheme="minorBidi" w:cstheme="minorBidi"/>
            <w:b w:val="0"/>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81" w:history="1">
        <w:r w:rsidR="00BB62B3" w:rsidRPr="00BB62B3">
          <w:rPr>
            <w:rStyle w:val="Hyperlink"/>
            <w:rFonts w:asciiTheme="minorBidi" w:hAnsiTheme="minorBidi" w:cstheme="minorBidi"/>
            <w:b w:val="0"/>
            <w:noProof/>
            <w:lang w:val="bg-BG"/>
          </w:rPr>
          <w:t>10. ПРЕХОДНИ РЕЖИМИ НА РАБОТА (пускане, спиране, внезапни спирания и др.)</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_Toc72141481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145</w:t>
        </w:r>
        <w:r w:rsidR="00624658" w:rsidRPr="00BB62B3">
          <w:rPr>
            <w:rFonts w:asciiTheme="minorBidi" w:hAnsiTheme="minorBidi" w:cstheme="minorBidi"/>
            <w:b w:val="0"/>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82" w:history="1">
        <w:r w:rsidR="00BB62B3" w:rsidRPr="00BB62B3">
          <w:rPr>
            <w:rStyle w:val="Hyperlink"/>
            <w:rFonts w:asciiTheme="minorBidi" w:hAnsiTheme="minorBidi" w:cstheme="minorBidi"/>
            <w:b w:val="0"/>
            <w:noProof/>
            <w:lang w:val="bg-BG"/>
          </w:rPr>
          <w:t>11. АВАРИЙНО ПЛАНИРАНЕ</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_Toc72141482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145</w:t>
        </w:r>
        <w:r w:rsidR="00624658" w:rsidRPr="00BB62B3">
          <w:rPr>
            <w:rFonts w:asciiTheme="minorBidi" w:hAnsiTheme="minorBidi" w:cstheme="minorBidi"/>
            <w:b w:val="0"/>
            <w:noProof/>
            <w:webHidden/>
          </w:rPr>
          <w:fldChar w:fldCharType="end"/>
        </w:r>
      </w:hyperlink>
    </w:p>
    <w:p w:rsidR="00BB62B3" w:rsidRPr="00BB62B3" w:rsidRDefault="00FE1038">
      <w:pPr>
        <w:pStyle w:val="TOC2"/>
        <w:tabs>
          <w:tab w:val="right" w:leader="dot" w:pos="9739"/>
        </w:tabs>
        <w:rPr>
          <w:rFonts w:asciiTheme="minorBidi" w:eastAsiaTheme="minorEastAsia" w:hAnsiTheme="minorBidi" w:cstheme="minorBidi"/>
          <w:b w:val="0"/>
          <w:noProof/>
          <w:sz w:val="22"/>
          <w:szCs w:val="22"/>
          <w:lang w:val="bg-BG" w:eastAsia="bg-BG"/>
        </w:rPr>
      </w:pPr>
      <w:hyperlink w:anchor="_Toc72141483" w:history="1">
        <w:r w:rsidR="00BB62B3" w:rsidRPr="00BB62B3">
          <w:rPr>
            <w:rStyle w:val="Hyperlink"/>
            <w:rFonts w:asciiTheme="minorBidi" w:hAnsiTheme="minorBidi" w:cstheme="minorBidi"/>
            <w:b w:val="0"/>
            <w:noProof/>
            <w:lang w:val="bg-BG"/>
          </w:rPr>
          <w:t>12. Отм.</w:t>
        </w:r>
        <w:r w:rsidR="00BB62B3" w:rsidRPr="00BB62B3">
          <w:rPr>
            <w:rFonts w:asciiTheme="minorBidi" w:hAnsiTheme="minorBidi" w:cstheme="minorBidi"/>
            <w:b w:val="0"/>
            <w:noProof/>
            <w:webHidden/>
          </w:rPr>
          <w:tab/>
        </w:r>
        <w:r w:rsidR="00624658" w:rsidRPr="00BB62B3">
          <w:rPr>
            <w:rFonts w:asciiTheme="minorBidi" w:hAnsiTheme="minorBidi" w:cstheme="minorBidi"/>
            <w:b w:val="0"/>
            <w:noProof/>
            <w:webHidden/>
          </w:rPr>
          <w:fldChar w:fldCharType="begin"/>
        </w:r>
        <w:r w:rsidR="00BB62B3" w:rsidRPr="00BB62B3">
          <w:rPr>
            <w:rFonts w:asciiTheme="minorBidi" w:hAnsiTheme="minorBidi" w:cstheme="minorBidi"/>
            <w:b w:val="0"/>
            <w:noProof/>
            <w:webHidden/>
          </w:rPr>
          <w:instrText xml:space="preserve"> PAGEREF _Toc72141483 \h </w:instrText>
        </w:r>
        <w:r w:rsidR="00624658" w:rsidRPr="00BB62B3">
          <w:rPr>
            <w:rFonts w:asciiTheme="minorBidi" w:hAnsiTheme="minorBidi" w:cstheme="minorBidi"/>
            <w:b w:val="0"/>
            <w:noProof/>
            <w:webHidden/>
          </w:rPr>
        </w:r>
        <w:r w:rsidR="00624658" w:rsidRPr="00BB62B3">
          <w:rPr>
            <w:rFonts w:asciiTheme="minorBidi" w:hAnsiTheme="minorBidi" w:cstheme="minorBidi"/>
            <w:b w:val="0"/>
            <w:noProof/>
            <w:webHidden/>
          </w:rPr>
          <w:fldChar w:fldCharType="separate"/>
        </w:r>
        <w:r w:rsidR="00BB62B3" w:rsidRPr="00BB62B3">
          <w:rPr>
            <w:rFonts w:asciiTheme="minorBidi" w:hAnsiTheme="minorBidi" w:cstheme="minorBidi"/>
            <w:b w:val="0"/>
            <w:noProof/>
            <w:webHidden/>
          </w:rPr>
          <w:t>146</w:t>
        </w:r>
        <w:r w:rsidR="00624658" w:rsidRPr="00BB62B3">
          <w:rPr>
            <w:rFonts w:asciiTheme="minorBidi" w:hAnsiTheme="minorBidi" w:cstheme="minorBidi"/>
            <w:b w:val="0"/>
            <w:noProof/>
            <w:webHidden/>
          </w:rPr>
          <w:fldChar w:fldCharType="end"/>
        </w:r>
      </w:hyperlink>
    </w:p>
    <w:p w:rsidR="00071852" w:rsidRPr="00653325" w:rsidRDefault="00624658" w:rsidP="00071852">
      <w:pPr>
        <w:rPr>
          <w:rFonts w:ascii="Arial" w:hAnsi="Arial" w:cs="Arial"/>
          <w:sz w:val="20"/>
          <w:szCs w:val="20"/>
          <w:lang w:val="bg-BG"/>
        </w:rPr>
      </w:pPr>
      <w:r w:rsidRPr="00BB62B3">
        <w:rPr>
          <w:rFonts w:asciiTheme="minorBidi" w:hAnsiTheme="minorBidi" w:cstheme="minorBidi"/>
          <w:bCs/>
          <w:sz w:val="18"/>
          <w:szCs w:val="18"/>
        </w:rPr>
        <w:fldChar w:fldCharType="end"/>
      </w:r>
      <w:bookmarkStart w:id="1" w:name="_Toc16581480"/>
      <w:bookmarkStart w:id="2" w:name="_Toc444310825"/>
      <w:bookmarkEnd w:id="0"/>
      <w:r w:rsidR="00071852" w:rsidRPr="00653325">
        <w:rPr>
          <w:rFonts w:ascii="Century Gothic" w:hAnsi="Century Gothic"/>
          <w:sz w:val="20"/>
          <w:szCs w:val="20"/>
          <w:lang w:val="ru-RU"/>
        </w:rPr>
        <w:br w:type="page"/>
      </w:r>
      <w:r w:rsidR="00071852" w:rsidRPr="00653325">
        <w:rPr>
          <w:rFonts w:ascii="Arial" w:hAnsi="Arial" w:cs="Arial"/>
          <w:sz w:val="20"/>
          <w:szCs w:val="20"/>
          <w:lang w:val="bg-BG"/>
        </w:rPr>
        <w:lastRenderedPageBreak/>
        <w:t xml:space="preserve">СПИСЪК НА </w:t>
      </w:r>
      <w:r w:rsidR="00071852" w:rsidRPr="00653325">
        <w:rPr>
          <w:rFonts w:ascii="Arial" w:hAnsi="Arial" w:cs="Arial"/>
          <w:sz w:val="20"/>
          <w:szCs w:val="20"/>
          <w:lang w:val="ru-RU"/>
        </w:rPr>
        <w:t>ПРИЛОЖЕНИЯ</w:t>
      </w:r>
      <w:r w:rsidR="00071852" w:rsidRPr="00653325">
        <w:rPr>
          <w:rFonts w:ascii="Arial" w:hAnsi="Arial" w:cs="Arial"/>
          <w:sz w:val="20"/>
          <w:szCs w:val="20"/>
          <w:lang w:val="bg-BG"/>
        </w:rPr>
        <w:tab/>
      </w:r>
      <w:r w:rsidR="00071852" w:rsidRPr="00653325">
        <w:rPr>
          <w:rFonts w:ascii="Arial" w:hAnsi="Arial" w:cs="Arial"/>
          <w:sz w:val="20"/>
          <w:szCs w:val="20"/>
          <w:lang w:val="bg-BG"/>
        </w:rPr>
        <w:tab/>
      </w:r>
      <w:r w:rsidR="00071852" w:rsidRPr="00653325">
        <w:rPr>
          <w:rFonts w:ascii="Arial" w:hAnsi="Arial" w:cs="Arial"/>
          <w:sz w:val="20"/>
          <w:szCs w:val="20"/>
          <w:lang w:val="bg-BG"/>
        </w:rPr>
        <w:tab/>
      </w:r>
      <w:r w:rsidR="00071852" w:rsidRPr="00653325">
        <w:rPr>
          <w:rFonts w:ascii="Arial" w:hAnsi="Arial" w:cs="Arial"/>
          <w:sz w:val="20"/>
          <w:szCs w:val="20"/>
          <w:lang w:val="bg-BG"/>
        </w:rPr>
        <w:tab/>
      </w:r>
      <w:r w:rsidR="00071852" w:rsidRPr="00653325">
        <w:rPr>
          <w:rFonts w:ascii="Arial" w:hAnsi="Arial" w:cs="Arial"/>
          <w:sz w:val="20"/>
          <w:szCs w:val="20"/>
          <w:lang w:val="bg-BG"/>
        </w:rPr>
        <w:tab/>
      </w:r>
      <w:r w:rsidR="00071852" w:rsidRPr="00653325">
        <w:rPr>
          <w:rFonts w:ascii="Arial" w:hAnsi="Arial" w:cs="Arial"/>
          <w:sz w:val="20"/>
          <w:szCs w:val="20"/>
          <w:lang w:val="bg-BG"/>
        </w:rPr>
        <w:tab/>
      </w:r>
      <w:r w:rsidR="00071852" w:rsidRPr="00653325">
        <w:rPr>
          <w:rFonts w:ascii="Arial" w:hAnsi="Arial" w:cs="Arial"/>
          <w:sz w:val="20"/>
          <w:szCs w:val="20"/>
          <w:lang w:val="bg-BG"/>
        </w:rPr>
        <w:tab/>
      </w:r>
      <w:r w:rsidR="00071852" w:rsidRPr="00653325">
        <w:rPr>
          <w:rFonts w:ascii="Arial" w:hAnsi="Arial" w:cs="Arial"/>
          <w:sz w:val="20"/>
          <w:szCs w:val="20"/>
          <w:lang w:val="bg-BG"/>
        </w:rPr>
        <w:tab/>
      </w:r>
      <w:r w:rsidR="00071852" w:rsidRPr="00653325">
        <w:rPr>
          <w:rFonts w:ascii="Arial" w:hAnsi="Arial" w:cs="Arial"/>
          <w:sz w:val="20"/>
          <w:szCs w:val="20"/>
          <w:lang w:val="bg-BG"/>
        </w:rPr>
        <w:tab/>
      </w:r>
      <w:r w:rsidR="00071852" w:rsidRPr="00653325">
        <w:rPr>
          <w:rFonts w:ascii="Arial" w:hAnsi="Arial" w:cs="Arial"/>
          <w:sz w:val="20"/>
          <w:szCs w:val="20"/>
          <w:lang w:val="bg-BG"/>
        </w:rPr>
        <w:tab/>
      </w:r>
    </w:p>
    <w:p w:rsidR="00071852" w:rsidRPr="00653325" w:rsidRDefault="00071852" w:rsidP="00071852">
      <w:pPr>
        <w:rPr>
          <w:rFonts w:ascii="Century Gothic" w:hAnsi="Century Gothic"/>
          <w:sz w:val="21"/>
          <w:szCs w:val="21"/>
          <w:lang w:val="bg-BG"/>
        </w:rPr>
      </w:pPr>
    </w:p>
    <w:tbl>
      <w:tblPr>
        <w:tblW w:w="0" w:type="auto"/>
        <w:tblLook w:val="04A0" w:firstRow="1" w:lastRow="0" w:firstColumn="1" w:lastColumn="0" w:noHBand="0" w:noVBand="1"/>
      </w:tblPr>
      <w:tblGrid>
        <w:gridCol w:w="2235"/>
        <w:gridCol w:w="7413"/>
      </w:tblGrid>
      <w:tr w:rsidR="00071852" w:rsidRPr="00D31099"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120" w:line="276" w:lineRule="auto"/>
              <w:ind w:right="-1"/>
              <w:rPr>
                <w:rFonts w:ascii="Arial" w:hAnsi="Arial" w:cs="Arial"/>
                <w:bCs/>
                <w:noProof/>
                <w:sz w:val="20"/>
                <w:szCs w:val="20"/>
                <w:lang w:val="bg-BG"/>
              </w:rPr>
            </w:pPr>
            <w:r w:rsidRPr="00653325">
              <w:rPr>
                <w:rFonts w:ascii="Arial" w:hAnsi="Arial" w:cs="Arial"/>
                <w:sz w:val="20"/>
                <w:szCs w:val="20"/>
                <w:lang w:val="ru-RU"/>
              </w:rPr>
              <w:t>Приложение 1А</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644F24"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Декларация за достоверност на данните</w:t>
            </w:r>
          </w:p>
        </w:tc>
      </w:tr>
      <w:tr w:rsidR="00071852" w:rsidRPr="00653325"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120" w:line="276" w:lineRule="auto"/>
              <w:ind w:right="-1"/>
              <w:rPr>
                <w:rFonts w:ascii="Arial" w:hAnsi="Arial" w:cs="Arial"/>
                <w:sz w:val="20"/>
                <w:szCs w:val="20"/>
                <w:lang w:val="bg-BG"/>
              </w:rPr>
            </w:pPr>
            <w:r w:rsidRPr="00653325">
              <w:rPr>
                <w:rFonts w:ascii="Arial" w:hAnsi="Arial" w:cs="Arial"/>
                <w:sz w:val="20"/>
                <w:szCs w:val="20"/>
                <w:lang w:val="bg-BG"/>
              </w:rPr>
              <w:t>Приложение 1Б</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E05205" w:rsidP="00071852">
            <w:pPr>
              <w:spacing w:before="120" w:line="276" w:lineRule="auto"/>
              <w:jc w:val="both"/>
              <w:rPr>
                <w:rFonts w:ascii="Arial" w:hAnsi="Arial" w:cs="Arial"/>
                <w:iCs/>
                <w:spacing w:val="-1"/>
                <w:sz w:val="20"/>
                <w:szCs w:val="20"/>
                <w:lang w:val="bg-BG"/>
              </w:rPr>
            </w:pPr>
            <w:r>
              <w:rPr>
                <w:rFonts w:ascii="Arial" w:hAnsi="Arial" w:cs="Arial"/>
                <w:iCs/>
                <w:spacing w:val="-1"/>
                <w:sz w:val="20"/>
                <w:szCs w:val="20"/>
                <w:lang w:val="bg-BG"/>
              </w:rPr>
              <w:t>Заповед за конфиденци</w:t>
            </w:r>
            <w:r w:rsidR="00644F24" w:rsidRPr="00653325">
              <w:rPr>
                <w:rFonts w:ascii="Arial" w:hAnsi="Arial" w:cs="Arial"/>
                <w:iCs/>
                <w:spacing w:val="-1"/>
                <w:sz w:val="20"/>
                <w:szCs w:val="20"/>
                <w:lang w:val="bg-BG"/>
              </w:rPr>
              <w:t>алност</w:t>
            </w:r>
          </w:p>
        </w:tc>
      </w:tr>
      <w:tr w:rsidR="00533472" w:rsidRPr="00D31099" w:rsidTr="00071852">
        <w:tc>
          <w:tcPr>
            <w:tcW w:w="2235" w:type="dxa"/>
            <w:tcBorders>
              <w:top w:val="single" w:sz="4" w:space="0" w:color="auto"/>
              <w:left w:val="single" w:sz="4" w:space="0" w:color="auto"/>
              <w:bottom w:val="single" w:sz="4" w:space="0" w:color="auto"/>
              <w:right w:val="single" w:sz="4" w:space="0" w:color="auto"/>
            </w:tcBorders>
          </w:tcPr>
          <w:p w:rsidR="00533472" w:rsidRPr="00653325" w:rsidRDefault="00533472" w:rsidP="00071852">
            <w:pPr>
              <w:tabs>
                <w:tab w:val="left" w:pos="1260"/>
              </w:tabs>
              <w:spacing w:before="120" w:line="276" w:lineRule="auto"/>
              <w:ind w:right="-1"/>
              <w:rPr>
                <w:rFonts w:ascii="Arial" w:hAnsi="Arial" w:cs="Arial"/>
                <w:sz w:val="20"/>
                <w:szCs w:val="20"/>
                <w:lang w:val="bg-BG"/>
              </w:rPr>
            </w:pPr>
            <w:r>
              <w:rPr>
                <w:rFonts w:ascii="Arial" w:hAnsi="Arial" w:cs="Arial"/>
                <w:sz w:val="20"/>
                <w:szCs w:val="20"/>
                <w:lang w:val="bg-BG"/>
              </w:rPr>
              <w:t>Приложение 1В</w:t>
            </w:r>
          </w:p>
        </w:tc>
        <w:tc>
          <w:tcPr>
            <w:tcW w:w="7413" w:type="dxa"/>
            <w:tcBorders>
              <w:top w:val="single" w:sz="4" w:space="0" w:color="auto"/>
              <w:left w:val="single" w:sz="4" w:space="0" w:color="auto"/>
              <w:bottom w:val="single" w:sz="4" w:space="0" w:color="auto"/>
              <w:right w:val="single" w:sz="4" w:space="0" w:color="auto"/>
            </w:tcBorders>
          </w:tcPr>
          <w:p w:rsidR="00533472" w:rsidRDefault="00533472" w:rsidP="00E22768">
            <w:pPr>
              <w:spacing w:before="120" w:line="276" w:lineRule="auto"/>
              <w:jc w:val="both"/>
              <w:rPr>
                <w:rFonts w:ascii="Arial" w:hAnsi="Arial" w:cs="Arial"/>
                <w:iCs/>
                <w:spacing w:val="-1"/>
                <w:sz w:val="20"/>
                <w:szCs w:val="20"/>
                <w:lang w:val="bg-BG"/>
              </w:rPr>
            </w:pPr>
            <w:r>
              <w:rPr>
                <w:rFonts w:ascii="Arial" w:hAnsi="Arial" w:cs="Arial"/>
                <w:iCs/>
                <w:spacing w:val="-1"/>
                <w:sz w:val="20"/>
                <w:szCs w:val="20"/>
                <w:lang w:val="bg-BG"/>
              </w:rPr>
              <w:t>Удостоверения за липса на задължения по чл.87, ал.6 от ДОПК</w:t>
            </w:r>
          </w:p>
        </w:tc>
      </w:tr>
      <w:tr w:rsidR="00071852" w:rsidRPr="00533472" w:rsidTr="00071852">
        <w:trPr>
          <w:trHeight w:val="164"/>
        </w:trPr>
        <w:tc>
          <w:tcPr>
            <w:tcW w:w="2235" w:type="dxa"/>
            <w:tcBorders>
              <w:top w:val="single" w:sz="4" w:space="0" w:color="auto"/>
              <w:left w:val="single" w:sz="4" w:space="0" w:color="auto"/>
              <w:bottom w:val="single" w:sz="4" w:space="0" w:color="auto"/>
              <w:right w:val="single" w:sz="4" w:space="0" w:color="auto"/>
            </w:tcBorders>
          </w:tcPr>
          <w:p w:rsidR="00071852" w:rsidRPr="00533472" w:rsidRDefault="00071852" w:rsidP="00071852">
            <w:pPr>
              <w:tabs>
                <w:tab w:val="left" w:pos="1260"/>
              </w:tabs>
              <w:spacing w:before="40" w:after="40"/>
              <w:ind w:right="-1"/>
              <w:rPr>
                <w:rFonts w:ascii="Arial" w:hAnsi="Arial" w:cs="Arial"/>
                <w:sz w:val="20"/>
                <w:szCs w:val="20"/>
                <w:lang w:val="bg-BG"/>
              </w:rPr>
            </w:pPr>
            <w:r w:rsidRPr="00533472">
              <w:rPr>
                <w:rFonts w:ascii="Arial" w:hAnsi="Arial" w:cs="Arial"/>
                <w:sz w:val="20"/>
                <w:szCs w:val="20"/>
                <w:lang w:val="bg-BG"/>
              </w:rPr>
              <w:t>---</w:t>
            </w:r>
          </w:p>
        </w:tc>
        <w:tc>
          <w:tcPr>
            <w:tcW w:w="7413" w:type="dxa"/>
            <w:tcBorders>
              <w:top w:val="single" w:sz="4" w:space="0" w:color="auto"/>
              <w:left w:val="single" w:sz="4" w:space="0" w:color="auto"/>
              <w:bottom w:val="single" w:sz="4" w:space="0" w:color="auto"/>
              <w:right w:val="single" w:sz="4" w:space="0" w:color="auto"/>
            </w:tcBorders>
          </w:tcPr>
          <w:p w:rsidR="00071852" w:rsidRPr="00533472" w:rsidRDefault="00071852" w:rsidP="00071852">
            <w:pPr>
              <w:spacing w:before="120"/>
              <w:jc w:val="both"/>
              <w:rPr>
                <w:rFonts w:ascii="Arial" w:hAnsi="Arial" w:cs="Arial"/>
                <w:iCs/>
                <w:spacing w:val="-1"/>
                <w:sz w:val="20"/>
                <w:szCs w:val="20"/>
                <w:lang w:val="bg-BG"/>
              </w:rPr>
            </w:pPr>
          </w:p>
        </w:tc>
      </w:tr>
      <w:tr w:rsidR="00071852" w:rsidRPr="00D31099" w:rsidTr="00071852">
        <w:tc>
          <w:tcPr>
            <w:tcW w:w="2235" w:type="dxa"/>
            <w:tcBorders>
              <w:top w:val="single" w:sz="4" w:space="0" w:color="auto"/>
              <w:left w:val="single" w:sz="4" w:space="0" w:color="auto"/>
              <w:bottom w:val="single" w:sz="4" w:space="0" w:color="auto"/>
              <w:right w:val="single" w:sz="4" w:space="0" w:color="auto"/>
            </w:tcBorders>
          </w:tcPr>
          <w:p w:rsidR="00071852" w:rsidRPr="00533472" w:rsidRDefault="00071852" w:rsidP="00071852">
            <w:pPr>
              <w:tabs>
                <w:tab w:val="left" w:pos="1260"/>
              </w:tabs>
              <w:spacing w:before="40" w:after="40"/>
              <w:ind w:right="-1"/>
              <w:rPr>
                <w:rFonts w:ascii="Arial" w:hAnsi="Arial" w:cs="Arial"/>
                <w:b/>
                <w:caps/>
                <w:noProof/>
                <w:sz w:val="20"/>
                <w:szCs w:val="20"/>
                <w:lang w:val="bg-BG"/>
              </w:rPr>
            </w:pPr>
            <w:r w:rsidRPr="00533472">
              <w:rPr>
                <w:rFonts w:ascii="Arial" w:hAnsi="Arial" w:cs="Arial"/>
                <w:bCs/>
                <w:noProof/>
                <w:sz w:val="20"/>
                <w:szCs w:val="20"/>
                <w:lang w:val="bg-BG"/>
              </w:rPr>
              <w:t>Приложение № 1</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644F24"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Констативен протокол №КД-ЦИ-06/2019 от 28.05.2019 година на експерти на РИОСВ-Велико Търново</w:t>
            </w:r>
          </w:p>
        </w:tc>
      </w:tr>
      <w:tr w:rsidR="00071852" w:rsidRPr="00D31099"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2.1.</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644F24"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Решение №ВТ-43-ПР/2011 г.</w:t>
            </w:r>
            <w:r w:rsidR="007E28FD" w:rsidRPr="00E11798">
              <w:rPr>
                <w:lang w:val="bg-BG"/>
              </w:rPr>
              <w:t xml:space="preserve"> </w:t>
            </w:r>
            <w:r w:rsidR="007E28FD" w:rsidRPr="00653325">
              <w:rPr>
                <w:rFonts w:ascii="Arial" w:hAnsi="Arial" w:cs="Arial"/>
                <w:noProof/>
                <w:sz w:val="20"/>
                <w:szCs w:val="20"/>
                <w:lang w:val="bg-BG"/>
              </w:rPr>
              <w:t>РИОСВ Велико Търново</w:t>
            </w:r>
          </w:p>
        </w:tc>
      </w:tr>
      <w:tr w:rsidR="00071852" w:rsidRPr="00D31099"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2.2.</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644F24"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Решение №ВТ-56-ПР/2012 г.</w:t>
            </w:r>
            <w:r w:rsidR="007E28FD" w:rsidRPr="00E11798">
              <w:rPr>
                <w:lang w:val="bg-BG"/>
              </w:rPr>
              <w:t xml:space="preserve"> </w:t>
            </w:r>
            <w:r w:rsidR="007E28FD" w:rsidRPr="00653325">
              <w:rPr>
                <w:rFonts w:ascii="Arial" w:hAnsi="Arial" w:cs="Arial"/>
                <w:noProof/>
                <w:sz w:val="20"/>
                <w:szCs w:val="20"/>
                <w:lang w:val="bg-BG"/>
              </w:rPr>
              <w:t>РИОСВ Велико Търново</w:t>
            </w:r>
          </w:p>
        </w:tc>
      </w:tr>
      <w:tr w:rsidR="00071852" w:rsidRPr="00D31099"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2.3.</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D31099" w:rsidP="00071852">
            <w:pPr>
              <w:spacing w:before="120" w:line="276" w:lineRule="auto"/>
              <w:jc w:val="both"/>
              <w:rPr>
                <w:rFonts w:ascii="Arial" w:hAnsi="Arial" w:cs="Arial"/>
                <w:noProof/>
                <w:sz w:val="20"/>
                <w:szCs w:val="20"/>
                <w:lang w:val="bg-BG"/>
              </w:rPr>
            </w:pPr>
            <w:r>
              <w:rPr>
                <w:rFonts w:ascii="Arial" w:hAnsi="Arial" w:cs="Arial"/>
                <w:noProof/>
                <w:sz w:val="20"/>
                <w:szCs w:val="20"/>
                <w:lang w:val="bg-BG"/>
              </w:rPr>
              <w:t xml:space="preserve">Писмо </w:t>
            </w:r>
            <w:r w:rsidR="007E28FD" w:rsidRPr="00653325">
              <w:rPr>
                <w:rFonts w:ascii="Arial" w:hAnsi="Arial" w:cs="Arial"/>
                <w:noProof/>
                <w:sz w:val="20"/>
                <w:szCs w:val="20"/>
                <w:lang w:val="bg-BG"/>
              </w:rPr>
              <w:t>Изх. №2046/12.06.2013 г. РИОСВ Велико Търново</w:t>
            </w:r>
          </w:p>
        </w:tc>
      </w:tr>
      <w:tr w:rsidR="00071852" w:rsidRPr="00D31099"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2.4.</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7E28FD" w:rsidP="00071852">
            <w:pPr>
              <w:spacing w:before="120" w:line="276" w:lineRule="auto"/>
              <w:jc w:val="both"/>
              <w:rPr>
                <w:rFonts w:ascii="Arial" w:hAnsi="Arial" w:cs="Arial"/>
                <w:sz w:val="20"/>
                <w:szCs w:val="20"/>
                <w:lang w:val="ru-RU" w:eastAsia="bg-BG"/>
              </w:rPr>
            </w:pPr>
            <w:r w:rsidRPr="00653325">
              <w:rPr>
                <w:rFonts w:ascii="Arial" w:hAnsi="Arial" w:cs="Arial"/>
                <w:sz w:val="20"/>
                <w:szCs w:val="20"/>
                <w:lang w:val="ru-RU" w:eastAsia="bg-BG"/>
              </w:rPr>
              <w:t xml:space="preserve">Писмо </w:t>
            </w:r>
            <w:r w:rsidR="00D31099">
              <w:rPr>
                <w:rFonts w:ascii="Arial" w:hAnsi="Arial" w:cs="Arial"/>
                <w:sz w:val="20"/>
                <w:szCs w:val="20"/>
                <w:lang w:val="ru-RU" w:eastAsia="bg-BG"/>
              </w:rPr>
              <w:t>И</w:t>
            </w:r>
            <w:r w:rsidRPr="00653325">
              <w:rPr>
                <w:rFonts w:ascii="Arial" w:hAnsi="Arial" w:cs="Arial"/>
                <w:sz w:val="20"/>
                <w:szCs w:val="20"/>
                <w:lang w:val="ru-RU" w:eastAsia="bg-BG"/>
              </w:rPr>
              <w:t>зх.№2803/07.08.2013 г</w:t>
            </w:r>
            <w:r w:rsidRPr="00E11798">
              <w:rPr>
                <w:lang w:val="bg-BG"/>
              </w:rPr>
              <w:t>.</w:t>
            </w:r>
            <w:r w:rsidRPr="00653325">
              <w:rPr>
                <w:lang w:val="bg-BG"/>
              </w:rPr>
              <w:t xml:space="preserve"> </w:t>
            </w:r>
            <w:r w:rsidRPr="00653325">
              <w:rPr>
                <w:rFonts w:ascii="Arial" w:hAnsi="Arial" w:cs="Arial"/>
                <w:sz w:val="20"/>
                <w:szCs w:val="20"/>
                <w:lang w:val="ru-RU" w:eastAsia="bg-BG"/>
              </w:rPr>
              <w:t>РИОСВ Велико Търново</w:t>
            </w:r>
          </w:p>
        </w:tc>
      </w:tr>
      <w:tr w:rsidR="00644F24" w:rsidRPr="00D31099" w:rsidTr="00071852">
        <w:tc>
          <w:tcPr>
            <w:tcW w:w="2235" w:type="dxa"/>
            <w:tcBorders>
              <w:top w:val="single" w:sz="4" w:space="0" w:color="auto"/>
              <w:left w:val="single" w:sz="4" w:space="0" w:color="auto"/>
              <w:bottom w:val="single" w:sz="4" w:space="0" w:color="auto"/>
              <w:right w:val="single" w:sz="4" w:space="0" w:color="auto"/>
            </w:tcBorders>
          </w:tcPr>
          <w:p w:rsidR="00644F24" w:rsidRPr="00653325" w:rsidRDefault="00644F24"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2.5.</w:t>
            </w:r>
          </w:p>
        </w:tc>
        <w:tc>
          <w:tcPr>
            <w:tcW w:w="7413" w:type="dxa"/>
            <w:tcBorders>
              <w:top w:val="single" w:sz="4" w:space="0" w:color="auto"/>
              <w:left w:val="single" w:sz="4" w:space="0" w:color="auto"/>
              <w:bottom w:val="single" w:sz="4" w:space="0" w:color="auto"/>
              <w:right w:val="single" w:sz="4" w:space="0" w:color="auto"/>
            </w:tcBorders>
          </w:tcPr>
          <w:p w:rsidR="00644F24" w:rsidRPr="00653325" w:rsidRDefault="007E28FD" w:rsidP="00071852">
            <w:pPr>
              <w:spacing w:before="120" w:line="276" w:lineRule="auto"/>
              <w:jc w:val="both"/>
              <w:rPr>
                <w:rFonts w:ascii="Arial" w:hAnsi="Arial" w:cs="Arial"/>
                <w:sz w:val="20"/>
                <w:szCs w:val="20"/>
                <w:lang w:val="ru-RU" w:eastAsia="bg-BG"/>
              </w:rPr>
            </w:pPr>
            <w:r w:rsidRPr="00653325">
              <w:rPr>
                <w:rFonts w:ascii="Arial" w:hAnsi="Arial" w:cs="Arial"/>
                <w:sz w:val="20"/>
                <w:szCs w:val="20"/>
                <w:lang w:val="ru-RU" w:eastAsia="bg-BG"/>
              </w:rPr>
              <w:t>Писмо Изх.№2107/18.07.2014 г.</w:t>
            </w:r>
            <w:r w:rsidRPr="00E11798">
              <w:rPr>
                <w:lang w:val="bg-BG"/>
              </w:rPr>
              <w:t xml:space="preserve"> </w:t>
            </w:r>
            <w:r w:rsidRPr="00653325">
              <w:rPr>
                <w:rFonts w:ascii="Arial" w:hAnsi="Arial" w:cs="Arial"/>
                <w:sz w:val="20"/>
                <w:szCs w:val="20"/>
                <w:lang w:val="ru-RU" w:eastAsia="bg-BG"/>
              </w:rPr>
              <w:t>РИОСВ Велико Търново</w:t>
            </w:r>
          </w:p>
        </w:tc>
      </w:tr>
      <w:tr w:rsidR="00644F24" w:rsidRPr="00D31099" w:rsidTr="00071852">
        <w:tc>
          <w:tcPr>
            <w:tcW w:w="2235" w:type="dxa"/>
            <w:tcBorders>
              <w:top w:val="single" w:sz="4" w:space="0" w:color="auto"/>
              <w:left w:val="single" w:sz="4" w:space="0" w:color="auto"/>
              <w:bottom w:val="single" w:sz="4" w:space="0" w:color="auto"/>
              <w:right w:val="single" w:sz="4" w:space="0" w:color="auto"/>
            </w:tcBorders>
          </w:tcPr>
          <w:p w:rsidR="00644F24" w:rsidRPr="00653325" w:rsidRDefault="00644F24" w:rsidP="00644F24">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2.6.</w:t>
            </w:r>
          </w:p>
        </w:tc>
        <w:tc>
          <w:tcPr>
            <w:tcW w:w="7413" w:type="dxa"/>
            <w:tcBorders>
              <w:top w:val="single" w:sz="4" w:space="0" w:color="auto"/>
              <w:left w:val="single" w:sz="4" w:space="0" w:color="auto"/>
              <w:bottom w:val="single" w:sz="4" w:space="0" w:color="auto"/>
              <w:right w:val="single" w:sz="4" w:space="0" w:color="auto"/>
            </w:tcBorders>
          </w:tcPr>
          <w:p w:rsidR="00644F24" w:rsidRPr="00653325" w:rsidRDefault="007E28FD" w:rsidP="00071852">
            <w:pPr>
              <w:spacing w:before="120" w:line="276" w:lineRule="auto"/>
              <w:jc w:val="both"/>
              <w:rPr>
                <w:rFonts w:ascii="Arial" w:hAnsi="Arial" w:cs="Arial"/>
                <w:sz w:val="20"/>
                <w:szCs w:val="20"/>
                <w:lang w:val="ru-RU" w:eastAsia="bg-BG"/>
              </w:rPr>
            </w:pPr>
            <w:r w:rsidRPr="00653325">
              <w:rPr>
                <w:rFonts w:ascii="Arial" w:hAnsi="Arial" w:cs="Arial"/>
                <w:sz w:val="20"/>
                <w:szCs w:val="20"/>
                <w:lang w:val="ru-RU" w:eastAsia="bg-BG"/>
              </w:rPr>
              <w:t>Решение №ВТ-31-ПР/2016 г. РИОСВ Велико Търново</w:t>
            </w:r>
          </w:p>
        </w:tc>
      </w:tr>
      <w:tr w:rsidR="00644F24" w:rsidRPr="00D31099" w:rsidTr="00071852">
        <w:tc>
          <w:tcPr>
            <w:tcW w:w="2235" w:type="dxa"/>
            <w:tcBorders>
              <w:top w:val="single" w:sz="4" w:space="0" w:color="auto"/>
              <w:left w:val="single" w:sz="4" w:space="0" w:color="auto"/>
              <w:bottom w:val="single" w:sz="4" w:space="0" w:color="auto"/>
              <w:right w:val="single" w:sz="4" w:space="0" w:color="auto"/>
            </w:tcBorders>
          </w:tcPr>
          <w:p w:rsidR="00644F24" w:rsidRPr="00653325" w:rsidRDefault="00644F24" w:rsidP="00644F24">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2.7.</w:t>
            </w:r>
          </w:p>
        </w:tc>
        <w:tc>
          <w:tcPr>
            <w:tcW w:w="7413" w:type="dxa"/>
            <w:tcBorders>
              <w:top w:val="single" w:sz="4" w:space="0" w:color="auto"/>
              <w:left w:val="single" w:sz="4" w:space="0" w:color="auto"/>
              <w:bottom w:val="single" w:sz="4" w:space="0" w:color="auto"/>
              <w:right w:val="single" w:sz="4" w:space="0" w:color="auto"/>
            </w:tcBorders>
          </w:tcPr>
          <w:p w:rsidR="00644F24" w:rsidRPr="00653325" w:rsidRDefault="007E28FD" w:rsidP="00071852">
            <w:pPr>
              <w:spacing w:before="120" w:line="276" w:lineRule="auto"/>
              <w:jc w:val="both"/>
              <w:rPr>
                <w:rFonts w:ascii="Arial" w:hAnsi="Arial" w:cs="Arial"/>
                <w:sz w:val="20"/>
                <w:szCs w:val="20"/>
                <w:lang w:val="ru-RU" w:eastAsia="bg-BG"/>
              </w:rPr>
            </w:pPr>
            <w:r w:rsidRPr="00653325">
              <w:rPr>
                <w:rFonts w:ascii="Arial" w:hAnsi="Arial" w:cs="Arial"/>
                <w:sz w:val="20"/>
                <w:szCs w:val="20"/>
                <w:lang w:val="ru-RU" w:eastAsia="bg-BG"/>
              </w:rPr>
              <w:t>Решение №ВТ-23-ПР/2017 г.</w:t>
            </w:r>
            <w:r w:rsidRPr="00E11798">
              <w:rPr>
                <w:lang w:val="bg-BG"/>
              </w:rPr>
              <w:t xml:space="preserve"> </w:t>
            </w:r>
            <w:r w:rsidRPr="00653325">
              <w:rPr>
                <w:rFonts w:ascii="Arial" w:hAnsi="Arial" w:cs="Arial"/>
                <w:sz w:val="20"/>
                <w:szCs w:val="20"/>
                <w:lang w:val="ru-RU" w:eastAsia="bg-BG"/>
              </w:rPr>
              <w:t>РИОСВ Велико Търново</w:t>
            </w:r>
          </w:p>
        </w:tc>
      </w:tr>
      <w:tr w:rsidR="00644F24" w:rsidRPr="00D31099" w:rsidTr="00071852">
        <w:tc>
          <w:tcPr>
            <w:tcW w:w="2235" w:type="dxa"/>
            <w:tcBorders>
              <w:top w:val="single" w:sz="4" w:space="0" w:color="auto"/>
              <w:left w:val="single" w:sz="4" w:space="0" w:color="auto"/>
              <w:bottom w:val="single" w:sz="4" w:space="0" w:color="auto"/>
              <w:right w:val="single" w:sz="4" w:space="0" w:color="auto"/>
            </w:tcBorders>
          </w:tcPr>
          <w:p w:rsidR="00644F24" w:rsidRPr="00653325" w:rsidRDefault="00644F24" w:rsidP="00644F24">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2.8.</w:t>
            </w:r>
          </w:p>
        </w:tc>
        <w:tc>
          <w:tcPr>
            <w:tcW w:w="7413" w:type="dxa"/>
            <w:tcBorders>
              <w:top w:val="single" w:sz="4" w:space="0" w:color="auto"/>
              <w:left w:val="single" w:sz="4" w:space="0" w:color="auto"/>
              <w:bottom w:val="single" w:sz="4" w:space="0" w:color="auto"/>
              <w:right w:val="single" w:sz="4" w:space="0" w:color="auto"/>
            </w:tcBorders>
          </w:tcPr>
          <w:p w:rsidR="00644F24" w:rsidRPr="00653325" w:rsidRDefault="007E28FD" w:rsidP="00071852">
            <w:pPr>
              <w:spacing w:before="120" w:line="276" w:lineRule="auto"/>
              <w:jc w:val="both"/>
              <w:rPr>
                <w:rFonts w:ascii="Arial" w:hAnsi="Arial" w:cs="Arial"/>
                <w:sz w:val="20"/>
                <w:szCs w:val="20"/>
                <w:lang w:val="ru-RU" w:eastAsia="bg-BG"/>
              </w:rPr>
            </w:pPr>
            <w:r w:rsidRPr="00653325">
              <w:rPr>
                <w:rFonts w:ascii="Arial" w:hAnsi="Arial" w:cs="Arial"/>
                <w:sz w:val="20"/>
                <w:szCs w:val="20"/>
                <w:lang w:val="ru-RU" w:eastAsia="bg-BG"/>
              </w:rPr>
              <w:t>Решение №ВТ-29-ПР/2013 г.РИОСВ Велико Търново</w:t>
            </w:r>
          </w:p>
        </w:tc>
      </w:tr>
      <w:tr w:rsidR="00644F24" w:rsidRPr="00D31099" w:rsidTr="00071852">
        <w:tc>
          <w:tcPr>
            <w:tcW w:w="2235" w:type="dxa"/>
            <w:tcBorders>
              <w:top w:val="single" w:sz="4" w:space="0" w:color="auto"/>
              <w:left w:val="single" w:sz="4" w:space="0" w:color="auto"/>
              <w:bottom w:val="single" w:sz="4" w:space="0" w:color="auto"/>
              <w:right w:val="single" w:sz="4" w:space="0" w:color="auto"/>
            </w:tcBorders>
          </w:tcPr>
          <w:p w:rsidR="00644F24" w:rsidRPr="00653325" w:rsidRDefault="00644F24" w:rsidP="00644F24">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2.9.</w:t>
            </w:r>
          </w:p>
        </w:tc>
        <w:tc>
          <w:tcPr>
            <w:tcW w:w="7413" w:type="dxa"/>
            <w:tcBorders>
              <w:top w:val="single" w:sz="4" w:space="0" w:color="auto"/>
              <w:left w:val="single" w:sz="4" w:space="0" w:color="auto"/>
              <w:bottom w:val="single" w:sz="4" w:space="0" w:color="auto"/>
              <w:right w:val="single" w:sz="4" w:space="0" w:color="auto"/>
            </w:tcBorders>
          </w:tcPr>
          <w:p w:rsidR="00644F24" w:rsidRPr="00653325" w:rsidRDefault="00D31099" w:rsidP="00071852">
            <w:pPr>
              <w:spacing w:before="120" w:line="276" w:lineRule="auto"/>
              <w:jc w:val="both"/>
              <w:rPr>
                <w:rFonts w:ascii="Arial" w:hAnsi="Arial" w:cs="Arial"/>
                <w:sz w:val="20"/>
                <w:szCs w:val="20"/>
                <w:lang w:val="ru-RU" w:eastAsia="bg-BG"/>
              </w:rPr>
            </w:pPr>
            <w:r>
              <w:rPr>
                <w:rFonts w:ascii="Arial" w:hAnsi="Arial" w:cs="Arial"/>
                <w:sz w:val="20"/>
                <w:szCs w:val="20"/>
                <w:lang w:val="ru-RU" w:eastAsia="bg-BG"/>
              </w:rPr>
              <w:t>Писмо</w:t>
            </w:r>
            <w:r w:rsidR="007E28FD" w:rsidRPr="00653325">
              <w:rPr>
                <w:rFonts w:ascii="Arial" w:hAnsi="Arial" w:cs="Arial"/>
                <w:sz w:val="20"/>
                <w:szCs w:val="20"/>
                <w:lang w:val="ru-RU" w:eastAsia="bg-BG"/>
              </w:rPr>
              <w:t xml:space="preserve"> Изх.№2698/25.07.2013 г.</w:t>
            </w:r>
            <w:r w:rsidR="007E28FD" w:rsidRPr="00E11798">
              <w:rPr>
                <w:lang w:val="bg-BG"/>
              </w:rPr>
              <w:t xml:space="preserve"> </w:t>
            </w:r>
            <w:r w:rsidR="007E28FD" w:rsidRPr="00653325">
              <w:rPr>
                <w:rFonts w:ascii="Arial" w:hAnsi="Arial" w:cs="Arial"/>
                <w:sz w:val="20"/>
                <w:szCs w:val="20"/>
                <w:lang w:val="ru-RU" w:eastAsia="bg-BG"/>
              </w:rPr>
              <w:t>РИОСВ Велико Търново</w:t>
            </w:r>
          </w:p>
        </w:tc>
      </w:tr>
      <w:tr w:rsidR="00644F24" w:rsidRPr="00D31099" w:rsidTr="00071852">
        <w:tc>
          <w:tcPr>
            <w:tcW w:w="2235" w:type="dxa"/>
            <w:tcBorders>
              <w:top w:val="single" w:sz="4" w:space="0" w:color="auto"/>
              <w:left w:val="single" w:sz="4" w:space="0" w:color="auto"/>
              <w:bottom w:val="single" w:sz="4" w:space="0" w:color="auto"/>
              <w:right w:val="single" w:sz="4" w:space="0" w:color="auto"/>
            </w:tcBorders>
          </w:tcPr>
          <w:p w:rsidR="00644F24" w:rsidRPr="00653325" w:rsidRDefault="00644F24" w:rsidP="00644F24">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2.10.</w:t>
            </w:r>
          </w:p>
        </w:tc>
        <w:tc>
          <w:tcPr>
            <w:tcW w:w="7413" w:type="dxa"/>
            <w:tcBorders>
              <w:top w:val="single" w:sz="4" w:space="0" w:color="auto"/>
              <w:left w:val="single" w:sz="4" w:space="0" w:color="auto"/>
              <w:bottom w:val="single" w:sz="4" w:space="0" w:color="auto"/>
              <w:right w:val="single" w:sz="4" w:space="0" w:color="auto"/>
            </w:tcBorders>
          </w:tcPr>
          <w:p w:rsidR="00644F24" w:rsidRPr="00653325" w:rsidRDefault="00134C8D" w:rsidP="00134C8D">
            <w:pPr>
              <w:spacing w:before="120" w:line="276" w:lineRule="auto"/>
              <w:jc w:val="both"/>
              <w:rPr>
                <w:rFonts w:ascii="Arial" w:hAnsi="Arial" w:cs="Arial"/>
                <w:sz w:val="20"/>
                <w:szCs w:val="20"/>
                <w:lang w:val="ru-RU" w:eastAsia="bg-BG"/>
              </w:rPr>
            </w:pPr>
            <w:r w:rsidRPr="00653325">
              <w:rPr>
                <w:rFonts w:ascii="Arial" w:hAnsi="Arial" w:cs="Arial"/>
                <w:sz w:val="20"/>
                <w:szCs w:val="20"/>
                <w:lang w:val="ru-RU" w:eastAsia="bg-BG"/>
              </w:rPr>
              <w:t>Решение №ВТ-36-ПР/</w:t>
            </w:r>
            <w:r w:rsidR="007E28FD" w:rsidRPr="00653325">
              <w:rPr>
                <w:rFonts w:ascii="Arial" w:hAnsi="Arial" w:cs="Arial"/>
                <w:sz w:val="20"/>
                <w:szCs w:val="20"/>
                <w:lang w:val="ru-RU" w:eastAsia="bg-BG"/>
              </w:rPr>
              <w:t>2019 г. РИОСВ Велико Търново</w:t>
            </w:r>
          </w:p>
        </w:tc>
      </w:tr>
      <w:tr w:rsidR="00071852" w:rsidRPr="00D31099"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3</w:t>
            </w:r>
            <w:r w:rsidR="00A35C74" w:rsidRPr="00653325">
              <w:rPr>
                <w:rFonts w:ascii="Arial" w:hAnsi="Arial" w:cs="Arial"/>
                <w:bCs/>
                <w:noProof/>
                <w:sz w:val="20"/>
                <w:szCs w:val="20"/>
                <w:lang w:val="bg-BG"/>
              </w:rPr>
              <w:t>.1.</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A35C74"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Разрешение за ползване №СТ-05-1037 /03.07.2014 г.</w:t>
            </w:r>
          </w:p>
        </w:tc>
      </w:tr>
      <w:tr w:rsidR="00A35C74" w:rsidRPr="00D31099" w:rsidTr="00071852">
        <w:tc>
          <w:tcPr>
            <w:tcW w:w="2235" w:type="dxa"/>
            <w:tcBorders>
              <w:top w:val="single" w:sz="4" w:space="0" w:color="auto"/>
              <w:left w:val="single" w:sz="4" w:space="0" w:color="auto"/>
              <w:bottom w:val="single" w:sz="4" w:space="0" w:color="auto"/>
              <w:right w:val="single" w:sz="4" w:space="0" w:color="auto"/>
            </w:tcBorders>
          </w:tcPr>
          <w:p w:rsidR="00A35C74" w:rsidRPr="00653325" w:rsidRDefault="00A35C74" w:rsidP="00A35C74">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3.2.</w:t>
            </w:r>
          </w:p>
        </w:tc>
        <w:tc>
          <w:tcPr>
            <w:tcW w:w="7413" w:type="dxa"/>
            <w:tcBorders>
              <w:top w:val="single" w:sz="4" w:space="0" w:color="auto"/>
              <w:left w:val="single" w:sz="4" w:space="0" w:color="auto"/>
              <w:bottom w:val="single" w:sz="4" w:space="0" w:color="auto"/>
              <w:right w:val="single" w:sz="4" w:space="0" w:color="auto"/>
            </w:tcBorders>
          </w:tcPr>
          <w:p w:rsidR="00A35C74" w:rsidRPr="00653325" w:rsidRDefault="00A35C74"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Разрешение за ползване №СТ-05-1416 /27.08.2015 г.</w:t>
            </w:r>
          </w:p>
        </w:tc>
      </w:tr>
      <w:tr w:rsidR="00A35C74" w:rsidRPr="00D31099" w:rsidTr="00071852">
        <w:tc>
          <w:tcPr>
            <w:tcW w:w="2235" w:type="dxa"/>
            <w:tcBorders>
              <w:top w:val="single" w:sz="4" w:space="0" w:color="auto"/>
              <w:left w:val="single" w:sz="4" w:space="0" w:color="auto"/>
              <w:bottom w:val="single" w:sz="4" w:space="0" w:color="auto"/>
              <w:right w:val="single" w:sz="4" w:space="0" w:color="auto"/>
            </w:tcBorders>
          </w:tcPr>
          <w:p w:rsidR="00A35C74" w:rsidRPr="00653325" w:rsidRDefault="00A35C74" w:rsidP="00A35C74">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3.3.</w:t>
            </w:r>
          </w:p>
        </w:tc>
        <w:tc>
          <w:tcPr>
            <w:tcW w:w="7413" w:type="dxa"/>
            <w:tcBorders>
              <w:top w:val="single" w:sz="4" w:space="0" w:color="auto"/>
              <w:left w:val="single" w:sz="4" w:space="0" w:color="auto"/>
              <w:bottom w:val="single" w:sz="4" w:space="0" w:color="auto"/>
              <w:right w:val="single" w:sz="4" w:space="0" w:color="auto"/>
            </w:tcBorders>
          </w:tcPr>
          <w:p w:rsidR="00A35C74" w:rsidRPr="00653325" w:rsidRDefault="00A35C74"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Разрешение за ползване №СТ-05-504/18.04.2019 г.</w:t>
            </w:r>
          </w:p>
        </w:tc>
      </w:tr>
      <w:tr w:rsidR="00071852" w:rsidRPr="00653325"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rPr>
              <w:t xml:space="preserve">Приложение № </w:t>
            </w:r>
            <w:r w:rsidRPr="00653325">
              <w:rPr>
                <w:rFonts w:ascii="Arial" w:hAnsi="Arial" w:cs="Arial"/>
                <w:bCs/>
                <w:noProof/>
                <w:sz w:val="20"/>
                <w:szCs w:val="20"/>
                <w:lang w:val="bg-BG"/>
              </w:rPr>
              <w:t>4</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A35C74" w:rsidP="00071852">
            <w:pPr>
              <w:spacing w:before="120" w:line="276" w:lineRule="auto"/>
              <w:jc w:val="both"/>
              <w:rPr>
                <w:rFonts w:ascii="Arial" w:hAnsi="Arial" w:cs="Arial"/>
                <w:bCs/>
                <w:noProof/>
                <w:sz w:val="20"/>
                <w:szCs w:val="20"/>
                <w:lang w:val="bg-BG"/>
              </w:rPr>
            </w:pPr>
            <w:r w:rsidRPr="00653325">
              <w:rPr>
                <w:rFonts w:ascii="Arial" w:hAnsi="Arial" w:cs="Arial"/>
                <w:bCs/>
                <w:noProof/>
                <w:sz w:val="20"/>
                <w:szCs w:val="20"/>
                <w:lang w:val="bg-BG"/>
              </w:rPr>
              <w:t>Документи за собственост</w:t>
            </w:r>
          </w:p>
        </w:tc>
      </w:tr>
      <w:tr w:rsidR="00071852" w:rsidRPr="00653325"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rPr>
              <w:t xml:space="preserve">Приложение № </w:t>
            </w:r>
            <w:r w:rsidRPr="00653325">
              <w:rPr>
                <w:rFonts w:ascii="Arial" w:hAnsi="Arial" w:cs="Arial"/>
                <w:bCs/>
                <w:noProof/>
                <w:sz w:val="20"/>
                <w:szCs w:val="20"/>
                <w:lang w:val="bg-BG"/>
              </w:rPr>
              <w:t>5</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A35C74" w:rsidP="00071852">
            <w:pPr>
              <w:spacing w:before="40" w:after="40"/>
              <w:jc w:val="both"/>
              <w:rPr>
                <w:rFonts w:ascii="Arial" w:hAnsi="Arial" w:cs="Arial"/>
                <w:bCs/>
                <w:noProof/>
                <w:sz w:val="20"/>
                <w:szCs w:val="20"/>
                <w:lang w:val="ru-RU"/>
              </w:rPr>
            </w:pPr>
            <w:r w:rsidRPr="00653325">
              <w:rPr>
                <w:rFonts w:ascii="Arial" w:hAnsi="Arial" w:cs="Arial"/>
                <w:bCs/>
                <w:noProof/>
                <w:sz w:val="20"/>
                <w:szCs w:val="20"/>
                <w:lang w:val="ru-RU"/>
              </w:rPr>
              <w:t>Скица на имота</w:t>
            </w:r>
          </w:p>
        </w:tc>
      </w:tr>
      <w:tr w:rsidR="00071852" w:rsidRPr="00D31099"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rPr>
              <w:t xml:space="preserve">Приложение № </w:t>
            </w:r>
            <w:r w:rsidRPr="00653325">
              <w:rPr>
                <w:rFonts w:ascii="Arial" w:hAnsi="Arial" w:cs="Arial"/>
                <w:bCs/>
                <w:noProof/>
                <w:sz w:val="20"/>
                <w:szCs w:val="20"/>
                <w:lang w:val="bg-BG"/>
              </w:rPr>
              <w:t>6.1.</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7E28FD" w:rsidP="00071852">
            <w:pPr>
              <w:spacing w:before="120" w:line="276" w:lineRule="auto"/>
              <w:jc w:val="both"/>
              <w:rPr>
                <w:rFonts w:ascii="Arial" w:hAnsi="Arial" w:cs="Arial"/>
                <w:bCs/>
                <w:noProof/>
                <w:sz w:val="20"/>
                <w:szCs w:val="20"/>
                <w:lang w:val="bg-BG"/>
              </w:rPr>
            </w:pPr>
            <w:r w:rsidRPr="00653325">
              <w:rPr>
                <w:rFonts w:ascii="Arial" w:hAnsi="Arial" w:cs="Arial"/>
                <w:bCs/>
                <w:noProof/>
                <w:sz w:val="20"/>
                <w:szCs w:val="20"/>
                <w:lang w:val="bg-BG"/>
              </w:rPr>
              <w:t>Разрешително за водовземане от подземни води №  11530401/28.10.2013 г.</w:t>
            </w:r>
          </w:p>
        </w:tc>
      </w:tr>
      <w:tr w:rsidR="00071852" w:rsidRPr="00D31099"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6.2.</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7E28FD" w:rsidP="007679A0">
            <w:pPr>
              <w:spacing w:before="120" w:line="276" w:lineRule="auto"/>
              <w:jc w:val="both"/>
              <w:rPr>
                <w:rFonts w:ascii="Arial" w:hAnsi="Arial" w:cs="Arial"/>
                <w:bCs/>
                <w:noProof/>
                <w:sz w:val="20"/>
                <w:szCs w:val="20"/>
                <w:lang w:val="bg-BG"/>
              </w:rPr>
            </w:pPr>
            <w:r w:rsidRPr="00653325">
              <w:rPr>
                <w:rFonts w:ascii="Arial" w:hAnsi="Arial" w:cs="Arial"/>
                <w:bCs/>
                <w:noProof/>
                <w:sz w:val="20"/>
                <w:szCs w:val="20"/>
                <w:lang w:val="bg-BG"/>
              </w:rPr>
              <w:t>Писмо от Басейнова Дирекция Дунавски Р</w:t>
            </w:r>
            <w:r w:rsidR="007679A0" w:rsidRPr="00653325">
              <w:rPr>
                <w:rFonts w:ascii="Arial" w:hAnsi="Arial" w:cs="Arial"/>
                <w:bCs/>
                <w:noProof/>
                <w:sz w:val="20"/>
                <w:szCs w:val="20"/>
                <w:lang w:val="bg-BG"/>
              </w:rPr>
              <w:t>айон</w:t>
            </w:r>
            <w:r w:rsidRPr="00653325">
              <w:rPr>
                <w:rFonts w:ascii="Arial" w:hAnsi="Arial" w:cs="Arial"/>
                <w:bCs/>
                <w:noProof/>
                <w:sz w:val="20"/>
                <w:szCs w:val="20"/>
                <w:lang w:val="bg-BG"/>
              </w:rPr>
              <w:t xml:space="preserve"> Изх.№РР-02-274(7)/09.12.2019 г.</w:t>
            </w:r>
          </w:p>
        </w:tc>
      </w:tr>
      <w:tr w:rsidR="00071852" w:rsidRPr="00653325"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6.3.</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A35C74" w:rsidP="00071852">
            <w:pPr>
              <w:spacing w:before="120" w:line="276" w:lineRule="auto"/>
              <w:jc w:val="both"/>
              <w:rPr>
                <w:rFonts w:ascii="Arial" w:hAnsi="Arial" w:cs="Arial"/>
                <w:bCs/>
                <w:noProof/>
                <w:sz w:val="20"/>
                <w:szCs w:val="20"/>
                <w:lang w:val="bg-BG"/>
              </w:rPr>
            </w:pPr>
            <w:r w:rsidRPr="00653325">
              <w:rPr>
                <w:rFonts w:ascii="Arial" w:hAnsi="Arial" w:cs="Arial"/>
                <w:bCs/>
                <w:noProof/>
                <w:sz w:val="20"/>
                <w:szCs w:val="20"/>
                <w:lang w:val="bg-BG"/>
              </w:rPr>
              <w:t>Договор с електроразпределителното дружество</w:t>
            </w:r>
          </w:p>
        </w:tc>
      </w:tr>
      <w:tr w:rsidR="00071852" w:rsidRPr="00D31099" w:rsidTr="00071852">
        <w:tc>
          <w:tcPr>
            <w:tcW w:w="2235"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6.4.</w:t>
            </w:r>
          </w:p>
        </w:tc>
        <w:tc>
          <w:tcPr>
            <w:tcW w:w="7413" w:type="dxa"/>
            <w:tcBorders>
              <w:top w:val="single" w:sz="4" w:space="0" w:color="auto"/>
              <w:left w:val="single" w:sz="4" w:space="0" w:color="auto"/>
              <w:bottom w:val="single" w:sz="4" w:space="0" w:color="auto"/>
              <w:right w:val="single" w:sz="4" w:space="0" w:color="auto"/>
            </w:tcBorders>
          </w:tcPr>
          <w:p w:rsidR="00071852" w:rsidRPr="00653325" w:rsidRDefault="0035293A" w:rsidP="00071852">
            <w:pPr>
              <w:spacing w:before="120" w:line="276" w:lineRule="auto"/>
              <w:jc w:val="both"/>
              <w:rPr>
                <w:rFonts w:ascii="Arial" w:hAnsi="Arial" w:cs="Arial"/>
                <w:bCs/>
                <w:noProof/>
                <w:sz w:val="20"/>
                <w:szCs w:val="20"/>
                <w:lang w:val="bg-BG"/>
              </w:rPr>
            </w:pPr>
            <w:r w:rsidRPr="00653325">
              <w:rPr>
                <w:rFonts w:ascii="Arial" w:hAnsi="Arial" w:cs="Arial"/>
                <w:bCs/>
                <w:noProof/>
                <w:sz w:val="20"/>
                <w:szCs w:val="20"/>
                <w:lang w:val="bg-BG"/>
              </w:rPr>
              <w:t>Договор</w:t>
            </w:r>
            <w:r w:rsidR="000A058F">
              <w:rPr>
                <w:rFonts w:ascii="Arial" w:hAnsi="Arial" w:cs="Arial"/>
                <w:bCs/>
                <w:noProof/>
                <w:sz w:val="20"/>
                <w:szCs w:val="20"/>
                <w:lang w:val="bg-BG"/>
              </w:rPr>
              <w:t>и</w:t>
            </w:r>
            <w:r w:rsidRPr="00653325">
              <w:rPr>
                <w:rFonts w:ascii="Arial" w:hAnsi="Arial" w:cs="Arial"/>
                <w:bCs/>
                <w:noProof/>
                <w:sz w:val="20"/>
                <w:szCs w:val="20"/>
                <w:lang w:val="bg-BG"/>
              </w:rPr>
              <w:t xml:space="preserve"> с "ВиК Йовковци" ООД гр. В. Търново с приложени норми за допустима степен на замърсяване на отпадъчните води</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DA5187">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6.4.</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801011">
            <w:pPr>
              <w:spacing w:before="120" w:line="276" w:lineRule="auto"/>
              <w:jc w:val="both"/>
              <w:rPr>
                <w:rFonts w:ascii="Arial" w:hAnsi="Arial" w:cs="Arial"/>
                <w:bCs/>
                <w:noProof/>
                <w:sz w:val="20"/>
                <w:szCs w:val="20"/>
                <w:lang w:val="bg-BG"/>
              </w:rPr>
            </w:pPr>
            <w:r w:rsidRPr="003328B6">
              <w:rPr>
                <w:rFonts w:ascii="Arial" w:hAnsi="Arial" w:cs="Arial"/>
                <w:sz w:val="20"/>
                <w:szCs w:val="20"/>
                <w:lang w:val="bg-BG"/>
              </w:rPr>
              <w:t xml:space="preserve">Решение 2851/27.12.2019 г </w:t>
            </w:r>
            <w:r w:rsidR="00801011">
              <w:rPr>
                <w:rFonts w:ascii="Arial" w:hAnsi="Arial" w:cs="Arial"/>
                <w:sz w:val="20"/>
                <w:szCs w:val="20"/>
                <w:lang w:val="bg-BG"/>
              </w:rPr>
              <w:t>за изменение и удължаване</w:t>
            </w:r>
            <w:r w:rsidRPr="003328B6">
              <w:rPr>
                <w:rFonts w:ascii="Arial" w:hAnsi="Arial" w:cs="Arial"/>
                <w:sz w:val="20"/>
                <w:szCs w:val="20"/>
                <w:lang w:val="bg-BG"/>
              </w:rPr>
              <w:t xml:space="preserve"> срока на действие на</w:t>
            </w:r>
            <w:r w:rsidRPr="003328B6">
              <w:rPr>
                <w:lang w:val="bg-BG"/>
              </w:rPr>
              <w:t xml:space="preserve"> </w:t>
            </w:r>
            <w:r w:rsidRPr="003328B6">
              <w:rPr>
                <w:rFonts w:ascii="Arial" w:hAnsi="Arial" w:cs="Arial"/>
                <w:sz w:val="20"/>
                <w:szCs w:val="20"/>
                <w:lang w:val="bg-BG"/>
              </w:rPr>
              <w:t xml:space="preserve">Разрешително за водовземане от подземни води №  11530401/28.10.2013 г. </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7</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autoSpaceDN w:val="0"/>
              <w:snapToGrid w:val="0"/>
              <w:spacing w:before="60" w:after="60"/>
              <w:jc w:val="both"/>
              <w:rPr>
                <w:rFonts w:ascii="Arial" w:hAnsi="Arial" w:cs="Arial"/>
                <w:sz w:val="20"/>
                <w:szCs w:val="20"/>
                <w:lang w:val="bg-BG"/>
              </w:rPr>
            </w:pPr>
            <w:r w:rsidRPr="00653325">
              <w:rPr>
                <w:rFonts w:ascii="Arial" w:hAnsi="Arial" w:cs="Arial"/>
                <w:sz w:val="20"/>
                <w:szCs w:val="20"/>
                <w:lang w:val="bg-BG"/>
              </w:rPr>
              <w:t>Дисперсно моделиране на разпространението на замърсители в атмосферата</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8</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autoSpaceDN w:val="0"/>
              <w:snapToGrid w:val="0"/>
              <w:spacing w:before="60" w:after="60"/>
              <w:jc w:val="both"/>
              <w:rPr>
                <w:rFonts w:ascii="Arial" w:hAnsi="Arial" w:cs="Arial"/>
                <w:sz w:val="20"/>
                <w:szCs w:val="20"/>
                <w:lang w:val="bg-BG"/>
              </w:rPr>
            </w:pPr>
            <w:r w:rsidRPr="00653325">
              <w:rPr>
                <w:rFonts w:ascii="Arial" w:hAnsi="Arial" w:cs="Arial"/>
                <w:sz w:val="20"/>
                <w:szCs w:val="20"/>
                <w:lang w:val="bg-BG"/>
              </w:rPr>
              <w:t>СПИ Емисии от</w:t>
            </w:r>
            <w:r>
              <w:rPr>
                <w:rFonts w:ascii="Arial" w:hAnsi="Arial" w:cs="Arial"/>
                <w:sz w:val="20"/>
                <w:szCs w:val="20"/>
                <w:lang w:val="bg-BG"/>
              </w:rPr>
              <w:t xml:space="preserve"> </w:t>
            </w:r>
            <w:r w:rsidRPr="00653325">
              <w:rPr>
                <w:rFonts w:ascii="Arial" w:hAnsi="Arial" w:cs="Arial"/>
                <w:sz w:val="20"/>
                <w:szCs w:val="20"/>
                <w:lang w:val="bg-BG"/>
              </w:rPr>
              <w:t>неподвижни източници</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9</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autoSpaceDN w:val="0"/>
              <w:snapToGrid w:val="0"/>
              <w:spacing w:before="60" w:after="60"/>
              <w:jc w:val="both"/>
              <w:rPr>
                <w:rFonts w:ascii="Arial" w:hAnsi="Arial" w:cs="Arial"/>
                <w:sz w:val="20"/>
                <w:szCs w:val="20"/>
                <w:lang w:val="bg-BG"/>
              </w:rPr>
            </w:pPr>
            <w:r w:rsidRPr="00653325">
              <w:rPr>
                <w:rFonts w:ascii="Arial" w:hAnsi="Arial" w:cs="Arial"/>
                <w:sz w:val="20"/>
                <w:szCs w:val="20"/>
                <w:lang w:val="bg-BG"/>
              </w:rPr>
              <w:t>Заповеди за утвърждаване на емисионни точки</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10</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autoSpaceDN w:val="0"/>
              <w:snapToGrid w:val="0"/>
              <w:spacing w:before="60" w:after="60"/>
              <w:jc w:val="both"/>
              <w:rPr>
                <w:rFonts w:ascii="Arial" w:hAnsi="Arial" w:cs="Arial"/>
                <w:sz w:val="20"/>
                <w:szCs w:val="20"/>
                <w:lang w:val="bg-BG"/>
              </w:rPr>
            </w:pPr>
            <w:r w:rsidRPr="00653325">
              <w:rPr>
                <w:rFonts w:ascii="Arial" w:hAnsi="Arial" w:cs="Arial"/>
                <w:sz w:val="20"/>
                <w:szCs w:val="20"/>
                <w:lang w:val="bg-BG"/>
              </w:rPr>
              <w:t>Утвърдени работни листи за отпадъци</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11</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56FAE">
            <w:pPr>
              <w:autoSpaceDN w:val="0"/>
              <w:snapToGrid w:val="0"/>
              <w:spacing w:before="60" w:after="60"/>
              <w:jc w:val="both"/>
              <w:rPr>
                <w:rFonts w:ascii="Arial" w:hAnsi="Arial" w:cs="Arial"/>
                <w:sz w:val="20"/>
                <w:szCs w:val="20"/>
                <w:lang w:val="bg-BG"/>
              </w:rPr>
            </w:pPr>
            <w:r w:rsidRPr="00653325">
              <w:rPr>
                <w:rFonts w:ascii="Arial" w:hAnsi="Arial" w:cs="Arial"/>
                <w:noProof/>
                <w:sz w:val="20"/>
                <w:szCs w:val="20"/>
                <w:lang w:val="bg-BG"/>
              </w:rPr>
              <w:t>Доклади и протоколи от проведените СПИ на нивата на шум излъчван в околната среда</w:t>
            </w:r>
            <w:r w:rsidRPr="00653325">
              <w:rPr>
                <w:rFonts w:ascii="Arial" w:hAnsi="Arial" w:cs="Arial"/>
                <w:sz w:val="20"/>
                <w:szCs w:val="20"/>
                <w:lang w:val="bg-BG"/>
              </w:rPr>
              <w:t xml:space="preserve"> </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lastRenderedPageBreak/>
              <w:t>Приложение № 12</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56FAE">
            <w:pPr>
              <w:autoSpaceDN w:val="0"/>
              <w:snapToGrid w:val="0"/>
              <w:spacing w:before="60" w:after="60"/>
              <w:jc w:val="both"/>
              <w:rPr>
                <w:rFonts w:ascii="Arial" w:hAnsi="Arial" w:cs="Arial"/>
                <w:noProof/>
                <w:sz w:val="20"/>
                <w:szCs w:val="20"/>
                <w:lang w:val="bg-BG"/>
              </w:rPr>
            </w:pPr>
            <w:r w:rsidRPr="00653325">
              <w:rPr>
                <w:rFonts w:ascii="Arial" w:hAnsi="Arial" w:cs="Arial"/>
                <w:noProof/>
                <w:sz w:val="20"/>
                <w:szCs w:val="20"/>
                <w:lang w:val="bg-BG"/>
              </w:rPr>
              <w:t>Протоколи от анализи на работната среда</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13</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56FAE">
            <w:pPr>
              <w:autoSpaceDN w:val="0"/>
              <w:snapToGrid w:val="0"/>
              <w:spacing w:before="60" w:after="60"/>
              <w:jc w:val="both"/>
              <w:rPr>
                <w:rFonts w:ascii="Arial" w:hAnsi="Arial" w:cs="Arial"/>
                <w:noProof/>
                <w:sz w:val="20"/>
                <w:szCs w:val="20"/>
                <w:lang w:val="bg-BG"/>
              </w:rPr>
            </w:pPr>
            <w:r w:rsidRPr="00653325">
              <w:rPr>
                <w:rFonts w:ascii="Arial" w:hAnsi="Arial" w:cs="Arial"/>
                <w:noProof/>
                <w:sz w:val="20"/>
                <w:szCs w:val="20"/>
                <w:lang w:val="bg-BG"/>
              </w:rPr>
              <w:t>Доклад за базово състояние по чл. 122 от Закона за опазване на околната среда.</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14</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D31099">
            <w:pPr>
              <w:autoSpaceDN w:val="0"/>
              <w:snapToGrid w:val="0"/>
              <w:spacing w:before="60" w:after="60"/>
              <w:jc w:val="both"/>
              <w:rPr>
                <w:rFonts w:ascii="Arial" w:hAnsi="Arial" w:cs="Arial"/>
                <w:noProof/>
                <w:sz w:val="20"/>
                <w:szCs w:val="20"/>
                <w:lang w:val="bg-BG"/>
              </w:rPr>
            </w:pPr>
            <w:r w:rsidRPr="00653325">
              <w:rPr>
                <w:rFonts w:ascii="Arial" w:hAnsi="Arial" w:cs="Arial"/>
                <w:noProof/>
                <w:sz w:val="20"/>
                <w:szCs w:val="20"/>
                <w:lang w:val="bg-BG"/>
              </w:rPr>
              <w:t>Писмо ПТ136/07.10.2019 до Басейнова Дирекция Дунавски Регион гр. Плев</w:t>
            </w:r>
            <w:r w:rsidR="00D31099">
              <w:rPr>
                <w:rFonts w:ascii="Arial" w:hAnsi="Arial" w:cs="Arial"/>
                <w:noProof/>
                <w:sz w:val="20"/>
                <w:szCs w:val="20"/>
                <w:lang w:val="bg-BG"/>
              </w:rPr>
              <w:t>е</w:t>
            </w:r>
            <w:r w:rsidRPr="00653325">
              <w:rPr>
                <w:rFonts w:ascii="Arial" w:hAnsi="Arial" w:cs="Arial"/>
                <w:noProof/>
                <w:sz w:val="20"/>
                <w:szCs w:val="20"/>
                <w:lang w:val="bg-BG"/>
              </w:rPr>
              <w:t>н в едно с про</w:t>
            </w:r>
            <w:r w:rsidR="00D31099">
              <w:rPr>
                <w:rFonts w:ascii="Arial" w:hAnsi="Arial" w:cs="Arial"/>
                <w:noProof/>
                <w:sz w:val="20"/>
                <w:szCs w:val="20"/>
                <w:lang w:val="bg-BG"/>
              </w:rPr>
              <w:t>токоли от изпитване на химичния</w:t>
            </w:r>
            <w:r w:rsidRPr="00653325">
              <w:rPr>
                <w:rFonts w:ascii="Arial" w:hAnsi="Arial" w:cs="Arial"/>
                <w:noProof/>
                <w:sz w:val="20"/>
                <w:szCs w:val="20"/>
                <w:lang w:val="bg-BG"/>
              </w:rPr>
              <w:t xml:space="preserve"> състав </w:t>
            </w:r>
            <w:r w:rsidR="00D31099">
              <w:rPr>
                <w:rFonts w:ascii="Arial" w:hAnsi="Arial" w:cs="Arial"/>
                <w:noProof/>
                <w:sz w:val="20"/>
                <w:szCs w:val="20"/>
                <w:lang w:val="bg-BG"/>
              </w:rPr>
              <w:t xml:space="preserve">на </w:t>
            </w:r>
            <w:r w:rsidRPr="00653325">
              <w:rPr>
                <w:rFonts w:ascii="Arial" w:hAnsi="Arial" w:cs="Arial"/>
                <w:noProof/>
                <w:sz w:val="20"/>
                <w:szCs w:val="20"/>
                <w:lang w:val="bg-BG"/>
              </w:rPr>
              <w:t>подземни води</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Приложение № 15</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56FAE">
            <w:pPr>
              <w:autoSpaceDN w:val="0"/>
              <w:snapToGrid w:val="0"/>
              <w:spacing w:before="60" w:after="60"/>
              <w:jc w:val="both"/>
              <w:rPr>
                <w:rFonts w:ascii="Arial" w:hAnsi="Arial" w:cs="Arial"/>
                <w:noProof/>
                <w:sz w:val="20"/>
                <w:szCs w:val="20"/>
                <w:lang w:val="bg-BG"/>
              </w:rPr>
            </w:pPr>
            <w:r w:rsidRPr="00653325">
              <w:rPr>
                <w:rFonts w:ascii="Arial" w:hAnsi="Arial" w:cs="Arial"/>
                <w:noProof/>
                <w:sz w:val="20"/>
                <w:szCs w:val="20"/>
                <w:lang w:val="bg-BG"/>
              </w:rPr>
              <w:t xml:space="preserve">Доклад за Класификация по чл.103 ал. 1 на ЗООС, лист за безопасност, Оценка на безопасността на съхранение на </w:t>
            </w:r>
            <w:r w:rsidR="00D31099">
              <w:rPr>
                <w:rFonts w:ascii="Arial" w:hAnsi="Arial" w:cs="Arial"/>
                <w:noProof/>
                <w:sz w:val="20"/>
                <w:szCs w:val="20"/>
                <w:lang w:val="bg-BG"/>
              </w:rPr>
              <w:t>ОХВ и План за управление на раз</w:t>
            </w:r>
            <w:r w:rsidRPr="00653325">
              <w:rPr>
                <w:rFonts w:ascii="Arial" w:hAnsi="Arial" w:cs="Arial"/>
                <w:noProof/>
                <w:sz w:val="20"/>
                <w:szCs w:val="20"/>
                <w:lang w:val="bg-BG"/>
              </w:rPr>
              <w:t>творителите.</w:t>
            </w:r>
          </w:p>
        </w:tc>
      </w:tr>
      <w:tr w:rsidR="00B95651" w:rsidRPr="00D31099" w:rsidTr="00071852">
        <w:tc>
          <w:tcPr>
            <w:tcW w:w="2235" w:type="dxa"/>
            <w:tcBorders>
              <w:top w:val="single" w:sz="4" w:space="0" w:color="auto"/>
              <w:left w:val="single" w:sz="4" w:space="0" w:color="auto"/>
              <w:bottom w:val="single" w:sz="4" w:space="0" w:color="auto"/>
              <w:right w:val="single" w:sz="4" w:space="0" w:color="auto"/>
            </w:tcBorders>
          </w:tcPr>
          <w:p w:rsidR="00B95651" w:rsidRPr="00653325" w:rsidRDefault="00B95651" w:rsidP="00071852">
            <w:pPr>
              <w:tabs>
                <w:tab w:val="left" w:pos="1260"/>
              </w:tabs>
              <w:spacing w:before="40" w:after="40"/>
              <w:ind w:right="-1"/>
              <w:rPr>
                <w:rFonts w:ascii="Arial" w:hAnsi="Arial" w:cs="Arial"/>
                <w:bCs/>
                <w:noProof/>
                <w:sz w:val="20"/>
                <w:szCs w:val="20"/>
                <w:lang w:val="bg-BG"/>
              </w:rPr>
            </w:pPr>
            <w:r>
              <w:rPr>
                <w:rFonts w:ascii="Arial" w:hAnsi="Arial" w:cs="Arial"/>
                <w:bCs/>
                <w:noProof/>
                <w:sz w:val="20"/>
                <w:szCs w:val="20"/>
                <w:lang w:val="bg-BG"/>
              </w:rPr>
              <w:t>Приложение № 16</w:t>
            </w:r>
          </w:p>
        </w:tc>
        <w:tc>
          <w:tcPr>
            <w:tcW w:w="7413" w:type="dxa"/>
            <w:tcBorders>
              <w:top w:val="single" w:sz="4" w:space="0" w:color="auto"/>
              <w:left w:val="single" w:sz="4" w:space="0" w:color="auto"/>
              <w:bottom w:val="single" w:sz="4" w:space="0" w:color="auto"/>
              <w:right w:val="single" w:sz="4" w:space="0" w:color="auto"/>
            </w:tcBorders>
          </w:tcPr>
          <w:p w:rsidR="00B95651" w:rsidRPr="00653325" w:rsidRDefault="00B95651" w:rsidP="00056FAE">
            <w:pPr>
              <w:autoSpaceDN w:val="0"/>
              <w:snapToGrid w:val="0"/>
              <w:spacing w:before="60" w:after="60"/>
              <w:jc w:val="both"/>
              <w:rPr>
                <w:rFonts w:ascii="Arial" w:hAnsi="Arial" w:cs="Arial"/>
                <w:noProof/>
                <w:sz w:val="20"/>
                <w:szCs w:val="20"/>
                <w:lang w:val="bg-BG"/>
              </w:rPr>
            </w:pPr>
            <w:r>
              <w:rPr>
                <w:rFonts w:ascii="Arial" w:hAnsi="Arial" w:cs="Arial"/>
                <w:noProof/>
                <w:sz w:val="20"/>
                <w:szCs w:val="20"/>
                <w:lang w:val="bg-BG"/>
              </w:rPr>
              <w:t>Схема за намаляване на емисиит</w:t>
            </w:r>
            <w:r w:rsidR="006F3C36">
              <w:rPr>
                <w:rFonts w:ascii="Arial" w:hAnsi="Arial" w:cs="Arial"/>
                <w:noProof/>
                <w:sz w:val="20"/>
                <w:szCs w:val="20"/>
                <w:lang w:val="bg-BG"/>
              </w:rPr>
              <w:t>е, съгласно Наредба 7 за норми за допустими емисии на ЛОС, изпускани в околната среда, главно в атмосферния въздух в резултат на употребата на разтворители в определени инсталации, съгл. чл.6</w:t>
            </w:r>
          </w:p>
        </w:tc>
      </w:tr>
      <w:tr w:rsidR="00900B9D" w:rsidRPr="00D31099" w:rsidTr="00071852">
        <w:tc>
          <w:tcPr>
            <w:tcW w:w="2235" w:type="dxa"/>
            <w:tcBorders>
              <w:top w:val="single" w:sz="4" w:space="0" w:color="auto"/>
              <w:left w:val="single" w:sz="4" w:space="0" w:color="auto"/>
              <w:bottom w:val="single" w:sz="4" w:space="0" w:color="auto"/>
              <w:right w:val="single" w:sz="4" w:space="0" w:color="auto"/>
            </w:tcBorders>
          </w:tcPr>
          <w:p w:rsidR="00900B9D" w:rsidRDefault="00900B9D" w:rsidP="00900B9D">
            <w:pPr>
              <w:tabs>
                <w:tab w:val="left" w:pos="1260"/>
              </w:tabs>
              <w:spacing w:before="40" w:after="40"/>
              <w:ind w:right="-1"/>
              <w:rPr>
                <w:rFonts w:ascii="Arial" w:hAnsi="Arial" w:cs="Arial"/>
                <w:bCs/>
                <w:noProof/>
                <w:sz w:val="20"/>
                <w:szCs w:val="20"/>
                <w:lang w:val="bg-BG"/>
              </w:rPr>
            </w:pPr>
            <w:r>
              <w:rPr>
                <w:rFonts w:ascii="Arial" w:hAnsi="Arial" w:cs="Arial"/>
                <w:bCs/>
                <w:noProof/>
                <w:sz w:val="20"/>
                <w:szCs w:val="20"/>
                <w:lang w:val="bg-BG"/>
              </w:rPr>
              <w:t>Приложение № 17</w:t>
            </w:r>
          </w:p>
        </w:tc>
        <w:tc>
          <w:tcPr>
            <w:tcW w:w="7413" w:type="dxa"/>
            <w:tcBorders>
              <w:top w:val="single" w:sz="4" w:space="0" w:color="auto"/>
              <w:left w:val="single" w:sz="4" w:space="0" w:color="auto"/>
              <w:bottom w:val="single" w:sz="4" w:space="0" w:color="auto"/>
              <w:right w:val="single" w:sz="4" w:space="0" w:color="auto"/>
            </w:tcBorders>
          </w:tcPr>
          <w:p w:rsidR="00900B9D" w:rsidRDefault="00900B9D" w:rsidP="00056FAE">
            <w:pPr>
              <w:autoSpaceDN w:val="0"/>
              <w:snapToGrid w:val="0"/>
              <w:spacing w:before="60" w:after="60"/>
              <w:jc w:val="both"/>
              <w:rPr>
                <w:rFonts w:ascii="Arial" w:hAnsi="Arial" w:cs="Arial"/>
                <w:noProof/>
                <w:sz w:val="20"/>
                <w:szCs w:val="20"/>
                <w:lang w:val="bg-BG"/>
              </w:rPr>
            </w:pPr>
            <w:r>
              <w:rPr>
                <w:rFonts w:ascii="Arial" w:hAnsi="Arial" w:cs="Arial"/>
                <w:noProof/>
                <w:sz w:val="20"/>
                <w:szCs w:val="20"/>
                <w:lang w:val="bg-BG"/>
              </w:rPr>
              <w:t xml:space="preserve">Документи, доказващи максималната мощност на 3 бр. котли </w:t>
            </w:r>
          </w:p>
        </w:tc>
      </w:tr>
      <w:tr w:rsidR="00900B9D" w:rsidRPr="00D31099" w:rsidTr="00071852">
        <w:tc>
          <w:tcPr>
            <w:tcW w:w="2235" w:type="dxa"/>
            <w:tcBorders>
              <w:top w:val="single" w:sz="4" w:space="0" w:color="auto"/>
              <w:left w:val="single" w:sz="4" w:space="0" w:color="auto"/>
              <w:bottom w:val="single" w:sz="4" w:space="0" w:color="auto"/>
              <w:right w:val="single" w:sz="4" w:space="0" w:color="auto"/>
            </w:tcBorders>
          </w:tcPr>
          <w:p w:rsidR="00900B9D" w:rsidRDefault="00AD0860" w:rsidP="00900B9D">
            <w:pPr>
              <w:tabs>
                <w:tab w:val="left" w:pos="1260"/>
              </w:tabs>
              <w:spacing w:before="40" w:after="40"/>
              <w:ind w:right="-1"/>
              <w:rPr>
                <w:rFonts w:ascii="Arial" w:hAnsi="Arial" w:cs="Arial"/>
                <w:bCs/>
                <w:noProof/>
                <w:sz w:val="20"/>
                <w:szCs w:val="20"/>
                <w:lang w:val="bg-BG"/>
              </w:rPr>
            </w:pPr>
            <w:r>
              <w:rPr>
                <w:rFonts w:ascii="Arial" w:hAnsi="Arial" w:cs="Arial"/>
                <w:bCs/>
                <w:noProof/>
                <w:sz w:val="20"/>
                <w:szCs w:val="20"/>
                <w:lang w:val="bg-BG"/>
              </w:rPr>
              <w:t>Прило</w:t>
            </w:r>
            <w:r w:rsidR="00900B9D">
              <w:rPr>
                <w:rFonts w:ascii="Arial" w:hAnsi="Arial" w:cs="Arial"/>
                <w:bCs/>
                <w:noProof/>
                <w:sz w:val="20"/>
                <w:szCs w:val="20"/>
                <w:lang w:val="bg-BG"/>
              </w:rPr>
              <w:t>жение №18</w:t>
            </w:r>
          </w:p>
        </w:tc>
        <w:tc>
          <w:tcPr>
            <w:tcW w:w="7413" w:type="dxa"/>
            <w:tcBorders>
              <w:top w:val="single" w:sz="4" w:space="0" w:color="auto"/>
              <w:left w:val="single" w:sz="4" w:space="0" w:color="auto"/>
              <w:bottom w:val="single" w:sz="4" w:space="0" w:color="auto"/>
              <w:right w:val="single" w:sz="4" w:space="0" w:color="auto"/>
            </w:tcBorders>
          </w:tcPr>
          <w:p w:rsidR="00900B9D" w:rsidRDefault="00900B9D" w:rsidP="00056FAE">
            <w:pPr>
              <w:autoSpaceDN w:val="0"/>
              <w:snapToGrid w:val="0"/>
              <w:spacing w:before="60" w:after="60"/>
              <w:jc w:val="both"/>
              <w:rPr>
                <w:rFonts w:ascii="Arial" w:hAnsi="Arial" w:cs="Arial"/>
                <w:noProof/>
                <w:sz w:val="20"/>
                <w:szCs w:val="20"/>
                <w:lang w:val="bg-BG"/>
              </w:rPr>
            </w:pPr>
            <w:r>
              <w:rPr>
                <w:rFonts w:ascii="Arial" w:hAnsi="Arial" w:cs="Arial"/>
                <w:noProof/>
                <w:sz w:val="20"/>
                <w:szCs w:val="20"/>
                <w:lang w:val="bg-BG"/>
              </w:rPr>
              <w:t>П</w:t>
            </w:r>
            <w:r w:rsidRPr="00900B9D">
              <w:rPr>
                <w:rFonts w:ascii="Arial" w:hAnsi="Arial" w:cs="Arial"/>
                <w:noProof/>
                <w:sz w:val="20"/>
                <w:szCs w:val="20"/>
                <w:lang w:val="bg-BG"/>
              </w:rPr>
              <w:t>исмо изх.№26-00436 21.04.2021</w:t>
            </w:r>
            <w:r w:rsidR="00AD0860">
              <w:rPr>
                <w:rFonts w:ascii="Arial" w:hAnsi="Arial" w:cs="Arial"/>
                <w:noProof/>
                <w:sz w:val="20"/>
                <w:szCs w:val="20"/>
                <w:lang w:val="bg-BG"/>
              </w:rPr>
              <w:t xml:space="preserve"> </w:t>
            </w:r>
            <w:r w:rsidRPr="00900B9D">
              <w:rPr>
                <w:rFonts w:ascii="Arial" w:hAnsi="Arial" w:cs="Arial"/>
                <w:noProof/>
                <w:sz w:val="20"/>
                <w:szCs w:val="20"/>
                <w:lang w:val="bg-BG"/>
              </w:rPr>
              <w:t>по чл.12 Наредба СГИ</w:t>
            </w:r>
            <w:r w:rsidR="00AD0860">
              <w:rPr>
                <w:rFonts w:ascii="Arial" w:hAnsi="Arial" w:cs="Arial"/>
                <w:noProof/>
                <w:sz w:val="20"/>
                <w:szCs w:val="20"/>
                <w:lang w:val="bg-BG"/>
              </w:rPr>
              <w:t xml:space="preserve"> на Министъра на ОСВ </w:t>
            </w:r>
          </w:p>
        </w:tc>
      </w:tr>
      <w:tr w:rsidR="00AD0860" w:rsidRPr="00D31099" w:rsidTr="00071852">
        <w:tc>
          <w:tcPr>
            <w:tcW w:w="2235" w:type="dxa"/>
            <w:tcBorders>
              <w:top w:val="single" w:sz="4" w:space="0" w:color="auto"/>
              <w:left w:val="single" w:sz="4" w:space="0" w:color="auto"/>
              <w:bottom w:val="single" w:sz="4" w:space="0" w:color="auto"/>
              <w:right w:val="single" w:sz="4" w:space="0" w:color="auto"/>
            </w:tcBorders>
          </w:tcPr>
          <w:p w:rsidR="00AD0860" w:rsidRDefault="00AD0860" w:rsidP="00AD0860">
            <w:pPr>
              <w:tabs>
                <w:tab w:val="left" w:pos="1260"/>
              </w:tabs>
              <w:spacing w:before="40" w:after="40"/>
              <w:ind w:right="-1"/>
              <w:rPr>
                <w:rFonts w:ascii="Arial" w:hAnsi="Arial" w:cs="Arial"/>
                <w:bCs/>
                <w:noProof/>
                <w:sz w:val="20"/>
                <w:szCs w:val="20"/>
                <w:lang w:val="bg-BG"/>
              </w:rPr>
            </w:pPr>
            <w:r>
              <w:rPr>
                <w:rFonts w:ascii="Arial" w:hAnsi="Arial" w:cs="Arial"/>
                <w:bCs/>
                <w:noProof/>
                <w:sz w:val="20"/>
                <w:szCs w:val="20"/>
                <w:lang w:val="bg-BG"/>
              </w:rPr>
              <w:t>Приложение №19</w:t>
            </w:r>
          </w:p>
        </w:tc>
        <w:tc>
          <w:tcPr>
            <w:tcW w:w="7413" w:type="dxa"/>
            <w:tcBorders>
              <w:top w:val="single" w:sz="4" w:space="0" w:color="auto"/>
              <w:left w:val="single" w:sz="4" w:space="0" w:color="auto"/>
              <w:bottom w:val="single" w:sz="4" w:space="0" w:color="auto"/>
              <w:right w:val="single" w:sz="4" w:space="0" w:color="auto"/>
            </w:tcBorders>
          </w:tcPr>
          <w:p w:rsidR="00AD0860" w:rsidRDefault="00AD0860" w:rsidP="00AD0860">
            <w:pPr>
              <w:autoSpaceDN w:val="0"/>
              <w:snapToGrid w:val="0"/>
              <w:spacing w:before="60" w:after="60"/>
              <w:jc w:val="both"/>
              <w:rPr>
                <w:rFonts w:ascii="Arial" w:hAnsi="Arial" w:cs="Arial"/>
                <w:noProof/>
                <w:sz w:val="20"/>
                <w:szCs w:val="20"/>
                <w:lang w:val="bg-BG"/>
              </w:rPr>
            </w:pPr>
            <w:r>
              <w:rPr>
                <w:rFonts w:ascii="Arial" w:hAnsi="Arial" w:cs="Arial"/>
                <w:noProof/>
                <w:sz w:val="20"/>
                <w:szCs w:val="20"/>
                <w:lang w:val="bg-BG"/>
              </w:rPr>
              <w:t>Решение №СП-56 от 20.04.2021 на Министъра на ОСВ за определяне като страничен продукт по чл.4 ал.1 от ЗУО на „слъчогледова люспа”</w:t>
            </w:r>
          </w:p>
        </w:tc>
      </w:tr>
      <w:tr w:rsidR="00AD0860" w:rsidRPr="00D31099" w:rsidTr="00071852">
        <w:tc>
          <w:tcPr>
            <w:tcW w:w="2235" w:type="dxa"/>
            <w:tcBorders>
              <w:top w:val="single" w:sz="4" w:space="0" w:color="auto"/>
              <w:left w:val="single" w:sz="4" w:space="0" w:color="auto"/>
              <w:bottom w:val="single" w:sz="4" w:space="0" w:color="auto"/>
              <w:right w:val="single" w:sz="4" w:space="0" w:color="auto"/>
            </w:tcBorders>
          </w:tcPr>
          <w:p w:rsidR="00AD0860" w:rsidRDefault="00AD0860" w:rsidP="00AD0860">
            <w:pPr>
              <w:tabs>
                <w:tab w:val="left" w:pos="1260"/>
              </w:tabs>
              <w:spacing w:before="40" w:after="40"/>
              <w:ind w:right="-1"/>
              <w:rPr>
                <w:rFonts w:ascii="Arial" w:hAnsi="Arial" w:cs="Arial"/>
                <w:bCs/>
                <w:noProof/>
                <w:sz w:val="20"/>
                <w:szCs w:val="20"/>
                <w:lang w:val="bg-BG"/>
              </w:rPr>
            </w:pPr>
            <w:r>
              <w:rPr>
                <w:rFonts w:ascii="Arial" w:hAnsi="Arial" w:cs="Arial"/>
                <w:bCs/>
                <w:noProof/>
                <w:sz w:val="20"/>
                <w:szCs w:val="20"/>
                <w:lang w:val="bg-BG"/>
              </w:rPr>
              <w:t>Приложение №20</w:t>
            </w:r>
          </w:p>
        </w:tc>
        <w:tc>
          <w:tcPr>
            <w:tcW w:w="7413" w:type="dxa"/>
            <w:tcBorders>
              <w:top w:val="single" w:sz="4" w:space="0" w:color="auto"/>
              <w:left w:val="single" w:sz="4" w:space="0" w:color="auto"/>
              <w:bottom w:val="single" w:sz="4" w:space="0" w:color="auto"/>
              <w:right w:val="single" w:sz="4" w:space="0" w:color="auto"/>
            </w:tcBorders>
          </w:tcPr>
          <w:p w:rsidR="00AD0860" w:rsidRDefault="00AD0860" w:rsidP="00AD0860">
            <w:pPr>
              <w:autoSpaceDN w:val="0"/>
              <w:snapToGrid w:val="0"/>
              <w:spacing w:before="60" w:after="60"/>
              <w:jc w:val="both"/>
              <w:rPr>
                <w:rFonts w:ascii="Arial" w:hAnsi="Arial" w:cs="Arial"/>
                <w:noProof/>
                <w:sz w:val="20"/>
                <w:szCs w:val="20"/>
                <w:lang w:val="bg-BG"/>
              </w:rPr>
            </w:pPr>
            <w:r>
              <w:rPr>
                <w:rFonts w:ascii="Arial" w:hAnsi="Arial" w:cs="Arial"/>
                <w:noProof/>
                <w:sz w:val="20"/>
                <w:szCs w:val="20"/>
                <w:lang w:val="bg-BG"/>
              </w:rPr>
              <w:t>Решение №СП-57 от 20.04.2021 на Министъра на ОСВ за определяне като страничен продукт по чл.4 ал.1 от ЗУО на „</w:t>
            </w:r>
            <w:r w:rsidR="009E383B">
              <w:rPr>
                <w:rFonts w:ascii="Arial" w:hAnsi="Arial" w:cs="Arial"/>
                <w:noProof/>
                <w:sz w:val="20"/>
                <w:szCs w:val="20"/>
                <w:lang w:val="bg-BG"/>
              </w:rPr>
              <w:t xml:space="preserve">слънчогледов </w:t>
            </w:r>
            <w:r>
              <w:rPr>
                <w:rFonts w:ascii="Arial" w:hAnsi="Arial" w:cs="Arial"/>
                <w:noProof/>
                <w:sz w:val="20"/>
                <w:szCs w:val="20"/>
                <w:lang w:val="bg-BG"/>
              </w:rPr>
              <w:t>шрот”</w:t>
            </w:r>
          </w:p>
        </w:tc>
      </w:tr>
      <w:tr w:rsidR="009E383B" w:rsidRPr="00D31099" w:rsidTr="00071852">
        <w:tc>
          <w:tcPr>
            <w:tcW w:w="2235" w:type="dxa"/>
            <w:tcBorders>
              <w:top w:val="single" w:sz="4" w:space="0" w:color="auto"/>
              <w:left w:val="single" w:sz="4" w:space="0" w:color="auto"/>
              <w:bottom w:val="single" w:sz="4" w:space="0" w:color="auto"/>
              <w:right w:val="single" w:sz="4" w:space="0" w:color="auto"/>
            </w:tcBorders>
          </w:tcPr>
          <w:p w:rsidR="009E383B" w:rsidRDefault="009E383B" w:rsidP="00AD0860">
            <w:pPr>
              <w:tabs>
                <w:tab w:val="left" w:pos="1260"/>
              </w:tabs>
              <w:spacing w:before="40" w:after="40"/>
              <w:ind w:right="-1"/>
              <w:rPr>
                <w:rFonts w:ascii="Arial" w:hAnsi="Arial" w:cs="Arial"/>
                <w:bCs/>
                <w:noProof/>
                <w:sz w:val="20"/>
                <w:szCs w:val="20"/>
                <w:lang w:val="bg-BG"/>
              </w:rPr>
            </w:pPr>
            <w:r>
              <w:rPr>
                <w:rFonts w:ascii="Arial" w:hAnsi="Arial" w:cs="Arial"/>
                <w:bCs/>
                <w:noProof/>
                <w:sz w:val="20"/>
                <w:szCs w:val="20"/>
                <w:lang w:val="bg-BG"/>
              </w:rPr>
              <w:t>Приложение №21</w:t>
            </w:r>
          </w:p>
        </w:tc>
        <w:tc>
          <w:tcPr>
            <w:tcW w:w="7413" w:type="dxa"/>
            <w:tcBorders>
              <w:top w:val="single" w:sz="4" w:space="0" w:color="auto"/>
              <w:left w:val="single" w:sz="4" w:space="0" w:color="auto"/>
              <w:bottom w:val="single" w:sz="4" w:space="0" w:color="auto"/>
              <w:right w:val="single" w:sz="4" w:space="0" w:color="auto"/>
            </w:tcBorders>
          </w:tcPr>
          <w:p w:rsidR="009E383B" w:rsidRDefault="009E383B" w:rsidP="00AD0860">
            <w:pPr>
              <w:autoSpaceDN w:val="0"/>
              <w:snapToGrid w:val="0"/>
              <w:spacing w:before="60" w:after="60"/>
              <w:jc w:val="both"/>
              <w:rPr>
                <w:rFonts w:ascii="Arial" w:hAnsi="Arial" w:cs="Arial"/>
                <w:noProof/>
                <w:sz w:val="20"/>
                <w:szCs w:val="20"/>
                <w:lang w:val="bg-BG"/>
              </w:rPr>
            </w:pPr>
            <w:r>
              <w:rPr>
                <w:rFonts w:ascii="Arial" w:hAnsi="Arial" w:cs="Arial"/>
                <w:noProof/>
                <w:sz w:val="20"/>
                <w:szCs w:val="20"/>
                <w:lang w:val="bg-BG"/>
              </w:rPr>
              <w:t>Технически паспорти на пречиствателни съоръжения</w:t>
            </w:r>
          </w:p>
        </w:tc>
      </w:tr>
      <w:tr w:rsidR="004C7AB4" w:rsidRPr="002D598C" w:rsidTr="00071852">
        <w:tc>
          <w:tcPr>
            <w:tcW w:w="2235" w:type="dxa"/>
            <w:tcBorders>
              <w:top w:val="single" w:sz="4" w:space="0" w:color="auto"/>
              <w:left w:val="single" w:sz="4" w:space="0" w:color="auto"/>
              <w:bottom w:val="single" w:sz="4" w:space="0" w:color="auto"/>
              <w:right w:val="single" w:sz="4" w:space="0" w:color="auto"/>
            </w:tcBorders>
          </w:tcPr>
          <w:p w:rsidR="004C7AB4" w:rsidRPr="00E22768" w:rsidRDefault="004C7AB4" w:rsidP="00AD0860">
            <w:pPr>
              <w:tabs>
                <w:tab w:val="left" w:pos="1260"/>
              </w:tabs>
              <w:spacing w:before="40" w:after="40"/>
              <w:ind w:right="-1"/>
              <w:rPr>
                <w:rFonts w:ascii="Arial" w:hAnsi="Arial" w:cs="Arial"/>
                <w:bCs/>
                <w:noProof/>
                <w:sz w:val="20"/>
                <w:szCs w:val="20"/>
                <w:lang w:val="bg-BG"/>
              </w:rPr>
            </w:pPr>
            <w:r w:rsidRPr="00E22768">
              <w:rPr>
                <w:rFonts w:ascii="Arial" w:hAnsi="Arial" w:cs="Arial"/>
                <w:bCs/>
                <w:noProof/>
                <w:sz w:val="20"/>
                <w:szCs w:val="20"/>
                <w:lang w:val="bg-BG"/>
              </w:rPr>
              <w:t>Приложение №22</w:t>
            </w:r>
          </w:p>
        </w:tc>
        <w:tc>
          <w:tcPr>
            <w:tcW w:w="7413" w:type="dxa"/>
            <w:tcBorders>
              <w:top w:val="single" w:sz="4" w:space="0" w:color="auto"/>
              <w:left w:val="single" w:sz="4" w:space="0" w:color="auto"/>
              <w:bottom w:val="single" w:sz="4" w:space="0" w:color="auto"/>
              <w:right w:val="single" w:sz="4" w:space="0" w:color="auto"/>
            </w:tcBorders>
          </w:tcPr>
          <w:p w:rsidR="004C7AB4" w:rsidRPr="00E22768" w:rsidRDefault="004C7AB4" w:rsidP="00AD0860">
            <w:pPr>
              <w:autoSpaceDN w:val="0"/>
              <w:snapToGrid w:val="0"/>
              <w:spacing w:before="60" w:after="60"/>
              <w:jc w:val="both"/>
              <w:rPr>
                <w:rFonts w:ascii="Arial" w:hAnsi="Arial" w:cs="Arial"/>
                <w:noProof/>
                <w:sz w:val="20"/>
                <w:szCs w:val="20"/>
                <w:lang w:val="bg-BG"/>
              </w:rPr>
            </w:pPr>
            <w:r w:rsidRPr="00E22768">
              <w:rPr>
                <w:rFonts w:ascii="Arial" w:hAnsi="Arial" w:cs="Arial"/>
                <w:noProof/>
                <w:sz w:val="20"/>
                <w:szCs w:val="20"/>
                <w:lang w:val="bg-BG"/>
              </w:rPr>
              <w:t>Инвестицонна програма</w:t>
            </w:r>
          </w:p>
        </w:tc>
      </w:tr>
      <w:tr w:rsidR="004C7AB4" w:rsidRPr="002D598C" w:rsidTr="00071852">
        <w:tc>
          <w:tcPr>
            <w:tcW w:w="2235" w:type="dxa"/>
            <w:tcBorders>
              <w:top w:val="single" w:sz="4" w:space="0" w:color="auto"/>
              <w:left w:val="single" w:sz="4" w:space="0" w:color="auto"/>
              <w:bottom w:val="single" w:sz="4" w:space="0" w:color="auto"/>
              <w:right w:val="single" w:sz="4" w:space="0" w:color="auto"/>
            </w:tcBorders>
          </w:tcPr>
          <w:p w:rsidR="004C7AB4" w:rsidRDefault="004C7AB4" w:rsidP="004C7AB4">
            <w:pPr>
              <w:tabs>
                <w:tab w:val="left" w:pos="1260"/>
              </w:tabs>
              <w:spacing w:before="40" w:after="40"/>
              <w:ind w:right="-1"/>
              <w:rPr>
                <w:rFonts w:ascii="Arial" w:hAnsi="Arial" w:cs="Arial"/>
                <w:bCs/>
                <w:noProof/>
                <w:sz w:val="20"/>
                <w:szCs w:val="20"/>
                <w:lang w:val="bg-BG"/>
              </w:rPr>
            </w:pPr>
            <w:r>
              <w:rPr>
                <w:rFonts w:ascii="Arial" w:hAnsi="Arial" w:cs="Arial"/>
                <w:bCs/>
                <w:noProof/>
                <w:sz w:val="20"/>
                <w:szCs w:val="20"/>
                <w:lang w:val="bg-BG"/>
              </w:rPr>
              <w:t>Приложение №23</w:t>
            </w:r>
          </w:p>
        </w:tc>
        <w:tc>
          <w:tcPr>
            <w:tcW w:w="7413" w:type="dxa"/>
            <w:tcBorders>
              <w:top w:val="single" w:sz="4" w:space="0" w:color="auto"/>
              <w:left w:val="single" w:sz="4" w:space="0" w:color="auto"/>
              <w:bottom w:val="single" w:sz="4" w:space="0" w:color="auto"/>
              <w:right w:val="single" w:sz="4" w:space="0" w:color="auto"/>
            </w:tcBorders>
          </w:tcPr>
          <w:p w:rsidR="004C7AB4" w:rsidRDefault="004C7AB4" w:rsidP="00AD0860">
            <w:pPr>
              <w:autoSpaceDN w:val="0"/>
              <w:snapToGrid w:val="0"/>
              <w:spacing w:before="60" w:after="60"/>
              <w:jc w:val="both"/>
              <w:rPr>
                <w:rFonts w:ascii="Arial" w:hAnsi="Arial" w:cs="Arial"/>
                <w:noProof/>
                <w:sz w:val="20"/>
                <w:szCs w:val="20"/>
                <w:lang w:val="bg-BG"/>
              </w:rPr>
            </w:pPr>
            <w:r>
              <w:rPr>
                <w:rFonts w:ascii="Arial" w:hAnsi="Arial" w:cs="Arial"/>
                <w:noProof/>
                <w:sz w:val="20"/>
                <w:szCs w:val="20"/>
                <w:lang w:val="bg-BG"/>
              </w:rPr>
              <w:t>Авариен план на Завод Олива АД – гр. Полски Тръмбеш</w:t>
            </w:r>
          </w:p>
        </w:tc>
      </w:tr>
      <w:tr w:rsidR="000A058F" w:rsidRPr="006F3C36" w:rsidTr="00071852">
        <w:tc>
          <w:tcPr>
            <w:tcW w:w="9648" w:type="dxa"/>
            <w:gridSpan w:val="2"/>
            <w:tcBorders>
              <w:top w:val="single" w:sz="4" w:space="0" w:color="auto"/>
              <w:left w:val="single" w:sz="4" w:space="0" w:color="auto"/>
              <w:bottom w:val="single" w:sz="4" w:space="0" w:color="auto"/>
            </w:tcBorders>
          </w:tcPr>
          <w:p w:rsidR="000A058F" w:rsidRPr="00653325" w:rsidRDefault="000A058F" w:rsidP="00071852">
            <w:pPr>
              <w:spacing w:before="120" w:line="276" w:lineRule="auto"/>
              <w:jc w:val="both"/>
              <w:rPr>
                <w:rFonts w:ascii="Arial" w:hAnsi="Arial" w:cs="Arial"/>
                <w:bCs/>
                <w:noProof/>
                <w:sz w:val="20"/>
                <w:szCs w:val="20"/>
                <w:lang w:val="bg-BG"/>
              </w:rPr>
            </w:pPr>
            <w:r w:rsidRPr="006F3C36">
              <w:rPr>
                <w:rFonts w:ascii="Arial" w:hAnsi="Arial" w:cs="Arial"/>
                <w:bCs/>
                <w:noProof/>
                <w:sz w:val="20"/>
                <w:szCs w:val="20"/>
                <w:lang w:val="bg-BG"/>
              </w:rPr>
              <w:t>ГРАФИЧНИ ПРИЛОЖЕНИЯ</w:t>
            </w:r>
          </w:p>
        </w:tc>
      </w:tr>
      <w:tr w:rsidR="000A058F" w:rsidRPr="006F3C36" w:rsidTr="00071852">
        <w:tc>
          <w:tcPr>
            <w:tcW w:w="2235" w:type="dxa"/>
            <w:tcBorders>
              <w:top w:val="single" w:sz="4" w:space="0" w:color="auto"/>
              <w:left w:val="single" w:sz="4" w:space="0" w:color="auto"/>
              <w:bottom w:val="single" w:sz="4" w:space="0" w:color="auto"/>
              <w:right w:val="single" w:sz="4" w:space="0" w:color="auto"/>
            </w:tcBorders>
          </w:tcPr>
          <w:p w:rsidR="000A058F" w:rsidRPr="006F3C36" w:rsidRDefault="000A058F" w:rsidP="00071852">
            <w:pPr>
              <w:tabs>
                <w:tab w:val="left" w:pos="1260"/>
              </w:tabs>
              <w:spacing w:before="40" w:after="40"/>
              <w:ind w:right="-1"/>
              <w:rPr>
                <w:rFonts w:ascii="Arial" w:hAnsi="Arial" w:cs="Arial"/>
                <w:bCs/>
                <w:noProof/>
                <w:sz w:val="20"/>
                <w:szCs w:val="20"/>
                <w:lang w:val="bg-BG"/>
              </w:rPr>
            </w:pPr>
            <w:r w:rsidRPr="006F3C36">
              <w:rPr>
                <w:rFonts w:ascii="Arial" w:hAnsi="Arial" w:cs="Arial"/>
                <w:bCs/>
                <w:noProof/>
                <w:sz w:val="20"/>
                <w:szCs w:val="20"/>
                <w:lang w:val="bg-BG"/>
              </w:rPr>
              <w:t>КАРТА № 1</w:t>
            </w:r>
          </w:p>
        </w:tc>
        <w:tc>
          <w:tcPr>
            <w:tcW w:w="7413" w:type="dxa"/>
            <w:tcBorders>
              <w:top w:val="single" w:sz="4" w:space="0" w:color="auto"/>
              <w:left w:val="single" w:sz="4" w:space="0" w:color="auto"/>
              <w:bottom w:val="single" w:sz="4" w:space="0" w:color="auto"/>
              <w:right w:val="single" w:sz="4" w:space="0" w:color="auto"/>
            </w:tcBorders>
          </w:tcPr>
          <w:p w:rsidR="000A058F" w:rsidRPr="006F3C36" w:rsidRDefault="000A058F" w:rsidP="00071852">
            <w:pPr>
              <w:spacing w:before="40" w:after="40"/>
              <w:jc w:val="both"/>
              <w:rPr>
                <w:rFonts w:ascii="Arial" w:hAnsi="Arial" w:cs="Arial"/>
                <w:bCs/>
                <w:noProof/>
                <w:sz w:val="20"/>
                <w:szCs w:val="20"/>
                <w:lang w:val="bg-BG"/>
              </w:rPr>
            </w:pPr>
            <w:r w:rsidRPr="006F3C36">
              <w:rPr>
                <w:rFonts w:ascii="Arial" w:hAnsi="Arial" w:cs="Arial"/>
                <w:bCs/>
                <w:noProof/>
                <w:sz w:val="20"/>
                <w:szCs w:val="20"/>
                <w:lang w:val="bg-BG"/>
              </w:rPr>
              <w:t xml:space="preserve">Сателитна снимка на района </w:t>
            </w:r>
          </w:p>
        </w:tc>
      </w:tr>
      <w:tr w:rsidR="000A058F" w:rsidRPr="004C7AB4" w:rsidTr="00071852">
        <w:tc>
          <w:tcPr>
            <w:tcW w:w="2235" w:type="dxa"/>
            <w:tcBorders>
              <w:top w:val="single" w:sz="4" w:space="0" w:color="auto"/>
              <w:left w:val="single" w:sz="4" w:space="0" w:color="auto"/>
              <w:bottom w:val="single" w:sz="4" w:space="0" w:color="auto"/>
              <w:right w:val="single" w:sz="4" w:space="0" w:color="auto"/>
            </w:tcBorders>
          </w:tcPr>
          <w:p w:rsidR="000A058F" w:rsidRPr="006F3C36" w:rsidRDefault="000A058F" w:rsidP="00071852">
            <w:pPr>
              <w:tabs>
                <w:tab w:val="left" w:pos="1260"/>
              </w:tabs>
              <w:spacing w:before="40" w:after="40"/>
              <w:ind w:right="-1"/>
              <w:rPr>
                <w:rFonts w:ascii="Arial" w:hAnsi="Arial" w:cs="Arial"/>
                <w:bCs/>
                <w:noProof/>
                <w:sz w:val="20"/>
                <w:szCs w:val="20"/>
                <w:lang w:val="bg-BG"/>
              </w:rPr>
            </w:pPr>
            <w:r w:rsidRPr="006F3C36">
              <w:rPr>
                <w:rFonts w:ascii="Arial" w:hAnsi="Arial" w:cs="Arial"/>
                <w:bCs/>
                <w:noProof/>
                <w:sz w:val="20"/>
                <w:szCs w:val="20"/>
                <w:lang w:val="bg-BG"/>
              </w:rPr>
              <w:t>КАРТА № 2</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933BC2">
            <w:pPr>
              <w:spacing w:before="40" w:after="40"/>
              <w:jc w:val="both"/>
              <w:rPr>
                <w:rFonts w:ascii="Arial" w:hAnsi="Arial" w:cs="Arial"/>
                <w:bCs/>
                <w:noProof/>
                <w:sz w:val="20"/>
                <w:szCs w:val="20"/>
                <w:lang w:val="bg-BG"/>
              </w:rPr>
            </w:pPr>
            <w:r w:rsidRPr="00900B9D">
              <w:rPr>
                <w:rFonts w:ascii="Arial" w:hAnsi="Arial" w:cs="Arial"/>
                <w:bCs/>
                <w:noProof/>
                <w:sz w:val="20"/>
                <w:szCs w:val="20"/>
                <w:lang w:val="bg-BG"/>
              </w:rPr>
              <w:t>Обхват</w:t>
            </w:r>
            <w:r w:rsidRPr="004C7AB4">
              <w:rPr>
                <w:rFonts w:ascii="Arial" w:hAnsi="Arial" w:cs="Arial"/>
                <w:bCs/>
                <w:noProof/>
                <w:sz w:val="20"/>
                <w:szCs w:val="20"/>
                <w:lang w:val="bg-BG"/>
              </w:rPr>
              <w:t xml:space="preserve">на </w:t>
            </w:r>
            <w:r w:rsidRPr="00653325">
              <w:rPr>
                <w:rFonts w:ascii="Arial" w:hAnsi="Arial" w:cs="Arial"/>
                <w:bCs/>
                <w:noProof/>
                <w:sz w:val="20"/>
                <w:szCs w:val="20"/>
                <w:lang w:val="bg-BG"/>
              </w:rPr>
              <w:t>скица</w:t>
            </w:r>
            <w:r w:rsidRPr="004C7AB4">
              <w:rPr>
                <w:rFonts w:ascii="Arial" w:hAnsi="Arial" w:cs="Arial"/>
                <w:bCs/>
                <w:noProof/>
                <w:sz w:val="20"/>
                <w:szCs w:val="20"/>
                <w:lang w:val="bg-BG"/>
              </w:rPr>
              <w:t xml:space="preserve"> на района</w:t>
            </w:r>
          </w:p>
        </w:tc>
      </w:tr>
      <w:tr w:rsidR="000A058F" w:rsidRPr="004C7AB4" w:rsidTr="00071852">
        <w:tc>
          <w:tcPr>
            <w:tcW w:w="2235" w:type="dxa"/>
            <w:tcBorders>
              <w:top w:val="single" w:sz="4" w:space="0" w:color="auto"/>
              <w:left w:val="single" w:sz="4" w:space="0" w:color="auto"/>
              <w:bottom w:val="single" w:sz="4" w:space="0" w:color="auto"/>
              <w:right w:val="single" w:sz="4" w:space="0" w:color="auto"/>
            </w:tcBorders>
          </w:tcPr>
          <w:p w:rsidR="000A058F" w:rsidRPr="004C7AB4" w:rsidRDefault="000A058F" w:rsidP="00071852">
            <w:pPr>
              <w:tabs>
                <w:tab w:val="left" w:pos="1260"/>
              </w:tabs>
              <w:spacing w:before="40" w:after="40"/>
              <w:ind w:right="-1"/>
              <w:rPr>
                <w:rFonts w:ascii="Arial" w:hAnsi="Arial" w:cs="Arial"/>
                <w:bCs/>
                <w:noProof/>
                <w:sz w:val="20"/>
                <w:szCs w:val="20"/>
                <w:lang w:val="bg-BG"/>
              </w:rPr>
            </w:pPr>
            <w:r w:rsidRPr="004C7AB4">
              <w:rPr>
                <w:rFonts w:ascii="Arial" w:hAnsi="Arial" w:cs="Arial"/>
                <w:bCs/>
                <w:noProof/>
                <w:sz w:val="20"/>
                <w:szCs w:val="20"/>
                <w:lang w:val="bg-BG"/>
              </w:rPr>
              <w:t>КАРТА № 3</w:t>
            </w:r>
          </w:p>
        </w:tc>
        <w:tc>
          <w:tcPr>
            <w:tcW w:w="7413" w:type="dxa"/>
            <w:tcBorders>
              <w:top w:val="single" w:sz="4" w:space="0" w:color="auto"/>
              <w:left w:val="single" w:sz="4" w:space="0" w:color="auto"/>
              <w:bottom w:val="single" w:sz="4" w:space="0" w:color="auto"/>
              <w:right w:val="single" w:sz="4" w:space="0" w:color="auto"/>
            </w:tcBorders>
          </w:tcPr>
          <w:p w:rsidR="000A058F" w:rsidRPr="004C7AB4" w:rsidRDefault="000A058F" w:rsidP="00071852">
            <w:pPr>
              <w:spacing w:before="40" w:after="40"/>
              <w:jc w:val="both"/>
              <w:rPr>
                <w:rFonts w:ascii="Arial" w:hAnsi="Arial" w:cs="Arial"/>
                <w:bCs/>
                <w:noProof/>
                <w:sz w:val="20"/>
                <w:szCs w:val="20"/>
                <w:lang w:val="bg-BG"/>
              </w:rPr>
            </w:pPr>
            <w:r w:rsidRPr="004C7AB4">
              <w:rPr>
                <w:rFonts w:ascii="Arial" w:hAnsi="Arial" w:cs="Arial"/>
                <w:bCs/>
                <w:noProof/>
                <w:sz w:val="20"/>
                <w:szCs w:val="20"/>
                <w:lang w:val="bg-BG"/>
              </w:rPr>
              <w:t xml:space="preserve">ГЕНПЛАН </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4C7AB4">
              <w:rPr>
                <w:rFonts w:ascii="Arial" w:hAnsi="Arial" w:cs="Arial"/>
                <w:bCs/>
                <w:noProof/>
                <w:sz w:val="20"/>
                <w:szCs w:val="20"/>
                <w:lang w:val="bg-BG"/>
              </w:rPr>
              <w:t>КАРТА № 4</w:t>
            </w:r>
            <w:r w:rsidRPr="00653325">
              <w:rPr>
                <w:rFonts w:ascii="Arial" w:hAnsi="Arial" w:cs="Arial"/>
                <w:bCs/>
                <w:noProof/>
                <w:sz w:val="20"/>
                <w:szCs w:val="20"/>
                <w:lang w:val="bg-BG"/>
              </w:rPr>
              <w:t>.1.</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spacing w:before="40" w:after="40"/>
              <w:jc w:val="both"/>
              <w:rPr>
                <w:rFonts w:ascii="Arial" w:hAnsi="Arial" w:cs="Arial"/>
                <w:bCs/>
                <w:noProof/>
                <w:sz w:val="20"/>
                <w:szCs w:val="20"/>
                <w:lang w:val="ru-RU"/>
              </w:rPr>
            </w:pPr>
            <w:r w:rsidRPr="00653325">
              <w:rPr>
                <w:rFonts w:ascii="Arial" w:hAnsi="Arial" w:cs="Arial"/>
                <w:bCs/>
                <w:noProof/>
                <w:sz w:val="20"/>
                <w:szCs w:val="20"/>
                <w:lang w:val="bg-BG"/>
              </w:rPr>
              <w:t xml:space="preserve">Схема с разположение на водозахранване от  градски водопровод </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rPr>
              <w:t>КАРТА № 4</w:t>
            </w:r>
            <w:r w:rsidRPr="00653325">
              <w:rPr>
                <w:rFonts w:ascii="Arial" w:hAnsi="Arial" w:cs="Arial"/>
                <w:bCs/>
                <w:noProof/>
                <w:sz w:val="20"/>
                <w:szCs w:val="20"/>
                <w:lang w:val="bg-BG"/>
              </w:rPr>
              <w:t>.2.</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spacing w:before="40" w:after="40"/>
              <w:jc w:val="both"/>
              <w:rPr>
                <w:rFonts w:ascii="Arial" w:hAnsi="Arial" w:cs="Arial"/>
                <w:bCs/>
                <w:noProof/>
                <w:sz w:val="20"/>
                <w:szCs w:val="20"/>
                <w:lang w:val="ru-RU"/>
              </w:rPr>
            </w:pPr>
            <w:r w:rsidRPr="00653325">
              <w:rPr>
                <w:rFonts w:ascii="Arial" w:hAnsi="Arial" w:cs="Arial"/>
                <w:bCs/>
                <w:noProof/>
                <w:sz w:val="20"/>
                <w:szCs w:val="20"/>
                <w:lang w:val="bg-BG"/>
              </w:rPr>
              <w:t>Схема с разположение на собствен водоизточник местоположение и геоложки журнал</w:t>
            </w:r>
          </w:p>
        </w:tc>
      </w:tr>
      <w:tr w:rsidR="000A058F" w:rsidRPr="00653325"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rPr>
            </w:pPr>
            <w:r w:rsidRPr="00653325">
              <w:rPr>
                <w:rFonts w:ascii="Arial" w:hAnsi="Arial" w:cs="Arial"/>
                <w:bCs/>
                <w:noProof/>
                <w:sz w:val="20"/>
                <w:szCs w:val="20"/>
              </w:rPr>
              <w:t>КАРТА № 4.3.</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spacing w:before="40" w:after="40"/>
              <w:jc w:val="both"/>
              <w:rPr>
                <w:rFonts w:ascii="Arial" w:hAnsi="Arial" w:cs="Arial"/>
                <w:bCs/>
                <w:noProof/>
                <w:sz w:val="20"/>
                <w:szCs w:val="20"/>
                <w:lang w:val="bg-BG"/>
              </w:rPr>
            </w:pPr>
            <w:r w:rsidRPr="00653325">
              <w:rPr>
                <w:rFonts w:ascii="Arial" w:hAnsi="Arial" w:cs="Arial"/>
                <w:bCs/>
                <w:noProof/>
                <w:sz w:val="20"/>
                <w:szCs w:val="20"/>
                <w:lang w:val="bg-BG"/>
              </w:rPr>
              <w:t>Схема на канализационната система на площадката и местоположение на точките на включване на отпадъчните води към канализационната система</w:t>
            </w:r>
          </w:p>
        </w:tc>
      </w:tr>
      <w:tr w:rsidR="000A058F" w:rsidRPr="00653325"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A472EB">
            <w:pPr>
              <w:tabs>
                <w:tab w:val="left" w:pos="1260"/>
              </w:tabs>
              <w:spacing w:before="40" w:after="40"/>
              <w:ind w:right="-1"/>
              <w:rPr>
                <w:rFonts w:ascii="Arial" w:hAnsi="Arial" w:cs="Arial"/>
                <w:bCs/>
                <w:noProof/>
                <w:sz w:val="20"/>
                <w:szCs w:val="20"/>
              </w:rPr>
            </w:pPr>
            <w:r w:rsidRPr="00653325">
              <w:rPr>
                <w:rFonts w:ascii="Arial" w:hAnsi="Arial" w:cs="Arial"/>
                <w:bCs/>
                <w:noProof/>
                <w:sz w:val="20"/>
                <w:szCs w:val="20"/>
              </w:rPr>
              <w:t>КАРТА № 4.</w:t>
            </w:r>
            <w:r w:rsidRPr="00653325">
              <w:rPr>
                <w:rFonts w:ascii="Arial" w:hAnsi="Arial" w:cs="Arial"/>
                <w:bCs/>
                <w:noProof/>
                <w:sz w:val="20"/>
                <w:szCs w:val="20"/>
                <w:lang w:val="bg-BG"/>
              </w:rPr>
              <w:t>4</w:t>
            </w:r>
            <w:r w:rsidRPr="00653325">
              <w:rPr>
                <w:rFonts w:ascii="Arial" w:hAnsi="Arial" w:cs="Arial"/>
                <w:bCs/>
                <w:noProof/>
                <w:sz w:val="20"/>
                <w:szCs w:val="20"/>
              </w:rPr>
              <w:t>.</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DF3166" w:rsidP="00071852">
            <w:pPr>
              <w:spacing w:before="40" w:after="40"/>
              <w:jc w:val="both"/>
              <w:rPr>
                <w:rFonts w:ascii="Arial" w:hAnsi="Arial" w:cs="Arial"/>
                <w:bCs/>
                <w:noProof/>
                <w:sz w:val="20"/>
                <w:szCs w:val="20"/>
                <w:lang w:val="bg-BG"/>
              </w:rPr>
            </w:pPr>
            <w:r>
              <w:rPr>
                <w:rFonts w:ascii="Arial" w:hAnsi="Arial" w:cs="Arial"/>
                <w:bCs/>
                <w:noProof/>
                <w:sz w:val="20"/>
                <w:szCs w:val="20"/>
                <w:lang w:val="bg-BG"/>
              </w:rPr>
              <w:t>Схема на м</w:t>
            </w:r>
            <w:r w:rsidR="000A058F" w:rsidRPr="00653325">
              <w:rPr>
                <w:rFonts w:ascii="Arial" w:hAnsi="Arial" w:cs="Arial"/>
                <w:bCs/>
                <w:noProof/>
                <w:sz w:val="20"/>
                <w:szCs w:val="20"/>
                <w:lang w:val="bg-BG"/>
              </w:rPr>
              <w:t>естоположението на електромера</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rPr>
              <w:t>КАРТА № 5</w:t>
            </w:r>
            <w:r w:rsidRPr="00653325">
              <w:rPr>
                <w:rFonts w:ascii="Arial" w:hAnsi="Arial" w:cs="Arial"/>
                <w:bCs/>
                <w:noProof/>
                <w:sz w:val="20"/>
                <w:szCs w:val="20"/>
                <w:lang w:val="bg-BG"/>
              </w:rPr>
              <w:t>.</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spacing w:before="40" w:after="40"/>
              <w:jc w:val="both"/>
              <w:rPr>
                <w:rFonts w:ascii="Arial" w:hAnsi="Arial" w:cs="Arial"/>
                <w:bCs/>
                <w:noProof/>
                <w:sz w:val="20"/>
                <w:szCs w:val="20"/>
                <w:lang w:val="bg-BG"/>
              </w:rPr>
            </w:pPr>
            <w:r w:rsidRPr="00653325">
              <w:rPr>
                <w:rFonts w:ascii="Arial" w:hAnsi="Arial" w:cs="Arial"/>
                <w:bCs/>
                <w:noProof/>
                <w:sz w:val="20"/>
                <w:szCs w:val="20"/>
                <w:lang w:val="bg-BG"/>
              </w:rPr>
              <w:t>Схема на складовете за суровини, спомагателни материали и продукция</w:t>
            </w:r>
          </w:p>
        </w:tc>
      </w:tr>
      <w:tr w:rsidR="000A058F" w:rsidRPr="00653325"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A472EB">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КАРТА № 6</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spacing w:before="40" w:after="40"/>
              <w:jc w:val="both"/>
              <w:rPr>
                <w:rFonts w:ascii="Arial" w:hAnsi="Arial" w:cs="Arial"/>
                <w:bCs/>
                <w:noProof/>
                <w:sz w:val="20"/>
                <w:szCs w:val="20"/>
                <w:highlight w:val="yellow"/>
                <w:lang w:val="bg-BG"/>
              </w:rPr>
            </w:pPr>
            <w:r w:rsidRPr="00653325">
              <w:rPr>
                <w:rFonts w:ascii="Arial" w:hAnsi="Arial" w:cs="Arial"/>
                <w:bCs/>
                <w:noProof/>
                <w:sz w:val="20"/>
                <w:szCs w:val="20"/>
                <w:lang w:val="bg-BG"/>
              </w:rPr>
              <w:t>Карта на ИУ</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КАРТА № 6.1.</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AD700A">
            <w:pPr>
              <w:spacing w:before="40" w:after="40"/>
              <w:jc w:val="both"/>
              <w:rPr>
                <w:rFonts w:ascii="Arial" w:hAnsi="Arial" w:cs="Arial"/>
                <w:bCs/>
                <w:noProof/>
                <w:sz w:val="20"/>
                <w:szCs w:val="20"/>
                <w:lang w:val="bg-BG"/>
              </w:rPr>
            </w:pPr>
            <w:r w:rsidRPr="00653325">
              <w:rPr>
                <w:rFonts w:ascii="Arial" w:hAnsi="Arial" w:cs="Arial"/>
                <w:bCs/>
                <w:noProof/>
                <w:sz w:val="20"/>
                <w:szCs w:val="20"/>
                <w:lang w:val="bg-BG"/>
              </w:rPr>
              <w:t>Схеми на всяко изпускащо устройство</w:t>
            </w:r>
            <w:r w:rsidR="00AD700A">
              <w:rPr>
                <w:rFonts w:ascii="Arial" w:hAnsi="Arial" w:cs="Arial"/>
                <w:bCs/>
                <w:noProof/>
                <w:sz w:val="20"/>
                <w:szCs w:val="20"/>
                <w:lang w:val="bg-BG"/>
              </w:rPr>
              <w:t xml:space="preserve"> с обозначени пробовземни точки, </w:t>
            </w:r>
            <w:r w:rsidRPr="00653325">
              <w:rPr>
                <w:rFonts w:ascii="Arial" w:hAnsi="Arial" w:cs="Arial"/>
                <w:bCs/>
                <w:noProof/>
                <w:sz w:val="20"/>
                <w:szCs w:val="20"/>
                <w:lang w:val="bg-BG"/>
              </w:rPr>
              <w:t>пречиствателни съоръжения</w:t>
            </w:r>
            <w:r w:rsidR="00AD700A">
              <w:rPr>
                <w:rFonts w:ascii="Arial" w:hAnsi="Arial" w:cs="Arial"/>
                <w:bCs/>
                <w:noProof/>
                <w:sz w:val="20"/>
                <w:szCs w:val="20"/>
                <w:lang w:val="bg-BG"/>
              </w:rPr>
              <w:t xml:space="preserve"> и източници на емисии</w:t>
            </w:r>
          </w:p>
        </w:tc>
      </w:tr>
      <w:tr w:rsidR="000A058F" w:rsidRPr="00D31099" w:rsidTr="00071852">
        <w:tc>
          <w:tcPr>
            <w:tcW w:w="2235" w:type="dxa"/>
            <w:tcBorders>
              <w:top w:val="single" w:sz="4" w:space="0" w:color="auto"/>
              <w:left w:val="single" w:sz="4" w:space="0" w:color="auto"/>
              <w:bottom w:val="single" w:sz="4" w:space="0" w:color="auto"/>
              <w:right w:val="single" w:sz="4" w:space="0" w:color="auto"/>
            </w:tcBorders>
          </w:tcPr>
          <w:p w:rsidR="000A058F" w:rsidRPr="00653325" w:rsidRDefault="000A058F" w:rsidP="00134C8D">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КАРТА № 7</w:t>
            </w:r>
          </w:p>
        </w:tc>
        <w:tc>
          <w:tcPr>
            <w:tcW w:w="7413" w:type="dxa"/>
            <w:tcBorders>
              <w:top w:val="single" w:sz="4" w:space="0" w:color="auto"/>
              <w:left w:val="single" w:sz="4" w:space="0" w:color="auto"/>
              <w:bottom w:val="single" w:sz="4" w:space="0" w:color="auto"/>
              <w:right w:val="single" w:sz="4" w:space="0" w:color="auto"/>
            </w:tcBorders>
          </w:tcPr>
          <w:p w:rsidR="000A058F" w:rsidRPr="00653325" w:rsidRDefault="000A058F" w:rsidP="00071852">
            <w:pPr>
              <w:spacing w:before="40" w:after="40"/>
              <w:jc w:val="both"/>
              <w:rPr>
                <w:rFonts w:ascii="Arial" w:hAnsi="Arial" w:cs="Arial"/>
                <w:bCs/>
                <w:noProof/>
                <w:sz w:val="20"/>
                <w:szCs w:val="20"/>
                <w:lang w:val="bg-BG"/>
              </w:rPr>
            </w:pPr>
            <w:r w:rsidRPr="00653325">
              <w:rPr>
                <w:rFonts w:ascii="Arial" w:hAnsi="Arial" w:cs="Arial"/>
                <w:bCs/>
                <w:noProof/>
                <w:sz w:val="20"/>
                <w:szCs w:val="20"/>
                <w:lang w:val="bg-BG"/>
              </w:rPr>
              <w:t>Карта с местоположението на площадките с отпадъци</w:t>
            </w:r>
          </w:p>
        </w:tc>
      </w:tr>
      <w:tr w:rsidR="00AD700A" w:rsidRPr="00D31099" w:rsidTr="00071852">
        <w:tc>
          <w:tcPr>
            <w:tcW w:w="2235" w:type="dxa"/>
            <w:tcBorders>
              <w:top w:val="single" w:sz="4" w:space="0" w:color="auto"/>
              <w:left w:val="single" w:sz="4" w:space="0" w:color="auto"/>
              <w:bottom w:val="single" w:sz="4" w:space="0" w:color="auto"/>
              <w:right w:val="single" w:sz="4" w:space="0" w:color="auto"/>
            </w:tcBorders>
          </w:tcPr>
          <w:p w:rsidR="00AD700A" w:rsidRPr="00653325" w:rsidRDefault="00AD700A" w:rsidP="00AD700A">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 xml:space="preserve">КАРТА № </w:t>
            </w:r>
            <w:r>
              <w:rPr>
                <w:rFonts w:ascii="Arial" w:hAnsi="Arial" w:cs="Arial"/>
                <w:bCs/>
                <w:noProof/>
                <w:sz w:val="20"/>
                <w:szCs w:val="20"/>
                <w:lang w:val="bg-BG"/>
              </w:rPr>
              <w:t>8</w:t>
            </w:r>
          </w:p>
        </w:tc>
        <w:tc>
          <w:tcPr>
            <w:tcW w:w="7413" w:type="dxa"/>
            <w:tcBorders>
              <w:top w:val="single" w:sz="4" w:space="0" w:color="auto"/>
              <w:left w:val="single" w:sz="4" w:space="0" w:color="auto"/>
              <w:bottom w:val="single" w:sz="4" w:space="0" w:color="auto"/>
              <w:right w:val="single" w:sz="4" w:space="0" w:color="auto"/>
            </w:tcBorders>
          </w:tcPr>
          <w:p w:rsidR="00AD700A" w:rsidRPr="00653325" w:rsidRDefault="00AD700A" w:rsidP="00071852">
            <w:pPr>
              <w:spacing w:before="40" w:after="40"/>
              <w:jc w:val="both"/>
              <w:rPr>
                <w:rFonts w:ascii="Arial" w:hAnsi="Arial" w:cs="Arial"/>
                <w:bCs/>
                <w:noProof/>
                <w:sz w:val="20"/>
                <w:szCs w:val="20"/>
                <w:lang w:val="bg-BG"/>
              </w:rPr>
            </w:pPr>
            <w:r w:rsidRPr="004C7AB4">
              <w:rPr>
                <w:rFonts w:ascii="Arial" w:hAnsi="Arial" w:cs="Arial"/>
                <w:bCs/>
                <w:noProof/>
                <w:sz w:val="20"/>
                <w:szCs w:val="20"/>
                <w:lang w:val="bg-BG"/>
              </w:rPr>
              <w:t>ГЕНПЛАН</w:t>
            </w:r>
            <w:r>
              <w:rPr>
                <w:rFonts w:ascii="Arial" w:hAnsi="Arial" w:cs="Arial"/>
                <w:bCs/>
                <w:noProof/>
                <w:sz w:val="20"/>
                <w:szCs w:val="20"/>
                <w:lang w:val="bg-BG"/>
              </w:rPr>
              <w:t xml:space="preserve"> с обозначени граници на </w:t>
            </w:r>
            <w:r w:rsidR="00AB732B">
              <w:rPr>
                <w:rFonts w:ascii="Arial" w:hAnsi="Arial" w:cs="Arial"/>
                <w:bCs/>
                <w:noProof/>
                <w:sz w:val="20"/>
                <w:szCs w:val="20"/>
                <w:lang w:val="bg-BG"/>
              </w:rPr>
              <w:t xml:space="preserve">производствената </w:t>
            </w:r>
            <w:r>
              <w:rPr>
                <w:rFonts w:ascii="Arial" w:hAnsi="Arial" w:cs="Arial"/>
                <w:bCs/>
                <w:noProof/>
                <w:sz w:val="20"/>
                <w:szCs w:val="20"/>
                <w:lang w:val="bg-BG"/>
              </w:rPr>
              <w:t>площадка</w:t>
            </w:r>
          </w:p>
        </w:tc>
      </w:tr>
      <w:tr w:rsidR="00AB732B" w:rsidRPr="00D31099" w:rsidTr="00071852">
        <w:tc>
          <w:tcPr>
            <w:tcW w:w="2235" w:type="dxa"/>
            <w:tcBorders>
              <w:top w:val="single" w:sz="4" w:space="0" w:color="auto"/>
              <w:left w:val="single" w:sz="4" w:space="0" w:color="auto"/>
              <w:bottom w:val="single" w:sz="4" w:space="0" w:color="auto"/>
              <w:right w:val="single" w:sz="4" w:space="0" w:color="auto"/>
            </w:tcBorders>
          </w:tcPr>
          <w:p w:rsidR="00AB732B" w:rsidRPr="00653325" w:rsidRDefault="00AB732B" w:rsidP="00AB732B">
            <w:pPr>
              <w:tabs>
                <w:tab w:val="left" w:pos="1260"/>
              </w:tabs>
              <w:spacing w:before="40" w:after="40"/>
              <w:ind w:right="-1"/>
              <w:rPr>
                <w:rFonts w:ascii="Arial" w:hAnsi="Arial" w:cs="Arial"/>
                <w:bCs/>
                <w:noProof/>
                <w:sz w:val="20"/>
                <w:szCs w:val="20"/>
                <w:lang w:val="bg-BG"/>
              </w:rPr>
            </w:pPr>
            <w:r w:rsidRPr="00653325">
              <w:rPr>
                <w:rFonts w:ascii="Arial" w:hAnsi="Arial" w:cs="Arial"/>
                <w:bCs/>
                <w:noProof/>
                <w:sz w:val="20"/>
                <w:szCs w:val="20"/>
                <w:lang w:val="bg-BG"/>
              </w:rPr>
              <w:t xml:space="preserve">КАРТА № </w:t>
            </w:r>
            <w:r>
              <w:rPr>
                <w:rFonts w:ascii="Arial" w:hAnsi="Arial" w:cs="Arial"/>
                <w:bCs/>
                <w:noProof/>
                <w:sz w:val="20"/>
                <w:szCs w:val="20"/>
                <w:lang w:val="bg-BG"/>
              </w:rPr>
              <w:t>9</w:t>
            </w:r>
          </w:p>
        </w:tc>
        <w:tc>
          <w:tcPr>
            <w:tcW w:w="7413" w:type="dxa"/>
            <w:tcBorders>
              <w:top w:val="single" w:sz="4" w:space="0" w:color="auto"/>
              <w:left w:val="single" w:sz="4" w:space="0" w:color="auto"/>
              <w:bottom w:val="single" w:sz="4" w:space="0" w:color="auto"/>
              <w:right w:val="single" w:sz="4" w:space="0" w:color="auto"/>
            </w:tcBorders>
          </w:tcPr>
          <w:p w:rsidR="00AB732B" w:rsidRPr="004C7AB4" w:rsidRDefault="00AB732B" w:rsidP="00071852">
            <w:pPr>
              <w:spacing w:before="40" w:after="40"/>
              <w:jc w:val="both"/>
              <w:rPr>
                <w:rFonts w:ascii="Arial" w:hAnsi="Arial" w:cs="Arial"/>
                <w:bCs/>
                <w:noProof/>
                <w:sz w:val="20"/>
                <w:szCs w:val="20"/>
                <w:lang w:val="bg-BG"/>
              </w:rPr>
            </w:pPr>
            <w:r>
              <w:rPr>
                <w:rFonts w:ascii="Arial" w:hAnsi="Arial" w:cs="Arial"/>
                <w:bCs/>
                <w:noProof/>
                <w:sz w:val="20"/>
                <w:szCs w:val="20"/>
                <w:lang w:val="bg-BG"/>
              </w:rPr>
              <w:t>Карта с обозначени източници на неорганизирани емисии на производствената площадка</w:t>
            </w:r>
          </w:p>
        </w:tc>
      </w:tr>
      <w:tr w:rsidR="00AB732B" w:rsidRPr="00D31099" w:rsidTr="00071852">
        <w:tc>
          <w:tcPr>
            <w:tcW w:w="2235" w:type="dxa"/>
            <w:tcBorders>
              <w:top w:val="single" w:sz="4" w:space="0" w:color="auto"/>
              <w:left w:val="single" w:sz="4" w:space="0" w:color="auto"/>
              <w:bottom w:val="single" w:sz="4" w:space="0" w:color="auto"/>
              <w:right w:val="single" w:sz="4" w:space="0" w:color="auto"/>
            </w:tcBorders>
          </w:tcPr>
          <w:p w:rsidR="00AB732B" w:rsidRPr="00653325" w:rsidRDefault="00AB732B" w:rsidP="00AB732B">
            <w:pPr>
              <w:tabs>
                <w:tab w:val="left" w:pos="1260"/>
              </w:tabs>
              <w:spacing w:before="40" w:after="40"/>
              <w:ind w:right="-1"/>
              <w:rPr>
                <w:rFonts w:ascii="Arial" w:hAnsi="Arial" w:cs="Arial"/>
                <w:bCs/>
                <w:noProof/>
                <w:sz w:val="20"/>
                <w:szCs w:val="20"/>
                <w:lang w:val="bg-BG"/>
              </w:rPr>
            </w:pPr>
            <w:r>
              <w:rPr>
                <w:rFonts w:ascii="Arial" w:hAnsi="Arial" w:cs="Arial"/>
                <w:bCs/>
                <w:noProof/>
                <w:sz w:val="20"/>
                <w:szCs w:val="20"/>
                <w:lang w:val="bg-BG"/>
              </w:rPr>
              <w:t>КАРТА №10</w:t>
            </w:r>
          </w:p>
        </w:tc>
        <w:tc>
          <w:tcPr>
            <w:tcW w:w="7413" w:type="dxa"/>
            <w:tcBorders>
              <w:top w:val="single" w:sz="4" w:space="0" w:color="auto"/>
              <w:left w:val="single" w:sz="4" w:space="0" w:color="auto"/>
              <w:bottom w:val="single" w:sz="4" w:space="0" w:color="auto"/>
              <w:right w:val="single" w:sz="4" w:space="0" w:color="auto"/>
            </w:tcBorders>
          </w:tcPr>
          <w:p w:rsidR="00AB732B" w:rsidRDefault="003873ED" w:rsidP="00071852">
            <w:pPr>
              <w:spacing w:before="40" w:after="40"/>
              <w:jc w:val="both"/>
              <w:rPr>
                <w:rFonts w:ascii="Arial" w:hAnsi="Arial" w:cs="Arial"/>
                <w:bCs/>
                <w:noProof/>
                <w:sz w:val="20"/>
                <w:szCs w:val="20"/>
                <w:lang w:val="bg-BG"/>
              </w:rPr>
            </w:pPr>
            <w:r>
              <w:rPr>
                <w:rFonts w:ascii="Arial" w:hAnsi="Arial" w:cs="Arial"/>
                <w:bCs/>
                <w:noProof/>
                <w:sz w:val="20"/>
                <w:szCs w:val="20"/>
                <w:lang w:val="bg-BG"/>
              </w:rPr>
              <w:t>Ген план на площадката</w:t>
            </w:r>
            <w:r w:rsidR="00D31099">
              <w:rPr>
                <w:rFonts w:ascii="Arial" w:hAnsi="Arial" w:cs="Arial"/>
                <w:bCs/>
                <w:noProof/>
                <w:sz w:val="20"/>
                <w:szCs w:val="20"/>
                <w:lang w:val="bg-BG"/>
              </w:rPr>
              <w:t>,</w:t>
            </w:r>
            <w:r>
              <w:rPr>
                <w:rFonts w:ascii="Arial" w:hAnsi="Arial" w:cs="Arial"/>
                <w:bCs/>
                <w:noProof/>
                <w:sz w:val="20"/>
                <w:szCs w:val="20"/>
                <w:lang w:val="bg-BG"/>
              </w:rPr>
              <w:t xml:space="preserve"> покрита с трайна бетонна настилка</w:t>
            </w:r>
          </w:p>
        </w:tc>
      </w:tr>
    </w:tbl>
    <w:p w:rsidR="00071852" w:rsidRPr="00653325" w:rsidRDefault="00071852" w:rsidP="00071852">
      <w:pPr>
        <w:rPr>
          <w:rFonts w:ascii="Century Gothic" w:hAnsi="Century Gothic"/>
          <w:sz w:val="21"/>
          <w:szCs w:val="21"/>
          <w:lang w:val="bg-BG"/>
        </w:rPr>
      </w:pPr>
    </w:p>
    <w:p w:rsidR="00071852" w:rsidRPr="003873ED" w:rsidRDefault="00071852" w:rsidP="00071852">
      <w:pPr>
        <w:rPr>
          <w:lang w:val="bg-BG"/>
        </w:rPr>
      </w:pPr>
    </w:p>
    <w:p w:rsidR="00071852" w:rsidRPr="00653325" w:rsidRDefault="00071852" w:rsidP="00071852">
      <w:pPr>
        <w:rPr>
          <w:sz w:val="4"/>
          <w:szCs w:val="4"/>
          <w:lang w:val="ru-RU"/>
        </w:rPr>
      </w:pPr>
      <w:r w:rsidRPr="00653325">
        <w:rPr>
          <w:lang w:val="ru-RU"/>
        </w:rPr>
        <w:br w:type="page"/>
      </w:r>
    </w:p>
    <w:p w:rsidR="00071852" w:rsidRPr="00653325" w:rsidRDefault="00071852" w:rsidP="00071852">
      <w:pPr>
        <w:pStyle w:val="Heading1"/>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sz w:val="20"/>
          <w:szCs w:val="20"/>
          <w:lang w:val="bg-BG"/>
        </w:rPr>
      </w:pPr>
      <w:bookmarkStart w:id="3" w:name="_Toc72141402"/>
      <w:r w:rsidRPr="00653325">
        <w:rPr>
          <w:sz w:val="20"/>
          <w:szCs w:val="20"/>
        </w:rPr>
        <w:t>I</w:t>
      </w:r>
      <w:r w:rsidRPr="00653325">
        <w:rPr>
          <w:sz w:val="20"/>
          <w:szCs w:val="20"/>
          <w:lang w:val="bg-BG"/>
        </w:rPr>
        <w:t>.</w:t>
      </w:r>
      <w:r w:rsidRPr="00653325">
        <w:rPr>
          <w:sz w:val="20"/>
          <w:szCs w:val="20"/>
          <w:lang w:val="ru-RU"/>
        </w:rPr>
        <w:t xml:space="preserve"> </w:t>
      </w:r>
      <w:r w:rsidRPr="00653325">
        <w:rPr>
          <w:bCs w:val="0"/>
          <w:noProof/>
          <w:sz w:val="20"/>
          <w:szCs w:val="20"/>
          <w:lang w:val="bg-BG"/>
        </w:rPr>
        <w:t>НЕТЕХНИЧЕСКО РЕЗЮМЕ НА ЗАЯВЛЕНИЕ ЗА ИЗДАВАНЕ НА КОМПЛЕКСНО РАЗРЕШИТЕЛНО</w:t>
      </w:r>
      <w:bookmarkEnd w:id="3"/>
    </w:p>
    <w:p w:rsidR="00071852" w:rsidRPr="00653325" w:rsidRDefault="00071852" w:rsidP="00071852">
      <w:pPr>
        <w:pStyle w:val="Heading1"/>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caps/>
          <w:sz w:val="20"/>
          <w:szCs w:val="20"/>
          <w:lang w:val="bg-BG"/>
        </w:rPr>
      </w:pPr>
      <w:bookmarkStart w:id="4" w:name="_Toc72141403"/>
      <w:r w:rsidRPr="00653325">
        <w:rPr>
          <w:caps/>
          <w:sz w:val="20"/>
          <w:szCs w:val="20"/>
        </w:rPr>
        <w:t>A</w:t>
      </w:r>
      <w:r w:rsidRPr="00653325">
        <w:rPr>
          <w:caps/>
          <w:sz w:val="20"/>
          <w:szCs w:val="20"/>
          <w:lang w:val="bg-BG"/>
        </w:rPr>
        <w:t>:</w:t>
      </w:r>
      <w:r w:rsidRPr="00653325">
        <w:rPr>
          <w:caps/>
          <w:sz w:val="20"/>
          <w:szCs w:val="20"/>
          <w:lang w:val="ru-RU"/>
        </w:rPr>
        <w:t xml:space="preserve"> </w:t>
      </w:r>
      <w:r w:rsidRPr="00653325">
        <w:rPr>
          <w:caps/>
          <w:sz w:val="20"/>
          <w:szCs w:val="20"/>
          <w:lang w:val="bg-BG"/>
        </w:rPr>
        <w:t>Обща информация</w:t>
      </w:r>
      <w:bookmarkEnd w:id="4"/>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i w:val="0"/>
          <w:iCs w:val="0"/>
          <w:sz w:val="20"/>
          <w:szCs w:val="20"/>
          <w:lang w:val="bg-BG"/>
        </w:rPr>
      </w:pPr>
      <w:bookmarkStart w:id="5" w:name="_Toc72141404"/>
      <w:r w:rsidRPr="00653325">
        <w:rPr>
          <w:rFonts w:cs="Arial"/>
          <w:i w:val="0"/>
          <w:iCs w:val="0"/>
          <w:sz w:val="20"/>
          <w:szCs w:val="20"/>
          <w:lang w:val="bg-BG"/>
        </w:rPr>
        <w:t>1. ПО ЗАЯВЛЕНИЕТО</w:t>
      </w:r>
      <w:bookmarkEnd w:id="5"/>
    </w:p>
    <w:p w:rsidR="00071852" w:rsidRPr="00653325" w:rsidRDefault="00071852" w:rsidP="00071852">
      <w:pPr>
        <w:pStyle w:val="Title"/>
        <w:spacing w:before="120" w:line="276" w:lineRule="auto"/>
        <w:jc w:val="both"/>
        <w:rPr>
          <w:rFonts w:cs="Arial"/>
          <w:b w:val="0"/>
          <w:sz w:val="20"/>
        </w:rPr>
      </w:pPr>
      <w:r w:rsidRPr="00653325">
        <w:rPr>
          <w:rFonts w:cs="Arial"/>
          <w:b w:val="0"/>
          <w:sz w:val="20"/>
        </w:rPr>
        <w:t>„ОЛИВА” АД подава заявление за комплексно разрешително в качеството си на оператор на Инсталация за производство на растителни масла от маслодайни култури и за производство на белени слънчогледови ядки в гр. Полски Тръмбеш, по смисъла на §1, т.43 от ДР на Закона за опазване на околната среда, а именно:</w:t>
      </w:r>
    </w:p>
    <w:p w:rsidR="00071852" w:rsidRPr="00653325" w:rsidRDefault="00071852" w:rsidP="00071852">
      <w:pPr>
        <w:shd w:val="clear" w:color="auto" w:fill="FEFEFE"/>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а) експлоатира определено собствено предприятие, съоръжение и/или инсталация, включително част от нея. </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Заявлението се подава на основание предписание от Констативен протокол №КД-ЦИ-06/2019 от 28.05.2019 година на експерти на РИОСВ-Велико Търново, представен в </w:t>
      </w:r>
      <w:r w:rsidRPr="00653325">
        <w:rPr>
          <w:rFonts w:ascii="Arial" w:hAnsi="Arial" w:cs="Arial"/>
          <w:sz w:val="20"/>
          <w:szCs w:val="20"/>
          <w:shd w:val="clear" w:color="auto" w:fill="F2F2F2"/>
          <w:lang w:val="bg-BG"/>
        </w:rPr>
        <w:t>Приложение № 1</w:t>
      </w:r>
      <w:r w:rsidRPr="00653325">
        <w:rPr>
          <w:rFonts w:ascii="Arial" w:hAnsi="Arial" w:cs="Arial"/>
          <w:sz w:val="20"/>
          <w:szCs w:val="20"/>
          <w:lang w:val="bg-BG"/>
        </w:rPr>
        <w:t>.</w:t>
      </w:r>
    </w:p>
    <w:p w:rsidR="00071852" w:rsidRPr="00653325" w:rsidRDefault="00071852" w:rsidP="007206C7">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В  </w:t>
      </w:r>
      <w:r w:rsidRPr="00653325">
        <w:rPr>
          <w:rFonts w:ascii="Arial" w:hAnsi="Arial" w:cs="Arial"/>
          <w:sz w:val="20"/>
          <w:szCs w:val="20"/>
          <w:shd w:val="clear" w:color="auto" w:fill="F2F2F2"/>
          <w:lang w:val="ru-RU"/>
        </w:rPr>
        <w:t xml:space="preserve">Приложение № </w:t>
      </w:r>
      <w:r w:rsidRPr="00653325">
        <w:rPr>
          <w:rFonts w:ascii="Arial" w:hAnsi="Arial" w:cs="Arial"/>
          <w:sz w:val="20"/>
          <w:szCs w:val="20"/>
          <w:shd w:val="clear" w:color="auto" w:fill="F2F2F2"/>
          <w:lang w:val="bg-BG"/>
        </w:rPr>
        <w:t>4</w:t>
      </w:r>
      <w:r w:rsidRPr="00653325">
        <w:rPr>
          <w:rFonts w:ascii="Arial" w:hAnsi="Arial" w:cs="Arial"/>
          <w:sz w:val="20"/>
          <w:szCs w:val="20"/>
          <w:lang w:val="ru-RU"/>
        </w:rPr>
        <w:t xml:space="preserve"> </w:t>
      </w:r>
      <w:r w:rsidRPr="00653325">
        <w:rPr>
          <w:rFonts w:ascii="Arial" w:hAnsi="Arial" w:cs="Arial"/>
          <w:sz w:val="20"/>
          <w:szCs w:val="20"/>
          <w:lang w:val="bg-BG"/>
        </w:rPr>
        <w:t>са представени документи за собственост на имот</w:t>
      </w:r>
      <w:r w:rsidR="007206C7">
        <w:rPr>
          <w:rFonts w:ascii="Arial" w:hAnsi="Arial" w:cs="Arial"/>
          <w:sz w:val="20"/>
          <w:szCs w:val="20"/>
        </w:rPr>
        <w:t>a</w:t>
      </w:r>
      <w:r w:rsidRPr="00653325">
        <w:rPr>
          <w:rFonts w:ascii="Arial" w:hAnsi="Arial" w:cs="Arial"/>
          <w:sz w:val="20"/>
          <w:szCs w:val="20"/>
          <w:lang w:val="bg-BG"/>
        </w:rPr>
        <w:t>. В</w:t>
      </w:r>
      <w:r w:rsidRPr="00653325">
        <w:rPr>
          <w:rFonts w:ascii="Arial" w:hAnsi="Arial" w:cs="Arial"/>
          <w:sz w:val="20"/>
          <w:szCs w:val="20"/>
          <w:lang w:val="ru-RU"/>
        </w:rPr>
        <w:t xml:space="preserve"> </w:t>
      </w:r>
      <w:r w:rsidRPr="00653325">
        <w:rPr>
          <w:rFonts w:ascii="Arial" w:hAnsi="Arial" w:cs="Arial"/>
          <w:sz w:val="20"/>
          <w:szCs w:val="20"/>
          <w:shd w:val="clear" w:color="auto" w:fill="F2F2F2"/>
          <w:lang w:val="ru-RU"/>
        </w:rPr>
        <w:t xml:space="preserve">Приложение № </w:t>
      </w:r>
      <w:r w:rsidRPr="00653325">
        <w:rPr>
          <w:rFonts w:ascii="Arial" w:hAnsi="Arial" w:cs="Arial"/>
          <w:sz w:val="20"/>
          <w:szCs w:val="20"/>
          <w:shd w:val="clear" w:color="auto" w:fill="F2F2F2"/>
          <w:lang w:val="bg-BG"/>
        </w:rPr>
        <w:t>5</w:t>
      </w:r>
      <w:r w:rsidRPr="00653325">
        <w:rPr>
          <w:rFonts w:ascii="Arial" w:hAnsi="Arial" w:cs="Arial"/>
          <w:sz w:val="20"/>
          <w:szCs w:val="20"/>
          <w:lang w:val="ru-RU"/>
        </w:rPr>
        <w:t xml:space="preserve">  </w:t>
      </w:r>
      <w:r w:rsidR="007206C7">
        <w:rPr>
          <w:rFonts w:ascii="Arial" w:hAnsi="Arial" w:cs="Arial"/>
          <w:sz w:val="20"/>
          <w:szCs w:val="20"/>
          <w:lang w:val="ru-RU"/>
        </w:rPr>
        <w:t xml:space="preserve">е </w:t>
      </w:r>
      <w:r w:rsidRPr="00653325">
        <w:rPr>
          <w:rFonts w:ascii="Arial" w:hAnsi="Arial" w:cs="Arial"/>
          <w:sz w:val="20"/>
          <w:szCs w:val="20"/>
          <w:lang w:val="ru-RU"/>
        </w:rPr>
        <w:t>представен</w:t>
      </w:r>
      <w:r w:rsidR="007206C7">
        <w:rPr>
          <w:rFonts w:ascii="Arial" w:hAnsi="Arial" w:cs="Arial"/>
          <w:sz w:val="20"/>
          <w:szCs w:val="20"/>
          <w:lang w:val="ru-RU"/>
        </w:rPr>
        <w:t>а</w:t>
      </w:r>
      <w:r w:rsidRPr="00653325">
        <w:rPr>
          <w:rFonts w:ascii="Arial" w:hAnsi="Arial" w:cs="Arial"/>
          <w:sz w:val="20"/>
          <w:szCs w:val="20"/>
          <w:lang w:val="ru-RU"/>
        </w:rPr>
        <w:t xml:space="preserve"> скиц</w:t>
      </w:r>
      <w:r w:rsidR="007206C7">
        <w:rPr>
          <w:rFonts w:ascii="Arial" w:hAnsi="Arial" w:cs="Arial"/>
          <w:sz w:val="20"/>
          <w:szCs w:val="20"/>
        </w:rPr>
        <w:t>a</w:t>
      </w:r>
      <w:r w:rsidRPr="00653325">
        <w:rPr>
          <w:rFonts w:ascii="Arial" w:hAnsi="Arial" w:cs="Arial"/>
          <w:sz w:val="20"/>
          <w:szCs w:val="20"/>
          <w:lang w:val="bg-BG"/>
        </w:rPr>
        <w:t xml:space="preserve"> на </w:t>
      </w:r>
      <w:r w:rsidRPr="00653325">
        <w:rPr>
          <w:rFonts w:ascii="Arial" w:hAnsi="Arial" w:cs="Arial"/>
          <w:sz w:val="20"/>
          <w:szCs w:val="20"/>
          <w:lang w:val="ru-RU"/>
        </w:rPr>
        <w:t>имот</w:t>
      </w:r>
      <w:r w:rsidR="007206C7">
        <w:rPr>
          <w:rFonts w:ascii="Arial" w:hAnsi="Arial" w:cs="Arial"/>
          <w:sz w:val="20"/>
          <w:szCs w:val="20"/>
        </w:rPr>
        <w:t>a</w:t>
      </w:r>
      <w:r w:rsidRPr="00653325">
        <w:rPr>
          <w:rFonts w:ascii="Arial" w:hAnsi="Arial" w:cs="Arial"/>
          <w:sz w:val="20"/>
          <w:szCs w:val="20"/>
          <w:lang w:val="bg-BG"/>
        </w:rPr>
        <w:t>, в ко</w:t>
      </w:r>
      <w:r w:rsidR="007206C7">
        <w:rPr>
          <w:rFonts w:ascii="Arial" w:hAnsi="Arial" w:cs="Arial"/>
          <w:sz w:val="20"/>
          <w:szCs w:val="20"/>
          <w:lang w:val="bg-BG"/>
        </w:rPr>
        <w:t>й</w:t>
      </w:r>
      <w:r w:rsidRPr="00653325">
        <w:rPr>
          <w:rFonts w:ascii="Arial" w:hAnsi="Arial" w:cs="Arial"/>
          <w:sz w:val="20"/>
          <w:szCs w:val="20"/>
          <w:lang w:val="bg-BG"/>
        </w:rPr>
        <w:t>то е разположена инсталацията. В</w:t>
      </w:r>
      <w:r w:rsidRPr="00653325">
        <w:rPr>
          <w:rFonts w:ascii="Arial" w:hAnsi="Arial" w:cs="Arial"/>
          <w:sz w:val="20"/>
          <w:szCs w:val="20"/>
          <w:lang w:val="ru-RU"/>
        </w:rPr>
        <w:t xml:space="preserve"> </w:t>
      </w:r>
      <w:r w:rsidRPr="00653325">
        <w:rPr>
          <w:rFonts w:ascii="Arial" w:hAnsi="Arial" w:cs="Arial"/>
          <w:sz w:val="20"/>
          <w:szCs w:val="20"/>
          <w:shd w:val="clear" w:color="auto" w:fill="F2F2F2"/>
          <w:lang w:val="ru-RU"/>
        </w:rPr>
        <w:t xml:space="preserve">Приложение № </w:t>
      </w:r>
      <w:r w:rsidRPr="00653325">
        <w:rPr>
          <w:rFonts w:ascii="Arial" w:hAnsi="Arial" w:cs="Arial"/>
          <w:sz w:val="20"/>
          <w:szCs w:val="20"/>
          <w:shd w:val="clear" w:color="auto" w:fill="F2F2F2"/>
          <w:lang w:val="bg-BG"/>
        </w:rPr>
        <w:t>3</w:t>
      </w:r>
      <w:r w:rsidRPr="00653325">
        <w:rPr>
          <w:rFonts w:ascii="Arial" w:hAnsi="Arial" w:cs="Arial"/>
          <w:sz w:val="20"/>
          <w:szCs w:val="20"/>
          <w:lang w:val="ru-RU"/>
        </w:rPr>
        <w:t xml:space="preserve">  </w:t>
      </w:r>
      <w:r w:rsidRPr="00653325">
        <w:rPr>
          <w:rFonts w:ascii="Arial" w:hAnsi="Arial" w:cs="Arial"/>
          <w:sz w:val="20"/>
          <w:szCs w:val="20"/>
          <w:lang w:val="bg-BG"/>
        </w:rPr>
        <w:t>са представени разрешения за ползване, издадени от ДНСК  гр.София.</w:t>
      </w:r>
    </w:p>
    <w:p w:rsidR="00071852" w:rsidRPr="00653325" w:rsidRDefault="00071852" w:rsidP="00071852">
      <w:pPr>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Инсталацията е действаща</w:t>
      </w:r>
    </w:p>
    <w:p w:rsidR="00071852" w:rsidRPr="00653325" w:rsidRDefault="00071852" w:rsidP="00071852">
      <w:pPr>
        <w:spacing w:before="120" w:line="276" w:lineRule="auto"/>
        <w:jc w:val="both"/>
        <w:rPr>
          <w:rFonts w:ascii="Arial" w:hAnsi="Arial" w:cs="Arial"/>
          <w:b/>
          <w:sz w:val="20"/>
          <w:szCs w:val="20"/>
          <w:lang w:val="bg-BG"/>
        </w:rPr>
      </w:pPr>
      <w:r w:rsidRPr="00653325">
        <w:rPr>
          <w:rFonts w:ascii="Arial" w:hAnsi="Arial" w:cs="Arial"/>
          <w:b/>
          <w:sz w:val="20"/>
          <w:szCs w:val="20"/>
          <w:lang w:val="bg-BG"/>
        </w:rPr>
        <w:t>Оператор, подаващ заявлението</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„ОЛИВА” АД</w:t>
      </w:r>
    </w:p>
    <w:p w:rsidR="00071852" w:rsidRPr="00653325" w:rsidRDefault="00071852" w:rsidP="00071852">
      <w:pPr>
        <w:widowControl w:val="0"/>
        <w:spacing w:before="120" w:line="276" w:lineRule="auto"/>
        <w:jc w:val="both"/>
        <w:rPr>
          <w:rFonts w:ascii="Arial" w:hAnsi="Arial" w:cs="Arial"/>
          <w:sz w:val="20"/>
          <w:szCs w:val="20"/>
          <w:shd w:val="clear" w:color="auto" w:fill="FFFFFF"/>
          <w:lang w:val="bg-BG"/>
        </w:rPr>
      </w:pPr>
      <w:r w:rsidRPr="00653325">
        <w:rPr>
          <w:rFonts w:ascii="Arial" w:hAnsi="Arial" w:cs="Arial"/>
          <w:sz w:val="20"/>
          <w:szCs w:val="20"/>
          <w:lang w:val="bg-BG"/>
        </w:rPr>
        <w:t xml:space="preserve">Седалище и адрес на управление: </w:t>
      </w:r>
      <w:r w:rsidRPr="00653325">
        <w:rPr>
          <w:rFonts w:ascii="Arial" w:hAnsi="Arial" w:cs="Arial"/>
          <w:sz w:val="20"/>
          <w:szCs w:val="20"/>
          <w:shd w:val="clear" w:color="auto" w:fill="FFFFFF"/>
          <w:lang w:val="ru-RU"/>
        </w:rPr>
        <w:t>гр. Кнежа, общ. Кнежа, обл. Плевен, ул. „Марин Боев“ № 1</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Адрес за кореспонденция: </w:t>
      </w:r>
      <w:r w:rsidRPr="00653325">
        <w:rPr>
          <w:rFonts w:ascii="Arial" w:hAnsi="Arial" w:cs="Arial"/>
          <w:sz w:val="20"/>
          <w:szCs w:val="20"/>
          <w:shd w:val="clear" w:color="auto" w:fill="FFFFFF"/>
          <w:lang w:val="ru-RU"/>
        </w:rPr>
        <w:t xml:space="preserve">гр. Кнежа, общ. Кнежа, обл. Плевен, ул. „Марин Боев“ № </w:t>
      </w:r>
      <w:r w:rsidRPr="00653325">
        <w:rPr>
          <w:rFonts w:ascii="Arial" w:hAnsi="Arial" w:cs="Arial"/>
          <w:sz w:val="20"/>
          <w:szCs w:val="20"/>
          <w:lang w:val="bg-BG"/>
        </w:rPr>
        <w:t xml:space="preserve"> и г</w:t>
      </w:r>
      <w:r w:rsidRPr="00653325">
        <w:rPr>
          <w:rFonts w:ascii="Arial" w:hAnsi="Arial" w:cs="Arial"/>
          <w:sz w:val="20"/>
          <w:szCs w:val="20"/>
          <w:lang w:val="ru-RU"/>
        </w:rPr>
        <w:t>р. София</w:t>
      </w:r>
      <w:r w:rsidRPr="00653325">
        <w:rPr>
          <w:rFonts w:ascii="Arial" w:hAnsi="Arial" w:cs="Arial"/>
          <w:sz w:val="20"/>
          <w:szCs w:val="20"/>
          <w:lang w:val="bg-BG"/>
        </w:rPr>
        <w:t xml:space="preserve">, Изпълнителен Директор: </w:t>
      </w:r>
    </w:p>
    <w:p w:rsidR="00071852" w:rsidRPr="00653325" w:rsidRDefault="00071852" w:rsidP="0056641B">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Лице за контакти по въпроси, отнасящи се до представената информация:, </w:t>
      </w:r>
      <w:r w:rsidR="00E7053A" w:rsidRPr="00653325">
        <w:rPr>
          <w:rFonts w:ascii="Arial" w:hAnsi="Arial" w:cs="Arial"/>
          <w:sz w:val="20"/>
          <w:szCs w:val="20"/>
          <w:lang w:val="bg-BG"/>
        </w:rPr>
        <w:t>Еколог</w:t>
      </w:r>
    </w:p>
    <w:p w:rsidR="00071852" w:rsidRPr="00653325" w:rsidRDefault="00071852" w:rsidP="0056641B">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Тел.за връзка: </w:t>
      </w:r>
    </w:p>
    <w:p w:rsidR="00071852" w:rsidRPr="00653325" w:rsidRDefault="00071852" w:rsidP="00071852">
      <w:pPr>
        <w:widowControl w:val="0"/>
        <w:spacing w:before="120" w:line="276" w:lineRule="auto"/>
        <w:jc w:val="both"/>
        <w:rPr>
          <w:rFonts w:ascii="Arial" w:hAnsi="Arial" w:cs="Arial"/>
          <w:bCs/>
          <w:sz w:val="20"/>
          <w:szCs w:val="20"/>
          <w:u w:val="single"/>
          <w:lang w:val="bg-BG"/>
        </w:rPr>
      </w:pPr>
      <w:r w:rsidRPr="00653325">
        <w:rPr>
          <w:rFonts w:ascii="Arial" w:hAnsi="Arial" w:cs="Arial"/>
          <w:sz w:val="20"/>
          <w:szCs w:val="20"/>
          <w:lang w:val="bg-BG"/>
        </w:rPr>
        <w:t xml:space="preserve">В </w:t>
      </w:r>
      <w:r w:rsidRPr="00653325">
        <w:rPr>
          <w:rFonts w:ascii="Arial" w:hAnsi="Arial" w:cs="Arial"/>
          <w:sz w:val="20"/>
          <w:szCs w:val="20"/>
          <w:shd w:val="clear" w:color="auto" w:fill="F2F2F2"/>
          <w:lang w:val="bg-BG"/>
        </w:rPr>
        <w:t xml:space="preserve">Приложение </w:t>
      </w:r>
      <w:r w:rsidRPr="00653325">
        <w:rPr>
          <w:rFonts w:ascii="Arial" w:hAnsi="Arial" w:cs="Arial"/>
          <w:sz w:val="20"/>
          <w:szCs w:val="20"/>
          <w:shd w:val="clear" w:color="auto" w:fill="F2F2F2"/>
          <w:lang w:val="ru-RU"/>
        </w:rPr>
        <w:t xml:space="preserve">№ </w:t>
      </w:r>
      <w:r w:rsidRPr="00653325">
        <w:rPr>
          <w:rFonts w:ascii="Arial" w:hAnsi="Arial" w:cs="Arial"/>
          <w:sz w:val="20"/>
          <w:szCs w:val="20"/>
          <w:shd w:val="clear" w:color="auto" w:fill="F2F2F2"/>
          <w:lang w:val="bg-BG"/>
        </w:rPr>
        <w:t>1Б</w:t>
      </w:r>
      <w:r w:rsidRPr="00653325">
        <w:rPr>
          <w:rFonts w:ascii="Arial" w:hAnsi="Arial" w:cs="Arial"/>
          <w:sz w:val="20"/>
          <w:szCs w:val="20"/>
          <w:lang w:val="bg-BG"/>
        </w:rPr>
        <w:t xml:space="preserve"> е предс</w:t>
      </w:r>
      <w:r w:rsidRPr="002D598C">
        <w:rPr>
          <w:rFonts w:ascii="Arial" w:hAnsi="Arial" w:cs="Arial"/>
          <w:sz w:val="20"/>
          <w:szCs w:val="20"/>
          <w:lang w:val="bg-BG"/>
        </w:rPr>
        <w:t>тавена</w:t>
      </w:r>
      <w:r w:rsidRPr="00653325">
        <w:rPr>
          <w:rFonts w:ascii="Arial" w:hAnsi="Arial" w:cs="Arial"/>
          <w:sz w:val="20"/>
          <w:szCs w:val="20"/>
          <w:lang w:val="bg-BG"/>
        </w:rPr>
        <w:t xml:space="preserve"> </w:t>
      </w:r>
      <w:r w:rsidRPr="0049503D">
        <w:rPr>
          <w:rFonts w:ascii="Arial" w:hAnsi="Arial" w:cs="Arial"/>
          <w:sz w:val="20"/>
          <w:szCs w:val="20"/>
          <w:highlight w:val="lightGray"/>
          <w:lang w:val="bg-BG"/>
        </w:rPr>
        <w:t xml:space="preserve">декларация от оператора </w:t>
      </w:r>
      <w:r w:rsidRPr="0049503D">
        <w:rPr>
          <w:rFonts w:ascii="Arial" w:hAnsi="Arial" w:cs="Arial"/>
          <w:iCs/>
          <w:spacing w:val="-1"/>
          <w:sz w:val="20"/>
          <w:szCs w:val="20"/>
          <w:highlight w:val="lightGray"/>
          <w:lang w:val="bg-BG"/>
        </w:rPr>
        <w:t>за достоверност на данните</w:t>
      </w:r>
      <w:r w:rsidRPr="00653325">
        <w:rPr>
          <w:rFonts w:ascii="Arial" w:hAnsi="Arial" w:cs="Arial"/>
          <w:bCs/>
          <w:sz w:val="20"/>
          <w:szCs w:val="20"/>
          <w:u w:val="single"/>
          <w:lang w:val="bg-BG"/>
        </w:rPr>
        <w:t xml:space="preserve"> </w:t>
      </w:r>
    </w:p>
    <w:p w:rsidR="00071852" w:rsidRPr="00653325" w:rsidRDefault="00071852" w:rsidP="00CC22C7">
      <w:pPr>
        <w:widowControl w:val="0"/>
        <w:spacing w:before="120" w:line="276" w:lineRule="auto"/>
        <w:jc w:val="both"/>
        <w:rPr>
          <w:rFonts w:ascii="Arial" w:hAnsi="Arial" w:cs="Arial"/>
          <w:bCs/>
          <w:sz w:val="20"/>
          <w:szCs w:val="20"/>
          <w:u w:val="single"/>
          <w:lang w:val="bg-BG"/>
        </w:rPr>
      </w:pPr>
      <w:r w:rsidRPr="00653325">
        <w:rPr>
          <w:rFonts w:ascii="Arial" w:hAnsi="Arial" w:cs="Arial"/>
          <w:bCs/>
          <w:sz w:val="20"/>
          <w:szCs w:val="20"/>
          <w:u w:val="single"/>
          <w:lang w:val="bg-BG"/>
        </w:rPr>
        <w:t xml:space="preserve">Заявлението съдържа конфиденциална информация, съгласно Заповед на господин, Изпълнителен Директор на „ОЛИВА“ АД  – </w:t>
      </w:r>
      <w:r w:rsidR="00CC22C7">
        <w:rPr>
          <w:rFonts w:ascii="Arial" w:hAnsi="Arial" w:cs="Arial"/>
          <w:bCs/>
          <w:sz w:val="20"/>
          <w:szCs w:val="20"/>
          <w:u w:val="single"/>
          <w:lang w:val="bg-BG"/>
        </w:rPr>
        <w:t xml:space="preserve">маркирана </w:t>
      </w:r>
      <w:r w:rsidR="00D31099">
        <w:rPr>
          <w:rFonts w:ascii="Arial" w:hAnsi="Arial" w:cs="Arial"/>
          <w:bCs/>
          <w:sz w:val="20"/>
          <w:szCs w:val="20"/>
          <w:u w:val="single"/>
          <w:lang w:val="bg-BG"/>
        </w:rPr>
        <w:t xml:space="preserve">в жълт цвят и </w:t>
      </w:r>
      <w:r w:rsidR="00CC22C7">
        <w:rPr>
          <w:rFonts w:ascii="Arial" w:hAnsi="Arial" w:cs="Arial"/>
          <w:bCs/>
          <w:sz w:val="20"/>
          <w:szCs w:val="20"/>
          <w:u w:val="single"/>
          <w:lang w:val="bg-BG"/>
        </w:rPr>
        <w:t>с *ПИ</w:t>
      </w:r>
      <w:r w:rsidRPr="00653325">
        <w:rPr>
          <w:rFonts w:ascii="Arial" w:hAnsi="Arial" w:cs="Arial"/>
          <w:bCs/>
          <w:sz w:val="20"/>
          <w:szCs w:val="20"/>
          <w:highlight w:val="yellow"/>
          <w:u w:val="single"/>
          <w:lang w:val="bg-BG"/>
        </w:rPr>
        <w:t xml:space="preserve"> </w:t>
      </w:r>
    </w:p>
    <w:p w:rsidR="00071852" w:rsidRPr="00653325" w:rsidRDefault="00071852" w:rsidP="00071852">
      <w:pPr>
        <w:spacing w:before="120" w:line="276" w:lineRule="auto"/>
        <w:jc w:val="both"/>
        <w:rPr>
          <w:rFonts w:ascii="Century Gothic" w:hAnsi="Century Gothic"/>
          <w:bCs/>
          <w:sz w:val="4"/>
          <w:szCs w:val="4"/>
          <w:u w:val="single"/>
          <w:lang w:val="bg-BG"/>
        </w:rPr>
      </w:pPr>
      <w:r w:rsidRPr="00653325">
        <w:rPr>
          <w:rFonts w:ascii="Century Gothic" w:hAnsi="Century Gothic"/>
          <w:bCs/>
          <w:sz w:val="21"/>
          <w:szCs w:val="21"/>
          <w:u w:val="single"/>
          <w:lang w:val="bg-BG"/>
        </w:rPr>
        <w:br w:type="page"/>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caps/>
          <w:sz w:val="20"/>
          <w:szCs w:val="20"/>
          <w:lang w:val="bg-BG"/>
        </w:rPr>
      </w:pPr>
      <w:bookmarkStart w:id="6" w:name="_Toc72141405"/>
      <w:r w:rsidRPr="00653325">
        <w:rPr>
          <w:rFonts w:cs="Arial"/>
          <w:b/>
          <w:bCs/>
          <w:sz w:val="20"/>
          <w:szCs w:val="20"/>
          <w:lang w:val="bg-BG"/>
        </w:rPr>
        <w:t xml:space="preserve">2. ПО </w:t>
      </w:r>
      <w:r w:rsidRPr="00653325">
        <w:rPr>
          <w:rFonts w:cs="Arial"/>
          <w:b/>
          <w:bCs/>
          <w:caps/>
          <w:sz w:val="20"/>
          <w:szCs w:val="20"/>
          <w:lang w:val="bg-BG"/>
        </w:rPr>
        <w:t>дейността, за която се подава заявление.</w:t>
      </w:r>
      <w:bookmarkEnd w:id="6"/>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sz w:val="20"/>
          <w:szCs w:val="20"/>
          <w:lang w:val="bg-BG"/>
        </w:rPr>
      </w:pPr>
      <w:bookmarkStart w:id="7" w:name="_Toc357180945"/>
      <w:bookmarkStart w:id="8" w:name="_Toc72141406"/>
      <w:r w:rsidRPr="00653325">
        <w:rPr>
          <w:rFonts w:cs="Arial"/>
          <w:b/>
          <w:sz w:val="20"/>
          <w:szCs w:val="20"/>
          <w:lang w:val="bg-BG"/>
        </w:rPr>
        <w:t>2.1. Собственост</w:t>
      </w:r>
      <w:bookmarkEnd w:id="7"/>
      <w:r w:rsidRPr="00653325">
        <w:rPr>
          <w:rFonts w:cs="Arial"/>
          <w:b/>
          <w:sz w:val="20"/>
          <w:szCs w:val="20"/>
          <w:lang w:val="bg-BG"/>
        </w:rPr>
        <w:t>.</w:t>
      </w:r>
      <w:bookmarkEnd w:id="8"/>
    </w:p>
    <w:p w:rsidR="00071852" w:rsidRPr="00653325" w:rsidRDefault="00071852" w:rsidP="00071852">
      <w:pPr>
        <w:pStyle w:val="Heading4"/>
        <w:pBdr>
          <w:top w:val="single" w:sz="4" w:space="1" w:color="auto"/>
          <w:left w:val="single" w:sz="4" w:space="4" w:color="auto"/>
          <w:bottom w:val="single" w:sz="4" w:space="1" w:color="auto"/>
          <w:right w:val="single" w:sz="4" w:space="4" w:color="auto"/>
        </w:pBdr>
        <w:shd w:val="clear" w:color="auto" w:fill="F2F2F2"/>
        <w:autoSpaceDE w:val="0"/>
        <w:autoSpaceDN w:val="0"/>
        <w:spacing w:before="120" w:after="0" w:line="276" w:lineRule="auto"/>
        <w:jc w:val="both"/>
        <w:rPr>
          <w:rFonts w:ascii="Arial" w:hAnsi="Arial" w:cs="Arial"/>
          <w:sz w:val="20"/>
          <w:szCs w:val="20"/>
          <w:lang w:val="bg-BG"/>
        </w:rPr>
      </w:pPr>
      <w:r w:rsidRPr="00653325">
        <w:rPr>
          <w:rFonts w:ascii="Arial" w:hAnsi="Arial" w:cs="Arial"/>
          <w:sz w:val="20"/>
          <w:szCs w:val="20"/>
          <w:lang w:val="bg-BG"/>
        </w:rPr>
        <w:t xml:space="preserve">2.1.1.Наименование, адрес, телефон, факс, </w:t>
      </w:r>
      <w:r w:rsidRPr="00653325">
        <w:rPr>
          <w:rFonts w:ascii="Arial" w:hAnsi="Arial" w:cs="Arial"/>
          <w:sz w:val="20"/>
          <w:szCs w:val="20"/>
        </w:rPr>
        <w:t>e</w:t>
      </w:r>
      <w:r w:rsidRPr="00653325">
        <w:rPr>
          <w:rFonts w:ascii="Arial" w:hAnsi="Arial" w:cs="Arial"/>
          <w:sz w:val="20"/>
          <w:szCs w:val="20"/>
          <w:lang w:val="ru-RU"/>
        </w:rPr>
        <w:t>-</w:t>
      </w:r>
      <w:r w:rsidRPr="00653325">
        <w:rPr>
          <w:rFonts w:ascii="Arial" w:hAnsi="Arial" w:cs="Arial"/>
          <w:sz w:val="20"/>
          <w:szCs w:val="20"/>
        </w:rPr>
        <w:t>mail</w:t>
      </w:r>
      <w:r w:rsidRPr="00653325">
        <w:rPr>
          <w:rFonts w:ascii="Arial" w:hAnsi="Arial" w:cs="Arial"/>
          <w:sz w:val="20"/>
          <w:szCs w:val="20"/>
          <w:lang w:val="bg-BG"/>
        </w:rPr>
        <w:t xml:space="preserve"> на собственика на дейността.</w:t>
      </w:r>
    </w:p>
    <w:p w:rsidR="00071852" w:rsidRPr="00653325" w:rsidRDefault="00071852" w:rsidP="00071852">
      <w:pPr>
        <w:widowControl w:val="0"/>
        <w:spacing w:before="120" w:line="276" w:lineRule="auto"/>
        <w:rPr>
          <w:rFonts w:ascii="Arial" w:hAnsi="Arial" w:cs="Arial"/>
          <w:sz w:val="20"/>
          <w:szCs w:val="20"/>
          <w:lang w:val="bg-BG"/>
        </w:rPr>
      </w:pPr>
      <w:r w:rsidRPr="00653325">
        <w:rPr>
          <w:rFonts w:ascii="Arial" w:hAnsi="Arial" w:cs="Arial"/>
          <w:sz w:val="20"/>
          <w:szCs w:val="20"/>
          <w:lang w:val="bg-BG"/>
        </w:rPr>
        <w:t>„ОЛИВА” АД</w:t>
      </w:r>
    </w:p>
    <w:p w:rsidR="00071852" w:rsidRPr="00653325" w:rsidRDefault="00071852" w:rsidP="00071852">
      <w:pPr>
        <w:widowControl w:val="0"/>
        <w:spacing w:before="120" w:line="276" w:lineRule="auto"/>
        <w:rPr>
          <w:rFonts w:ascii="Arial" w:hAnsi="Arial" w:cs="Arial"/>
          <w:sz w:val="20"/>
          <w:szCs w:val="20"/>
          <w:lang w:val="bg-BG"/>
        </w:rPr>
      </w:pPr>
      <w:r w:rsidRPr="00653325">
        <w:rPr>
          <w:rFonts w:ascii="Arial" w:hAnsi="Arial" w:cs="Arial"/>
          <w:sz w:val="20"/>
          <w:szCs w:val="20"/>
          <w:lang w:val="bg-BG"/>
        </w:rPr>
        <w:t xml:space="preserve">ЕИК: </w:t>
      </w:r>
    </w:p>
    <w:p w:rsidR="00071852" w:rsidRPr="00653325" w:rsidRDefault="00071852" w:rsidP="00071852">
      <w:pPr>
        <w:widowControl w:val="0"/>
        <w:spacing w:before="120" w:line="276" w:lineRule="auto"/>
        <w:rPr>
          <w:rFonts w:ascii="Arial" w:hAnsi="Arial" w:cs="Arial"/>
          <w:sz w:val="20"/>
          <w:szCs w:val="20"/>
          <w:shd w:val="clear" w:color="auto" w:fill="FFFFFF"/>
          <w:lang w:val="bg-BG"/>
        </w:rPr>
      </w:pPr>
      <w:r w:rsidRPr="00653325">
        <w:rPr>
          <w:rFonts w:ascii="Arial" w:hAnsi="Arial" w:cs="Arial"/>
          <w:sz w:val="20"/>
          <w:szCs w:val="20"/>
          <w:lang w:val="bg-BG"/>
        </w:rPr>
        <w:t xml:space="preserve">Седалище и адрес на управление: </w:t>
      </w:r>
      <w:r w:rsidRPr="00653325">
        <w:rPr>
          <w:rFonts w:ascii="Arial" w:hAnsi="Arial" w:cs="Arial"/>
          <w:sz w:val="20"/>
          <w:szCs w:val="20"/>
          <w:shd w:val="clear" w:color="auto" w:fill="FFFFFF"/>
          <w:lang w:val="ru-RU"/>
        </w:rPr>
        <w:t>гр. Кнежа, общ. Кнежа, обл. Плевен, ул. „Марин Боев“ № 1</w:t>
      </w:r>
    </w:p>
    <w:p w:rsidR="00071852" w:rsidRPr="00653325" w:rsidRDefault="00071852" w:rsidP="00071852">
      <w:pPr>
        <w:keepNext/>
        <w:pBdr>
          <w:top w:val="single" w:sz="4" w:space="1" w:color="auto"/>
          <w:left w:val="single" w:sz="4" w:space="4" w:color="auto"/>
          <w:bottom w:val="single" w:sz="4" w:space="1" w:color="auto"/>
          <w:right w:val="single" w:sz="4" w:space="4" w:color="auto"/>
        </w:pBdr>
        <w:shd w:val="clear" w:color="auto" w:fill="F2F2F2"/>
        <w:autoSpaceDE w:val="0"/>
        <w:autoSpaceDN w:val="0"/>
        <w:spacing w:before="120" w:line="276" w:lineRule="auto"/>
        <w:jc w:val="both"/>
        <w:rPr>
          <w:rFonts w:ascii="Arial" w:hAnsi="Arial" w:cs="Arial"/>
          <w:sz w:val="20"/>
          <w:szCs w:val="20"/>
          <w:lang w:val="bg-BG"/>
        </w:rPr>
      </w:pPr>
      <w:r w:rsidRPr="00653325">
        <w:rPr>
          <w:rFonts w:ascii="Arial" w:hAnsi="Arial" w:cs="Arial"/>
          <w:b/>
          <w:sz w:val="20"/>
          <w:szCs w:val="20"/>
          <w:lang w:val="bg-BG"/>
        </w:rPr>
        <w:t>2.1.2.Адрес за кореспонденция</w:t>
      </w:r>
      <w:r w:rsidRPr="00653325">
        <w:rPr>
          <w:rFonts w:ascii="Arial" w:hAnsi="Arial" w:cs="Arial"/>
          <w:sz w:val="20"/>
          <w:szCs w:val="20"/>
          <w:lang w:val="bg-BG"/>
        </w:rPr>
        <w:t xml:space="preserve">:  </w:t>
      </w:r>
    </w:p>
    <w:p w:rsidR="00E72379" w:rsidRPr="00653325" w:rsidRDefault="00E72379" w:rsidP="00071852">
      <w:pPr>
        <w:widowControl w:val="0"/>
        <w:spacing w:before="120" w:line="276" w:lineRule="auto"/>
        <w:rPr>
          <w:rFonts w:ascii="Arial" w:hAnsi="Arial" w:cs="Arial"/>
          <w:sz w:val="20"/>
          <w:szCs w:val="20"/>
          <w:shd w:val="clear" w:color="auto" w:fill="FFFFFF"/>
          <w:lang w:val="ru-RU"/>
        </w:rPr>
      </w:pPr>
      <w:r w:rsidRPr="00653325">
        <w:rPr>
          <w:rFonts w:ascii="Arial" w:hAnsi="Arial" w:cs="Arial"/>
          <w:sz w:val="20"/>
          <w:szCs w:val="20"/>
          <w:shd w:val="clear" w:color="auto" w:fill="FFFFFF"/>
          <w:lang w:val="ru-RU"/>
        </w:rPr>
        <w:t>Адрес за кореспонденция с площадката: гр. Полски Тръмбеш, общ. Полски Тръмбеш, обл. Велико Търново, ул. Индустриална №1.</w:t>
      </w:r>
    </w:p>
    <w:p w:rsidR="00071852" w:rsidRPr="00653325" w:rsidRDefault="00071852" w:rsidP="00436450">
      <w:pPr>
        <w:keepNext/>
        <w:pBdr>
          <w:top w:val="single" w:sz="4" w:space="1" w:color="auto"/>
          <w:left w:val="single" w:sz="4" w:space="4" w:color="auto"/>
          <w:bottom w:val="single" w:sz="4" w:space="1" w:color="auto"/>
          <w:right w:val="single" w:sz="4" w:space="4" w:color="auto"/>
        </w:pBdr>
        <w:shd w:val="clear" w:color="auto" w:fill="F2F2F2"/>
        <w:autoSpaceDE w:val="0"/>
        <w:autoSpaceDN w:val="0"/>
        <w:spacing w:before="120" w:line="276" w:lineRule="auto"/>
        <w:jc w:val="both"/>
        <w:rPr>
          <w:rFonts w:ascii="Arial" w:hAnsi="Arial" w:cs="Arial"/>
          <w:b/>
          <w:sz w:val="20"/>
          <w:szCs w:val="20"/>
          <w:lang w:val="bg-BG"/>
        </w:rPr>
      </w:pPr>
      <w:r w:rsidRPr="00653325">
        <w:rPr>
          <w:rFonts w:ascii="Arial" w:hAnsi="Arial" w:cs="Arial"/>
          <w:b/>
          <w:sz w:val="20"/>
          <w:szCs w:val="20"/>
          <w:lang w:val="bg-BG"/>
        </w:rPr>
        <w:t xml:space="preserve"> 2.1.3.Адрес на централното управление: </w:t>
      </w:r>
    </w:p>
    <w:p w:rsidR="00071852" w:rsidRPr="00653325" w:rsidRDefault="00071852" w:rsidP="00071852">
      <w:pPr>
        <w:widowControl w:val="0"/>
        <w:spacing w:before="120" w:line="276" w:lineRule="auto"/>
        <w:rPr>
          <w:rFonts w:ascii="Arial" w:hAnsi="Arial" w:cs="Arial"/>
          <w:sz w:val="20"/>
          <w:szCs w:val="20"/>
          <w:shd w:val="clear" w:color="auto" w:fill="FFFFFF"/>
          <w:lang w:val="bg-BG"/>
        </w:rPr>
      </w:pPr>
      <w:r w:rsidRPr="00653325">
        <w:rPr>
          <w:rFonts w:ascii="Arial" w:hAnsi="Arial" w:cs="Arial"/>
          <w:sz w:val="20"/>
          <w:szCs w:val="20"/>
          <w:shd w:val="clear" w:color="auto" w:fill="FFFFFF"/>
          <w:lang w:val="ru-RU"/>
        </w:rPr>
        <w:t>гр. Кнежа, общ. Кнежа, обл. Плевен, ул. „Марин Боев“ № 1</w:t>
      </w:r>
      <w:r w:rsidR="00E72379" w:rsidRPr="00653325">
        <w:rPr>
          <w:rFonts w:ascii="Arial" w:hAnsi="Arial" w:cs="Arial"/>
          <w:sz w:val="20"/>
          <w:szCs w:val="20"/>
          <w:shd w:val="clear" w:color="auto" w:fill="FFFFFF"/>
          <w:lang w:val="ru-RU"/>
        </w:rPr>
        <w:t xml:space="preserve">  и  гр. София, ул."Асен Йорданов" №60, м-ст "Кръстова вада", п.к.1407, Лозенец</w:t>
      </w: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spacing w:before="120" w:line="276" w:lineRule="auto"/>
        <w:jc w:val="both"/>
        <w:rPr>
          <w:rFonts w:ascii="Arial" w:hAnsi="Arial" w:cs="Arial"/>
          <w:sz w:val="20"/>
          <w:szCs w:val="20"/>
          <w:lang w:val="bg-BG"/>
        </w:rPr>
      </w:pPr>
      <w:r w:rsidRPr="00653325">
        <w:rPr>
          <w:rFonts w:ascii="Arial" w:hAnsi="Arial" w:cs="Arial"/>
          <w:b/>
          <w:sz w:val="20"/>
          <w:szCs w:val="20"/>
          <w:lang w:val="bg-BG"/>
        </w:rPr>
        <w:t>2.1.4. Регистрационен номер</w:t>
      </w:r>
      <w:r w:rsidRPr="00653325">
        <w:rPr>
          <w:rFonts w:ascii="Arial" w:hAnsi="Arial" w:cs="Arial"/>
          <w:sz w:val="20"/>
          <w:szCs w:val="20"/>
          <w:lang w:val="bg-BG"/>
        </w:rPr>
        <w:t>:</w:t>
      </w:r>
      <w:r w:rsidRPr="00653325">
        <w:rPr>
          <w:rFonts w:ascii="Arial" w:hAnsi="Arial" w:cs="Arial"/>
          <w:b/>
          <w:sz w:val="20"/>
          <w:szCs w:val="20"/>
          <w:lang w:val="bg-BG"/>
        </w:rPr>
        <w:t xml:space="preserve"> </w:t>
      </w:r>
    </w:p>
    <w:p w:rsidR="00071852" w:rsidRPr="00653325" w:rsidRDefault="00071852" w:rsidP="00071852">
      <w:pPr>
        <w:widowControl w:val="0"/>
        <w:spacing w:before="120" w:line="276" w:lineRule="auto"/>
        <w:rPr>
          <w:rFonts w:ascii="Arial" w:hAnsi="Arial" w:cs="Arial"/>
          <w:sz w:val="20"/>
          <w:szCs w:val="20"/>
          <w:lang w:val="bg-BG"/>
        </w:rPr>
      </w:pPr>
      <w:r w:rsidRPr="00653325">
        <w:rPr>
          <w:rFonts w:ascii="Arial" w:hAnsi="Arial" w:cs="Arial"/>
          <w:sz w:val="20"/>
          <w:szCs w:val="20"/>
          <w:lang w:val="bg-BG"/>
        </w:rPr>
        <w:t xml:space="preserve">ЕИК: </w:t>
      </w: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spacing w:before="120" w:line="276" w:lineRule="auto"/>
        <w:jc w:val="both"/>
        <w:rPr>
          <w:rFonts w:ascii="Arial" w:hAnsi="Arial" w:cs="Arial"/>
          <w:sz w:val="20"/>
          <w:szCs w:val="20"/>
          <w:lang w:val="bg-BG"/>
        </w:rPr>
      </w:pPr>
      <w:r w:rsidRPr="00653325">
        <w:rPr>
          <w:rFonts w:ascii="Arial" w:hAnsi="Arial" w:cs="Arial"/>
          <w:b/>
          <w:sz w:val="20"/>
          <w:szCs w:val="20"/>
          <w:lang w:val="bg-BG"/>
        </w:rPr>
        <w:t>2.1.5. Наименование и адрес на собственика на поземления имот, върху който са изградени или ще се изградят инсталациите и съоръженията</w:t>
      </w:r>
      <w:r w:rsidRPr="00653325">
        <w:rPr>
          <w:rFonts w:ascii="Arial" w:hAnsi="Arial" w:cs="Arial"/>
          <w:sz w:val="20"/>
          <w:szCs w:val="20"/>
          <w:lang w:val="bg-BG"/>
        </w:rPr>
        <w:t xml:space="preserve">: </w:t>
      </w:r>
    </w:p>
    <w:p w:rsidR="00071852" w:rsidRPr="00653325" w:rsidRDefault="00071852" w:rsidP="00071852">
      <w:pPr>
        <w:widowControl w:val="0"/>
        <w:spacing w:before="120" w:line="276" w:lineRule="auto"/>
        <w:rPr>
          <w:rFonts w:ascii="Arial" w:hAnsi="Arial" w:cs="Arial"/>
          <w:sz w:val="20"/>
          <w:szCs w:val="20"/>
          <w:lang w:val="bg-BG"/>
        </w:rPr>
      </w:pPr>
      <w:r w:rsidRPr="00653325">
        <w:rPr>
          <w:rFonts w:ascii="Arial" w:hAnsi="Arial" w:cs="Arial"/>
          <w:sz w:val="20"/>
          <w:szCs w:val="20"/>
          <w:lang w:val="bg-BG"/>
        </w:rPr>
        <w:t>„ОЛИВА” АД</w:t>
      </w:r>
    </w:p>
    <w:p w:rsidR="00071852" w:rsidRDefault="00071852" w:rsidP="00071852">
      <w:pPr>
        <w:widowControl w:val="0"/>
        <w:spacing w:before="120" w:line="276" w:lineRule="auto"/>
        <w:rPr>
          <w:rFonts w:ascii="Arial" w:hAnsi="Arial" w:cs="Arial"/>
          <w:sz w:val="20"/>
          <w:szCs w:val="20"/>
          <w:lang w:val="bg-BG"/>
        </w:rPr>
      </w:pPr>
      <w:r w:rsidRPr="00653325">
        <w:rPr>
          <w:rFonts w:ascii="Arial" w:hAnsi="Arial" w:cs="Arial"/>
          <w:sz w:val="20"/>
          <w:szCs w:val="20"/>
          <w:lang w:val="bg-BG"/>
        </w:rPr>
        <w:t>Седалище и адрес на управление: гр. Кнежа, общ. Кнежа, обл. Плевен, ул. „Марин Боев“ № 1</w:t>
      </w:r>
    </w:p>
    <w:p w:rsidR="00E11798" w:rsidRPr="00A97F4C" w:rsidRDefault="00E11798" w:rsidP="00E11798">
      <w:pPr>
        <w:widowControl w:val="0"/>
        <w:spacing w:before="120" w:line="276" w:lineRule="auto"/>
        <w:rPr>
          <w:rFonts w:ascii="Arial" w:hAnsi="Arial" w:cs="Arial"/>
          <w:color w:val="000000" w:themeColor="text1"/>
          <w:sz w:val="20"/>
          <w:szCs w:val="20"/>
          <w:shd w:val="clear" w:color="auto" w:fill="FFFFFF"/>
          <w:lang w:val="ru-RU"/>
        </w:rPr>
      </w:pPr>
      <w:r w:rsidRPr="00A97F4C">
        <w:rPr>
          <w:rFonts w:ascii="Arial" w:hAnsi="Arial" w:cs="Arial"/>
          <w:color w:val="000000" w:themeColor="text1"/>
          <w:sz w:val="20"/>
          <w:szCs w:val="20"/>
          <w:lang w:val="bg-BG"/>
        </w:rPr>
        <w:t xml:space="preserve">Адрес на площадката: </w:t>
      </w:r>
      <w:r w:rsidRPr="00A97F4C">
        <w:rPr>
          <w:rFonts w:ascii="Arial" w:hAnsi="Arial" w:cs="Arial"/>
          <w:color w:val="000000" w:themeColor="text1"/>
          <w:sz w:val="20"/>
          <w:szCs w:val="20"/>
          <w:shd w:val="clear" w:color="auto" w:fill="FFFFFF"/>
          <w:lang w:val="ru-RU"/>
        </w:rPr>
        <w:t>гр. Полски Тръмбеш, общ. Полски Тръмбеш, обл. Велико Търново, ул. Индустриална №1.</w:t>
      </w:r>
    </w:p>
    <w:p w:rsidR="00E11798" w:rsidRPr="00A97F4C" w:rsidRDefault="00E11798" w:rsidP="00E11798">
      <w:pPr>
        <w:spacing w:before="120" w:line="276" w:lineRule="auto"/>
        <w:ind w:firstLine="708"/>
        <w:jc w:val="both"/>
        <w:rPr>
          <w:rFonts w:asciiTheme="minorBidi" w:hAnsiTheme="minorBidi" w:cstheme="minorBidi"/>
          <w:color w:val="000000" w:themeColor="text1"/>
          <w:sz w:val="20"/>
          <w:szCs w:val="20"/>
          <w:lang w:val="bg-BG"/>
        </w:rPr>
      </w:pPr>
      <w:r w:rsidRPr="00A97F4C">
        <w:rPr>
          <w:rFonts w:asciiTheme="minorBidi" w:hAnsiTheme="minorBidi" w:cstheme="minorBidi"/>
          <w:bCs/>
          <w:color w:val="000000" w:themeColor="text1"/>
          <w:sz w:val="20"/>
          <w:lang w:val="bg-BG"/>
        </w:rPr>
        <w:t xml:space="preserve">Инсталация за производство на растителни масла от маслодайни култури и за производство на белени слънчогледови ядки </w:t>
      </w:r>
      <w:r w:rsidRPr="00A97F4C">
        <w:rPr>
          <w:rFonts w:ascii="Arial" w:hAnsi="Arial" w:cs="Arial"/>
          <w:color w:val="000000" w:themeColor="text1"/>
          <w:sz w:val="20"/>
          <w:szCs w:val="20"/>
          <w:lang w:val="bg-BG"/>
        </w:rPr>
        <w:t xml:space="preserve"> е разположена в имот </w:t>
      </w:r>
      <w:r w:rsidRPr="00A97F4C">
        <w:rPr>
          <w:color w:val="000000" w:themeColor="text1"/>
          <w:lang w:val="bg-BG"/>
        </w:rPr>
        <w:t xml:space="preserve"> </w:t>
      </w:r>
      <w:r w:rsidRPr="00A97F4C">
        <w:rPr>
          <w:rFonts w:asciiTheme="minorBidi" w:hAnsiTheme="minorBidi" w:cstheme="minorBidi"/>
          <w:color w:val="000000" w:themeColor="text1"/>
          <w:sz w:val="20"/>
          <w:szCs w:val="20"/>
          <w:lang w:val="bg-BG"/>
        </w:rPr>
        <w:t>с идентификатор ПИ 57354.300.2691</w:t>
      </w:r>
      <w:r w:rsidRPr="00A97F4C">
        <w:rPr>
          <w:rFonts w:asciiTheme="minorBidi" w:hAnsiTheme="minorBidi" w:cstheme="minorBidi"/>
          <w:b/>
          <w:bCs/>
          <w:color w:val="000000" w:themeColor="text1"/>
          <w:sz w:val="20"/>
          <w:szCs w:val="20"/>
          <w:lang w:val="bg-BG"/>
        </w:rPr>
        <w:t xml:space="preserve"> </w:t>
      </w:r>
      <w:r w:rsidRPr="00A97F4C">
        <w:rPr>
          <w:rFonts w:asciiTheme="minorBidi" w:hAnsiTheme="minorBidi" w:cstheme="minorBidi"/>
          <w:color w:val="000000" w:themeColor="text1"/>
          <w:spacing w:val="-2"/>
          <w:sz w:val="20"/>
          <w:szCs w:val="20"/>
          <w:lang w:val="bg-BG"/>
        </w:rPr>
        <w:t>по кадастралната карта и кадастралните регистри, одобрени със Заповед №РД-18-32/ 08.06.2010</w:t>
      </w:r>
      <w:r w:rsidR="00D31099">
        <w:rPr>
          <w:rFonts w:asciiTheme="minorBidi" w:hAnsiTheme="minorBidi" w:cstheme="minorBidi"/>
          <w:color w:val="000000" w:themeColor="text1"/>
          <w:spacing w:val="-2"/>
          <w:sz w:val="20"/>
          <w:szCs w:val="20"/>
          <w:lang w:val="bg-BG"/>
        </w:rPr>
        <w:t xml:space="preserve"> </w:t>
      </w:r>
      <w:r w:rsidRPr="00A97F4C">
        <w:rPr>
          <w:rFonts w:asciiTheme="minorBidi" w:hAnsiTheme="minorBidi" w:cstheme="minorBidi"/>
          <w:color w:val="000000" w:themeColor="text1"/>
          <w:spacing w:val="-2"/>
          <w:sz w:val="20"/>
          <w:szCs w:val="20"/>
          <w:lang w:val="bg-BG"/>
        </w:rPr>
        <w:t>г. на Изпълнителния директор на Агенция по геодезия, картография и кадастър, с адрес на поземления имот в град Полски Тръмбеш, ул.”Индустриална”</w:t>
      </w:r>
      <w:r w:rsidR="0049503D" w:rsidRPr="00A97F4C">
        <w:rPr>
          <w:rFonts w:asciiTheme="minorBidi" w:hAnsiTheme="minorBidi" w:cstheme="minorBidi"/>
          <w:color w:val="000000" w:themeColor="text1"/>
          <w:spacing w:val="-2"/>
          <w:sz w:val="20"/>
          <w:szCs w:val="20"/>
          <w:lang w:val="bg-BG"/>
        </w:rPr>
        <w:t xml:space="preserve"> №1</w:t>
      </w:r>
    </w:p>
    <w:p w:rsidR="00E11798" w:rsidRPr="00A97F4C" w:rsidRDefault="00E11798" w:rsidP="00E11798">
      <w:pPr>
        <w:tabs>
          <w:tab w:val="left" w:pos="1080"/>
        </w:tabs>
        <w:autoSpaceDE w:val="0"/>
        <w:autoSpaceDN w:val="0"/>
        <w:adjustRightInd w:val="0"/>
        <w:spacing w:before="120" w:line="276" w:lineRule="auto"/>
        <w:jc w:val="both"/>
        <w:rPr>
          <w:rFonts w:ascii="Arial" w:hAnsi="Arial" w:cs="Arial"/>
          <w:color w:val="000000" w:themeColor="text1"/>
          <w:sz w:val="20"/>
          <w:szCs w:val="20"/>
          <w:lang w:val="bg-BG"/>
        </w:rPr>
      </w:pPr>
      <w:r w:rsidRPr="00A97F4C">
        <w:rPr>
          <w:rFonts w:ascii="Arial" w:hAnsi="Arial" w:cs="Arial"/>
          <w:color w:val="000000" w:themeColor="text1"/>
          <w:sz w:val="20"/>
          <w:szCs w:val="20"/>
          <w:lang w:val="bg-BG"/>
        </w:rPr>
        <w:t>Географски координати на условен геометричен център на площадката, на която е разположен имотът:</w:t>
      </w:r>
    </w:p>
    <w:p w:rsidR="00E11798" w:rsidRPr="00A97F4C" w:rsidRDefault="00E11798" w:rsidP="00E11798">
      <w:pPr>
        <w:tabs>
          <w:tab w:val="left" w:pos="1080"/>
        </w:tabs>
        <w:autoSpaceDE w:val="0"/>
        <w:autoSpaceDN w:val="0"/>
        <w:adjustRightInd w:val="0"/>
        <w:spacing w:before="120" w:line="276" w:lineRule="auto"/>
        <w:jc w:val="both"/>
        <w:rPr>
          <w:rFonts w:ascii="Arial" w:hAnsi="Arial" w:cs="Arial"/>
          <w:color w:val="000000" w:themeColor="text1"/>
          <w:sz w:val="20"/>
          <w:szCs w:val="20"/>
          <w:lang w:val="bg-BG"/>
        </w:rPr>
      </w:pPr>
      <w:r w:rsidRPr="00A97F4C">
        <w:rPr>
          <w:rFonts w:ascii="Arial" w:hAnsi="Arial" w:cs="Arial"/>
          <w:color w:val="000000" w:themeColor="text1"/>
          <w:sz w:val="20"/>
          <w:szCs w:val="20"/>
          <w:lang w:val="ru-RU"/>
        </w:rPr>
        <w:t xml:space="preserve">С 43.366270, И 25.630736  </w:t>
      </w:r>
    </w:p>
    <w:p w:rsidR="00E11798" w:rsidRPr="00E11798" w:rsidRDefault="00E11798" w:rsidP="00E11798">
      <w:pPr>
        <w:widowControl w:val="0"/>
        <w:spacing w:before="120" w:line="276" w:lineRule="auto"/>
        <w:rPr>
          <w:rFonts w:ascii="Arial" w:hAnsi="Arial" w:cs="Arial"/>
          <w:color w:val="FF0000"/>
          <w:sz w:val="20"/>
          <w:szCs w:val="20"/>
          <w:shd w:val="clear" w:color="auto" w:fill="FFFFFF"/>
          <w:lang w:val="ru-RU"/>
        </w:rPr>
      </w:pP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spacing w:before="120" w:line="276" w:lineRule="auto"/>
        <w:jc w:val="both"/>
        <w:rPr>
          <w:rFonts w:ascii="Arial" w:hAnsi="Arial" w:cs="Arial"/>
          <w:sz w:val="20"/>
          <w:szCs w:val="20"/>
          <w:lang w:val="bg-BG"/>
        </w:rPr>
      </w:pPr>
      <w:r w:rsidRPr="00653325">
        <w:rPr>
          <w:rFonts w:ascii="Arial" w:hAnsi="Arial" w:cs="Arial"/>
          <w:b/>
          <w:sz w:val="20"/>
          <w:szCs w:val="20"/>
          <w:lang w:val="bg-BG"/>
        </w:rPr>
        <w:t>2.1.6.Наименование и адрес на собственика на сградите в поземления имот, в които се осъществява или ще се осъществява дейността</w:t>
      </w:r>
      <w:r w:rsidRPr="00653325">
        <w:rPr>
          <w:rFonts w:ascii="Arial" w:hAnsi="Arial" w:cs="Arial"/>
          <w:sz w:val="20"/>
          <w:szCs w:val="20"/>
          <w:lang w:val="bg-BG"/>
        </w:rPr>
        <w:t xml:space="preserve">: </w:t>
      </w:r>
    </w:p>
    <w:p w:rsidR="00071852" w:rsidRPr="00653325" w:rsidRDefault="00071852" w:rsidP="00071852">
      <w:pPr>
        <w:widowControl w:val="0"/>
        <w:spacing w:before="120" w:line="276" w:lineRule="auto"/>
        <w:rPr>
          <w:rFonts w:ascii="Arial" w:hAnsi="Arial" w:cs="Arial"/>
          <w:sz w:val="20"/>
          <w:szCs w:val="20"/>
          <w:lang w:val="bg-BG"/>
        </w:rPr>
      </w:pPr>
      <w:r w:rsidRPr="00653325">
        <w:rPr>
          <w:rFonts w:ascii="Arial" w:hAnsi="Arial" w:cs="Arial"/>
          <w:sz w:val="20"/>
          <w:szCs w:val="20"/>
          <w:lang w:val="bg-BG"/>
        </w:rPr>
        <w:t>„ОЛИВА” АД</w:t>
      </w:r>
    </w:p>
    <w:p w:rsidR="00071852" w:rsidRPr="00653325" w:rsidRDefault="00071852" w:rsidP="00071852">
      <w:pPr>
        <w:widowControl w:val="0"/>
        <w:spacing w:before="120" w:line="276" w:lineRule="auto"/>
        <w:rPr>
          <w:rFonts w:ascii="Arial" w:hAnsi="Arial" w:cs="Arial"/>
          <w:sz w:val="20"/>
          <w:szCs w:val="20"/>
          <w:shd w:val="clear" w:color="auto" w:fill="FFFFFF"/>
          <w:lang w:val="bg-BG"/>
        </w:rPr>
      </w:pPr>
      <w:r w:rsidRPr="00653325">
        <w:rPr>
          <w:rFonts w:ascii="Arial" w:hAnsi="Arial" w:cs="Arial"/>
          <w:sz w:val="20"/>
          <w:szCs w:val="20"/>
          <w:lang w:val="bg-BG"/>
        </w:rPr>
        <w:t xml:space="preserve">Седалище и адрес на управление: </w:t>
      </w:r>
      <w:r w:rsidRPr="00653325">
        <w:rPr>
          <w:rFonts w:ascii="Arial" w:hAnsi="Arial" w:cs="Arial"/>
          <w:sz w:val="20"/>
          <w:szCs w:val="20"/>
          <w:shd w:val="clear" w:color="auto" w:fill="FFFFFF"/>
          <w:lang w:val="ru-RU"/>
        </w:rPr>
        <w:t>гр. Кнежа, общ. Кнежа, обл. Плевен, ул. „Марин Боев“ № 1</w:t>
      </w: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spacing w:before="120" w:line="276" w:lineRule="auto"/>
        <w:jc w:val="both"/>
        <w:rPr>
          <w:rFonts w:ascii="Century Gothic" w:hAnsi="Century Gothic"/>
          <w:sz w:val="21"/>
          <w:szCs w:val="21"/>
          <w:lang w:val="bg-BG"/>
        </w:rPr>
      </w:pPr>
      <w:r w:rsidRPr="00653325">
        <w:rPr>
          <w:rFonts w:ascii="Century Gothic" w:hAnsi="Century Gothic"/>
          <w:b/>
          <w:sz w:val="21"/>
          <w:szCs w:val="21"/>
          <w:lang w:val="bg-BG"/>
        </w:rPr>
        <w:t xml:space="preserve">2.1.7. Име на </w:t>
      </w:r>
      <w:r w:rsidRPr="00653325">
        <w:rPr>
          <w:rFonts w:asciiTheme="minorBidi" w:hAnsiTheme="minorBidi" w:cstheme="minorBidi"/>
          <w:b/>
          <w:sz w:val="21"/>
          <w:szCs w:val="21"/>
          <w:lang w:val="bg-BG"/>
        </w:rPr>
        <w:t>оператора</w:t>
      </w:r>
      <w:r w:rsidRPr="00653325">
        <w:rPr>
          <w:rFonts w:asciiTheme="minorBidi" w:hAnsiTheme="minorBidi" w:cstheme="minorBidi"/>
          <w:sz w:val="21"/>
          <w:szCs w:val="21"/>
          <w:lang w:val="bg-BG"/>
        </w:rPr>
        <w:t>:</w:t>
      </w:r>
      <w:r w:rsidRPr="00653325">
        <w:rPr>
          <w:rFonts w:ascii="Century Gothic" w:hAnsi="Century Gothic"/>
          <w:sz w:val="21"/>
          <w:szCs w:val="21"/>
          <w:lang w:val="bg-BG"/>
        </w:rPr>
        <w:t xml:space="preserve"> </w:t>
      </w:r>
    </w:p>
    <w:p w:rsidR="00071852" w:rsidRPr="00653325" w:rsidRDefault="00071852" w:rsidP="00071852">
      <w:pPr>
        <w:widowControl w:val="0"/>
        <w:spacing w:before="120" w:line="276" w:lineRule="auto"/>
        <w:rPr>
          <w:rFonts w:ascii="Arial" w:hAnsi="Arial" w:cs="Arial"/>
          <w:sz w:val="20"/>
          <w:szCs w:val="20"/>
          <w:lang w:val="bg-BG"/>
        </w:rPr>
      </w:pPr>
      <w:bookmarkStart w:id="9" w:name="_Toc16581484"/>
      <w:bookmarkStart w:id="10" w:name="_Toc357180946"/>
      <w:bookmarkEnd w:id="1"/>
      <w:r w:rsidRPr="00653325">
        <w:rPr>
          <w:rFonts w:ascii="Arial" w:hAnsi="Arial" w:cs="Arial"/>
          <w:sz w:val="20"/>
          <w:szCs w:val="20"/>
          <w:lang w:val="bg-BG"/>
        </w:rPr>
        <w:t>„ОЛИВА” АД</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1" w:name="_Toc72141407"/>
      <w:r w:rsidRPr="00653325">
        <w:rPr>
          <w:rFonts w:cs="Arial"/>
          <w:b/>
          <w:bCs/>
          <w:sz w:val="20"/>
          <w:szCs w:val="20"/>
          <w:lang w:val="bg-BG"/>
        </w:rPr>
        <w:t>2.2.Категория на промишлената дейност</w:t>
      </w:r>
      <w:bookmarkEnd w:id="9"/>
      <w:r w:rsidRPr="00653325">
        <w:rPr>
          <w:rFonts w:cs="Arial"/>
          <w:b/>
          <w:bCs/>
          <w:sz w:val="20"/>
          <w:szCs w:val="20"/>
          <w:lang w:val="bg-BG"/>
        </w:rPr>
        <w:t xml:space="preserve"> съгласно приложение </w:t>
      </w:r>
      <w:r w:rsidRPr="00653325">
        <w:rPr>
          <w:rFonts w:cs="Arial"/>
          <w:b/>
          <w:bCs/>
          <w:sz w:val="20"/>
          <w:szCs w:val="20"/>
          <w:lang w:val="en-US"/>
        </w:rPr>
        <w:t>No</w:t>
      </w:r>
      <w:r w:rsidRPr="00653325">
        <w:rPr>
          <w:rFonts w:cs="Arial"/>
          <w:b/>
          <w:bCs/>
          <w:sz w:val="20"/>
          <w:szCs w:val="20"/>
          <w:lang w:val="ru-RU"/>
        </w:rPr>
        <w:t xml:space="preserve"> 4 </w:t>
      </w:r>
      <w:r w:rsidRPr="00653325">
        <w:rPr>
          <w:rFonts w:cs="Arial"/>
          <w:b/>
          <w:bCs/>
          <w:sz w:val="20"/>
          <w:szCs w:val="20"/>
          <w:lang w:val="bg-BG"/>
        </w:rPr>
        <w:t>от ЗООС</w:t>
      </w:r>
      <w:bookmarkEnd w:id="10"/>
      <w:bookmarkEnd w:id="11"/>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Категория на промишлената дейност, съгласно Приложение № 4 на Закона за опазване на околната среда: </w:t>
      </w:r>
    </w:p>
    <w:p w:rsidR="00071852" w:rsidRPr="00653325" w:rsidRDefault="00071852" w:rsidP="00071852">
      <w:pPr>
        <w:spacing w:before="120" w:line="276" w:lineRule="auto"/>
        <w:jc w:val="both"/>
        <w:rPr>
          <w:rFonts w:ascii="Arial" w:hAnsi="Arial" w:cs="Arial"/>
          <w:sz w:val="20"/>
          <w:szCs w:val="20"/>
          <w:u w:val="single"/>
          <w:lang w:val="ru-RU"/>
        </w:rPr>
      </w:pPr>
      <w:r w:rsidRPr="00653325">
        <w:rPr>
          <w:rFonts w:ascii="Arial" w:hAnsi="Arial" w:cs="Arial"/>
          <w:sz w:val="20"/>
          <w:szCs w:val="20"/>
          <w:u w:val="single"/>
          <w:lang w:val="bg-BG"/>
        </w:rPr>
        <w:t xml:space="preserve">т. 6.4.2. (б), </w:t>
      </w:r>
      <w:r w:rsidRPr="00653325">
        <w:rPr>
          <w:rFonts w:ascii="Arial" w:hAnsi="Arial" w:cs="Arial"/>
          <w:sz w:val="20"/>
          <w:szCs w:val="20"/>
          <w:u w:val="single"/>
          <w:lang w:val="ru-RU"/>
        </w:rPr>
        <w:t>Инсталации за обработване и преработване, различно от опаковане, на следните суровини, независимо дали са предварително обработени, или не, предназначени за производство на хранителни продукти за консумация от хора или животни от:</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б) единствено растителни суровини с производствен капацитет над 300 т готова продукция за денонощие или 600 т готова продукция за денонощие, когато инсталацията работи в продължение на не повече от 90 последователни дни през която и да е година.</w:t>
      </w:r>
    </w:p>
    <w:p w:rsidR="00071852" w:rsidRPr="00653325" w:rsidRDefault="00071852" w:rsidP="00071852">
      <w:pPr>
        <w:spacing w:before="120" w:line="276" w:lineRule="auto"/>
        <w:jc w:val="both"/>
        <w:rPr>
          <w:rFonts w:ascii="Arial" w:hAnsi="Arial" w:cs="Arial"/>
          <w:sz w:val="20"/>
          <w:szCs w:val="20"/>
          <w:lang w:val="ru-RU"/>
        </w:rPr>
      </w:pPr>
    </w:p>
    <w:p w:rsidR="00071852" w:rsidRPr="00653325" w:rsidRDefault="00071852" w:rsidP="00071852">
      <w:pPr>
        <w:pStyle w:val="Heading1"/>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caps/>
          <w:sz w:val="20"/>
          <w:szCs w:val="20"/>
          <w:u w:val="single"/>
          <w:lang w:val="bg-BG"/>
        </w:rPr>
      </w:pPr>
      <w:bookmarkStart w:id="12" w:name="_Toc16581486"/>
      <w:bookmarkStart w:id="13" w:name="_Toc72141408"/>
      <w:r w:rsidRPr="00653325">
        <w:rPr>
          <w:caps/>
          <w:sz w:val="20"/>
          <w:szCs w:val="20"/>
          <w:u w:val="single"/>
          <w:lang w:val="bg-BG"/>
        </w:rPr>
        <w:t>Б:  Резюме и разрешителни</w:t>
      </w:r>
      <w:bookmarkEnd w:id="12"/>
      <w:bookmarkEnd w:id="13"/>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rPr>
          <w:rFonts w:cs="Arial"/>
          <w:bCs w:val="0"/>
          <w:i w:val="0"/>
          <w:sz w:val="20"/>
          <w:szCs w:val="20"/>
          <w:lang w:val="bg-BG"/>
        </w:rPr>
      </w:pPr>
      <w:bookmarkStart w:id="14" w:name="_Toc16581487"/>
      <w:bookmarkStart w:id="15" w:name="_Toc72141409"/>
      <w:r w:rsidRPr="00653325">
        <w:rPr>
          <w:rFonts w:cs="Arial"/>
          <w:bCs w:val="0"/>
          <w:i w:val="0"/>
          <w:sz w:val="20"/>
          <w:szCs w:val="20"/>
          <w:lang w:val="ru-RU"/>
        </w:rPr>
        <w:t xml:space="preserve">1. </w:t>
      </w:r>
      <w:r w:rsidRPr="00653325">
        <w:rPr>
          <w:rFonts w:cs="Arial"/>
          <w:bCs w:val="0"/>
          <w:i w:val="0"/>
          <w:sz w:val="20"/>
          <w:szCs w:val="20"/>
          <w:lang w:val="bg-BG"/>
        </w:rPr>
        <w:t xml:space="preserve">Кратко описание на дейността, за която се подава </w:t>
      </w:r>
      <w:bookmarkEnd w:id="14"/>
      <w:r w:rsidRPr="00653325">
        <w:rPr>
          <w:rFonts w:cs="Arial"/>
          <w:bCs w:val="0"/>
          <w:i w:val="0"/>
          <w:sz w:val="20"/>
          <w:szCs w:val="20"/>
          <w:lang w:val="bg-BG"/>
        </w:rPr>
        <w:t>заявлението</w:t>
      </w:r>
      <w:bookmarkEnd w:id="15"/>
      <w:r w:rsidRPr="00653325">
        <w:rPr>
          <w:rFonts w:cs="Arial"/>
          <w:bCs w:val="0"/>
          <w:i w:val="0"/>
          <w:sz w:val="20"/>
          <w:szCs w:val="20"/>
          <w:lang w:val="bg-BG"/>
        </w:rPr>
        <w:tab/>
      </w:r>
      <w:r w:rsidRPr="00653325">
        <w:rPr>
          <w:rFonts w:cs="Arial"/>
          <w:bCs w:val="0"/>
          <w:i w:val="0"/>
          <w:sz w:val="20"/>
          <w:szCs w:val="20"/>
          <w:lang w:val="bg-BG"/>
        </w:rPr>
        <w:tab/>
      </w:r>
    </w:p>
    <w:p w:rsidR="00071852" w:rsidRPr="00653325" w:rsidRDefault="00071852" w:rsidP="00071852">
      <w:pPr>
        <w:pStyle w:val="Heading3"/>
        <w:numPr>
          <w:ilvl w:val="1"/>
          <w:numId w:val="9"/>
        </w:numPr>
        <w:pBdr>
          <w:top w:val="single" w:sz="4" w:space="1" w:color="auto"/>
          <w:left w:val="single" w:sz="4" w:space="4" w:color="auto"/>
          <w:bottom w:val="single" w:sz="4" w:space="1" w:color="auto"/>
          <w:right w:val="single" w:sz="4" w:space="4" w:color="auto"/>
        </w:pBdr>
        <w:shd w:val="clear" w:color="auto" w:fill="F2F2F2"/>
        <w:spacing w:before="120" w:after="0" w:line="276" w:lineRule="auto"/>
        <w:ind w:left="0" w:firstLine="0"/>
        <w:jc w:val="both"/>
        <w:rPr>
          <w:rFonts w:cs="Arial"/>
          <w:b/>
          <w:sz w:val="20"/>
          <w:szCs w:val="20"/>
          <w:lang w:val="bg-BG"/>
        </w:rPr>
      </w:pPr>
      <w:bookmarkStart w:id="16" w:name="_Toc16581488"/>
      <w:bookmarkStart w:id="17" w:name="_Toc444310807"/>
      <w:bookmarkStart w:id="18" w:name="_Toc72141410"/>
      <w:r w:rsidRPr="00653325">
        <w:rPr>
          <w:rFonts w:cs="Arial"/>
          <w:b/>
          <w:sz w:val="20"/>
          <w:szCs w:val="20"/>
          <w:lang w:val="bg-BG"/>
        </w:rPr>
        <w:t>Кратко описание на дейността</w:t>
      </w:r>
      <w:bookmarkEnd w:id="16"/>
      <w:bookmarkEnd w:id="17"/>
      <w:bookmarkEnd w:id="18"/>
    </w:p>
    <w:p w:rsidR="00071852" w:rsidRPr="00653325" w:rsidRDefault="00071852" w:rsidP="00071852">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Инсталацията за производство на растителни масла от маслодайни култури и за производство на белени слънчогледови ядки е действаща. </w:t>
      </w:r>
    </w:p>
    <w:p w:rsidR="00071852" w:rsidRPr="00653325" w:rsidRDefault="00071852" w:rsidP="00071852">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Тя е разположена в имот с идентификатор 57354.300.2691, област Велико Търново, общ. Полски Тръмбеш, гр. Полски Тръмбеш. </w:t>
      </w:r>
    </w:p>
    <w:p w:rsidR="00071852" w:rsidRPr="00653325" w:rsidRDefault="00071852" w:rsidP="00071852">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Производствената дейност се осъществява в цехове Лющачен, Пресов, Екстракция, Пелетизация, Калибриране и Цех за белени слънчогледови ядки.</w:t>
      </w:r>
    </w:p>
    <w:p w:rsidR="00071852" w:rsidRPr="00653325" w:rsidRDefault="00071852" w:rsidP="00071852">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Тези цехове са въведени в експлоатация и за същите има издадени от началника на ДНСК Разрешения за ползване (</w:t>
      </w:r>
      <w:r w:rsidRPr="00A97F4C">
        <w:rPr>
          <w:rFonts w:ascii="Arial" w:hAnsi="Arial" w:cs="Arial"/>
          <w:sz w:val="20"/>
          <w:szCs w:val="20"/>
          <w:highlight w:val="lightGray"/>
          <w:lang w:val="bg-BG"/>
        </w:rPr>
        <w:t>Приложение 3</w:t>
      </w:r>
      <w:r w:rsidRPr="00653325">
        <w:rPr>
          <w:rFonts w:ascii="Arial" w:hAnsi="Arial" w:cs="Arial"/>
          <w:sz w:val="20"/>
          <w:szCs w:val="20"/>
          <w:lang w:val="bg-BG"/>
        </w:rPr>
        <w:t>)</w:t>
      </w:r>
    </w:p>
    <w:p w:rsidR="00071852" w:rsidRPr="00653325" w:rsidRDefault="00071852" w:rsidP="00071852">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На площадката са изградени:</w:t>
      </w:r>
    </w:p>
    <w:p w:rsidR="00071852" w:rsidRPr="00653325" w:rsidRDefault="00071852" w:rsidP="00071852">
      <w:pPr>
        <w:pStyle w:val="ListParagraph"/>
        <w:numPr>
          <w:ilvl w:val="0"/>
          <w:numId w:val="58"/>
        </w:numPr>
        <w:tabs>
          <w:tab w:val="left" w:pos="1080"/>
        </w:tabs>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Силозно-складово стопанство, обхващащо 18 бр.силози за съхранение на маслодайни семена, 1 бр. стоманобетонен силоз, 3 бр. силози за съхранение на сурова люспа, 2 бр. силози за съхранение на пелетизирана люспа, 1 бр. силоз за шрот, 1 бр. етажен склад за шрот и навес за шрот. Има изградено и маслено стопанство, състоящо се от 15 бр. резервоари за масло с различна вместимост.</w:t>
      </w:r>
    </w:p>
    <w:p w:rsidR="00071852" w:rsidRPr="00653325" w:rsidRDefault="00071852" w:rsidP="00071852">
      <w:pPr>
        <w:pStyle w:val="ListParagraph"/>
        <w:numPr>
          <w:ilvl w:val="0"/>
          <w:numId w:val="58"/>
        </w:numPr>
        <w:tabs>
          <w:tab w:val="left" w:pos="1080"/>
        </w:tabs>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Зони за извършване на товаро-разтоварни дейности</w:t>
      </w:r>
      <w:r w:rsidR="00A97F4C" w:rsidRPr="00A97F4C">
        <w:rPr>
          <w:rFonts w:ascii="Arial" w:hAnsi="Arial" w:cs="Arial"/>
          <w:sz w:val="20"/>
          <w:szCs w:val="20"/>
        </w:rPr>
        <w:t>.</w:t>
      </w:r>
    </w:p>
    <w:p w:rsidR="00071852" w:rsidRPr="00653325" w:rsidRDefault="00071852" w:rsidP="00071852">
      <w:pPr>
        <w:pStyle w:val="ListParagraph"/>
        <w:numPr>
          <w:ilvl w:val="0"/>
          <w:numId w:val="58"/>
        </w:numPr>
        <w:tabs>
          <w:tab w:val="left" w:pos="1080"/>
        </w:tabs>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Лаборатория – приемна и производствена</w:t>
      </w:r>
      <w:r w:rsidR="00A97F4C">
        <w:rPr>
          <w:rFonts w:ascii="Arial" w:hAnsi="Arial" w:cs="Arial"/>
          <w:sz w:val="20"/>
          <w:szCs w:val="20"/>
          <w:lang w:val="en-US"/>
        </w:rPr>
        <w:t>.</w:t>
      </w:r>
    </w:p>
    <w:p w:rsidR="00071852" w:rsidRPr="00653325" w:rsidRDefault="00071852" w:rsidP="00071852">
      <w:pPr>
        <w:pStyle w:val="ListParagraph"/>
        <w:numPr>
          <w:ilvl w:val="0"/>
          <w:numId w:val="58"/>
        </w:numPr>
        <w:tabs>
          <w:tab w:val="left" w:pos="1080"/>
        </w:tabs>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Механична работилница</w:t>
      </w:r>
      <w:r w:rsidR="00A97F4C" w:rsidRPr="00A97F4C">
        <w:rPr>
          <w:rFonts w:ascii="Arial" w:hAnsi="Arial" w:cs="Arial"/>
          <w:sz w:val="20"/>
          <w:szCs w:val="20"/>
        </w:rPr>
        <w:t>.</w:t>
      </w:r>
      <w:r w:rsidRPr="00653325">
        <w:rPr>
          <w:rFonts w:ascii="Arial" w:hAnsi="Arial" w:cs="Arial"/>
          <w:sz w:val="20"/>
          <w:szCs w:val="20"/>
        </w:rPr>
        <w:t xml:space="preserve"> </w:t>
      </w:r>
    </w:p>
    <w:p w:rsidR="00071852" w:rsidRPr="00653325" w:rsidRDefault="00071852" w:rsidP="00A975B0">
      <w:pPr>
        <w:pStyle w:val="ListParagraph"/>
        <w:numPr>
          <w:ilvl w:val="0"/>
          <w:numId w:val="58"/>
        </w:numPr>
        <w:tabs>
          <w:tab w:val="left" w:pos="1080"/>
        </w:tabs>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Парова централа – в нея има монтирани три парни котли с гориво слънчогледова люспа с термична мощност, както следва: един -   </w:t>
      </w:r>
      <w:r w:rsidR="00A975B0">
        <w:rPr>
          <w:rFonts w:ascii="Arial" w:hAnsi="Arial" w:cs="Arial"/>
          <w:sz w:val="20"/>
          <w:szCs w:val="20"/>
        </w:rPr>
        <w:t xml:space="preserve">6,4 тона </w:t>
      </w:r>
      <w:r w:rsidRPr="00653325">
        <w:rPr>
          <w:rFonts w:ascii="Arial" w:hAnsi="Arial" w:cs="Arial"/>
          <w:sz w:val="20"/>
          <w:szCs w:val="20"/>
        </w:rPr>
        <w:t xml:space="preserve"> пара на час и два</w:t>
      </w:r>
      <w:r w:rsidR="0020754A" w:rsidRPr="00653325">
        <w:rPr>
          <w:rFonts w:ascii="Arial" w:hAnsi="Arial" w:cs="Arial"/>
          <w:sz w:val="20"/>
          <w:szCs w:val="20"/>
        </w:rPr>
        <w:t xml:space="preserve"> - </w:t>
      </w:r>
      <w:r w:rsidRPr="00653325">
        <w:rPr>
          <w:rFonts w:ascii="Arial" w:hAnsi="Arial" w:cs="Arial"/>
          <w:sz w:val="20"/>
          <w:szCs w:val="20"/>
        </w:rPr>
        <w:t xml:space="preserve"> </w:t>
      </w:r>
      <w:r w:rsidR="00A975B0">
        <w:rPr>
          <w:rFonts w:ascii="Arial" w:hAnsi="Arial" w:cs="Arial"/>
          <w:sz w:val="20"/>
          <w:szCs w:val="20"/>
        </w:rPr>
        <w:t>3,1</w:t>
      </w:r>
      <w:r w:rsidR="00556610" w:rsidRPr="00653325">
        <w:rPr>
          <w:rFonts w:ascii="Arial" w:hAnsi="Arial" w:cs="Arial"/>
          <w:sz w:val="20"/>
          <w:szCs w:val="20"/>
        </w:rPr>
        <w:t xml:space="preserve"> </w:t>
      </w:r>
      <w:r w:rsidR="0020754A" w:rsidRPr="00653325">
        <w:rPr>
          <w:rFonts w:ascii="Arial" w:hAnsi="Arial" w:cs="Arial"/>
          <w:sz w:val="20"/>
          <w:szCs w:val="20"/>
        </w:rPr>
        <w:t>т</w:t>
      </w:r>
      <w:r w:rsidRPr="00653325">
        <w:rPr>
          <w:rFonts w:ascii="Arial" w:hAnsi="Arial" w:cs="Arial"/>
          <w:sz w:val="20"/>
          <w:szCs w:val="20"/>
        </w:rPr>
        <w:t>она пара на час всеки.</w:t>
      </w:r>
    </w:p>
    <w:p w:rsidR="00071852" w:rsidRPr="00653325" w:rsidRDefault="00071852" w:rsidP="00071852">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При реконструкцията и изграждането на производствените мощности на площадката в гр. Полски Тръмбеш има преминати съгласувателни процедури за инвестиционни предложения (ИП), които са </w:t>
      </w:r>
      <w:r w:rsidRPr="00653325">
        <w:rPr>
          <w:rFonts w:ascii="Arial" w:hAnsi="Arial" w:cs="Arial"/>
          <w:sz w:val="20"/>
          <w:szCs w:val="20"/>
          <w:lang w:val="bg-BG" w:eastAsia="zh-CN"/>
        </w:rPr>
        <w:t>процедирани по реда на Глава Шеста от ЗООС. Процедурите са приключили с произнасяне на компетентния орган – РИОСВ-Велико Търново с издадени решения с характер „да не се извършва ОВОС</w:t>
      </w:r>
      <w:r w:rsidRPr="00653325">
        <w:rPr>
          <w:rFonts w:ascii="Arial" w:hAnsi="Arial" w:cs="Arial"/>
          <w:sz w:val="20"/>
          <w:szCs w:val="20"/>
          <w:lang w:val="bg-BG"/>
        </w:rPr>
        <w:t xml:space="preserve">” за следните </w:t>
      </w:r>
      <w:r w:rsidRPr="007206C7">
        <w:rPr>
          <w:rFonts w:ascii="Arial" w:hAnsi="Arial" w:cs="Arial"/>
          <w:sz w:val="20"/>
          <w:szCs w:val="20"/>
          <w:lang w:val="bg-BG"/>
        </w:rPr>
        <w:t>обекти</w:t>
      </w:r>
      <w:r w:rsidR="0020754A" w:rsidRPr="007206C7">
        <w:rPr>
          <w:rFonts w:ascii="Arial" w:hAnsi="Arial" w:cs="Arial"/>
          <w:sz w:val="20"/>
          <w:szCs w:val="20"/>
          <w:lang w:val="bg-BG"/>
        </w:rPr>
        <w:t xml:space="preserve"> (Приложени</w:t>
      </w:r>
      <w:r w:rsidR="007E28FD" w:rsidRPr="007206C7">
        <w:rPr>
          <w:rFonts w:ascii="Arial" w:hAnsi="Arial" w:cs="Arial"/>
          <w:sz w:val="20"/>
          <w:szCs w:val="20"/>
          <w:lang w:val="bg-BG"/>
        </w:rPr>
        <w:t>я</w:t>
      </w:r>
      <w:r w:rsidR="0020754A" w:rsidRPr="007206C7">
        <w:rPr>
          <w:rFonts w:ascii="Arial" w:hAnsi="Arial" w:cs="Arial"/>
          <w:sz w:val="20"/>
          <w:szCs w:val="20"/>
          <w:lang w:val="bg-BG"/>
        </w:rPr>
        <w:t xml:space="preserve"> 2</w:t>
      </w:r>
      <w:r w:rsidR="007E28FD" w:rsidRPr="007206C7">
        <w:rPr>
          <w:rFonts w:ascii="Arial" w:hAnsi="Arial" w:cs="Arial"/>
          <w:sz w:val="20"/>
          <w:szCs w:val="20"/>
          <w:lang w:val="bg-BG"/>
        </w:rPr>
        <w:t>.1 – 2.7</w:t>
      </w:r>
      <w:r w:rsidR="0020754A" w:rsidRPr="007206C7">
        <w:rPr>
          <w:rFonts w:ascii="Arial" w:hAnsi="Arial" w:cs="Arial"/>
          <w:sz w:val="20"/>
          <w:szCs w:val="20"/>
          <w:lang w:val="bg-BG"/>
        </w:rPr>
        <w:t xml:space="preserve">) </w:t>
      </w:r>
      <w:r w:rsidRPr="007206C7">
        <w:rPr>
          <w:rFonts w:ascii="Arial" w:hAnsi="Arial" w:cs="Arial"/>
          <w:sz w:val="20"/>
          <w:szCs w:val="20"/>
          <w:lang w:val="bg-BG"/>
        </w:rPr>
        <w:t>:</w:t>
      </w:r>
      <w:r w:rsidRPr="00653325">
        <w:rPr>
          <w:rFonts w:ascii="Arial" w:hAnsi="Arial" w:cs="Arial"/>
          <w:sz w:val="20"/>
          <w:szCs w:val="20"/>
          <w:lang w:val="bg-BG"/>
        </w:rPr>
        <w:t xml:space="preserve"> </w:t>
      </w:r>
    </w:p>
    <w:p w:rsidR="00071852" w:rsidRPr="00653325" w:rsidRDefault="00071852" w:rsidP="00071852">
      <w:pPr>
        <w:pStyle w:val="ListParagraph"/>
        <w:numPr>
          <w:ilvl w:val="0"/>
          <w:numId w:val="59"/>
        </w:numPr>
        <w:tabs>
          <w:tab w:val="left" w:pos="1080"/>
        </w:tabs>
        <w:autoSpaceDE w:val="0"/>
        <w:autoSpaceDN w:val="0"/>
        <w:adjustRightInd w:val="0"/>
        <w:spacing w:before="120" w:line="276" w:lineRule="auto"/>
        <w:jc w:val="both"/>
        <w:rPr>
          <w:rFonts w:ascii="Arial" w:hAnsi="Arial" w:cs="Arial"/>
          <w:i/>
          <w:iCs/>
          <w:sz w:val="20"/>
          <w:szCs w:val="20"/>
        </w:rPr>
      </w:pPr>
      <w:r w:rsidRPr="00653325">
        <w:rPr>
          <w:rFonts w:asciiTheme="minorBidi" w:hAnsiTheme="minorBidi" w:cstheme="minorBidi"/>
          <w:sz w:val="20"/>
          <w:szCs w:val="20"/>
        </w:rPr>
        <w:t xml:space="preserve">”Преустройство и реконструкция на съществуващ </w:t>
      </w:r>
      <w:r w:rsidRPr="00653325">
        <w:rPr>
          <w:rFonts w:asciiTheme="minorBidi" w:hAnsiTheme="minorBidi" w:cstheme="minorBidi"/>
          <w:sz w:val="20"/>
          <w:szCs w:val="20"/>
          <w:u w:val="single"/>
        </w:rPr>
        <w:t>екстракционен ц</w:t>
      </w:r>
      <w:r w:rsidRPr="00653325">
        <w:rPr>
          <w:rFonts w:asciiTheme="minorBidi" w:hAnsiTheme="minorBidi" w:cstheme="minorBidi"/>
          <w:sz w:val="20"/>
          <w:szCs w:val="20"/>
        </w:rPr>
        <w:t xml:space="preserve">ех към завод за маслена екстракция и проектиране на </w:t>
      </w:r>
      <w:r w:rsidRPr="00653325">
        <w:rPr>
          <w:rFonts w:asciiTheme="minorBidi" w:hAnsiTheme="minorBidi" w:cstheme="minorBidi"/>
          <w:sz w:val="20"/>
          <w:szCs w:val="20"/>
          <w:u w:val="single"/>
        </w:rPr>
        <w:t xml:space="preserve">хексаново </w:t>
      </w:r>
      <w:r w:rsidRPr="00653325">
        <w:rPr>
          <w:rFonts w:asciiTheme="minorBidi" w:hAnsiTheme="minorBidi" w:cstheme="minorBidi"/>
          <w:sz w:val="20"/>
          <w:szCs w:val="20"/>
        </w:rPr>
        <w:t>стопанство” - Решение №ВТ-43-ПР/2011 г.</w:t>
      </w:r>
    </w:p>
    <w:p w:rsidR="00071852" w:rsidRPr="00653325" w:rsidRDefault="00071852" w:rsidP="00071852">
      <w:pPr>
        <w:pStyle w:val="ListParagraph"/>
        <w:numPr>
          <w:ilvl w:val="0"/>
          <w:numId w:val="59"/>
        </w:numPr>
        <w:tabs>
          <w:tab w:val="left" w:pos="1080"/>
        </w:tabs>
        <w:autoSpaceDE w:val="0"/>
        <w:autoSpaceDN w:val="0"/>
        <w:adjustRightInd w:val="0"/>
        <w:spacing w:before="120" w:line="276" w:lineRule="auto"/>
        <w:jc w:val="both"/>
        <w:rPr>
          <w:rFonts w:asciiTheme="minorBidi" w:hAnsiTheme="minorBidi" w:cstheme="minorBidi"/>
          <w:i/>
          <w:iCs/>
          <w:sz w:val="20"/>
          <w:szCs w:val="20"/>
        </w:rPr>
      </w:pPr>
      <w:r w:rsidRPr="00653325">
        <w:rPr>
          <w:rFonts w:ascii="Arial" w:hAnsi="Arial" w:cs="Arial"/>
          <w:sz w:val="20"/>
          <w:szCs w:val="20"/>
        </w:rPr>
        <w:t>„Реконструкция на</w:t>
      </w:r>
      <w:r w:rsidRPr="00653325">
        <w:rPr>
          <w:rFonts w:ascii="Arial" w:hAnsi="Arial" w:cs="Arial"/>
          <w:sz w:val="20"/>
          <w:szCs w:val="20"/>
          <w:u w:val="single"/>
        </w:rPr>
        <w:t xml:space="preserve"> лющачно-пресов цех</w:t>
      </w:r>
      <w:r w:rsidRPr="00653325">
        <w:rPr>
          <w:rFonts w:ascii="Arial" w:hAnsi="Arial" w:cs="Arial"/>
          <w:sz w:val="20"/>
          <w:szCs w:val="20"/>
        </w:rPr>
        <w:t xml:space="preserve"> към завод за маслена екстракция” в УПИ </w:t>
      </w:r>
      <w:r w:rsidRPr="00653325">
        <w:rPr>
          <w:rFonts w:ascii="Arial" w:hAnsi="Arial" w:cs="Arial"/>
          <w:sz w:val="20"/>
          <w:szCs w:val="20"/>
          <w:lang w:val="en-US"/>
        </w:rPr>
        <w:t>II</w:t>
      </w:r>
      <w:r w:rsidRPr="00653325">
        <w:rPr>
          <w:rFonts w:ascii="Arial" w:hAnsi="Arial" w:cs="Arial"/>
          <w:sz w:val="20"/>
          <w:szCs w:val="20"/>
        </w:rPr>
        <w:t>, квартал 82, по ПУП на град Полски Тръмбеш – Решение №ВТ-56-ПР/2012 г</w:t>
      </w:r>
      <w:r w:rsidRPr="00653325">
        <w:rPr>
          <w:rFonts w:asciiTheme="minorBidi" w:hAnsiTheme="minorBidi" w:cstheme="minorBidi"/>
          <w:sz w:val="20"/>
          <w:szCs w:val="20"/>
        </w:rPr>
        <w:t xml:space="preserve">. </w:t>
      </w:r>
    </w:p>
    <w:p w:rsidR="00071852" w:rsidRPr="00653325" w:rsidRDefault="00071852" w:rsidP="00071852">
      <w:pPr>
        <w:pStyle w:val="ListParagraph"/>
        <w:numPr>
          <w:ilvl w:val="0"/>
          <w:numId w:val="59"/>
        </w:numPr>
        <w:tabs>
          <w:tab w:val="left" w:pos="1080"/>
          <w:tab w:val="left" w:pos="1134"/>
        </w:tabs>
        <w:autoSpaceDE w:val="0"/>
        <w:autoSpaceDN w:val="0"/>
        <w:adjustRightInd w:val="0"/>
        <w:spacing w:before="120" w:line="276" w:lineRule="auto"/>
        <w:jc w:val="both"/>
        <w:rPr>
          <w:rFonts w:asciiTheme="minorBidi" w:hAnsiTheme="minorBidi" w:cstheme="minorBidi"/>
          <w:sz w:val="20"/>
          <w:szCs w:val="20"/>
        </w:rPr>
      </w:pPr>
      <w:r w:rsidRPr="00653325">
        <w:rPr>
          <w:rFonts w:asciiTheme="minorBidi" w:hAnsiTheme="minorBidi" w:cstheme="minorBidi"/>
          <w:sz w:val="20"/>
          <w:szCs w:val="20"/>
        </w:rPr>
        <w:t xml:space="preserve">„Функционално разположение на оборудване </w:t>
      </w:r>
      <w:r w:rsidRPr="00653325">
        <w:rPr>
          <w:rFonts w:asciiTheme="minorBidi" w:hAnsiTheme="minorBidi" w:cstheme="minorBidi"/>
          <w:sz w:val="20"/>
          <w:szCs w:val="20"/>
          <w:u w:val="single"/>
        </w:rPr>
        <w:t>за воден дегаминг в екстракционен цех</w:t>
      </w:r>
      <w:r w:rsidRPr="00653325">
        <w:rPr>
          <w:rFonts w:asciiTheme="minorBidi" w:hAnsiTheme="minorBidi" w:cstheme="minorBidi"/>
          <w:sz w:val="20"/>
          <w:szCs w:val="20"/>
        </w:rPr>
        <w:t xml:space="preserve">” – касае подобряване на качеството на крайния продукт чрез монтиране на ново оборудване – писмо с Изх. №2046/12.06.2013 г. </w:t>
      </w:r>
    </w:p>
    <w:p w:rsidR="00071852" w:rsidRPr="00653325" w:rsidRDefault="00071852" w:rsidP="00071852">
      <w:pPr>
        <w:pStyle w:val="ListParagraph"/>
        <w:numPr>
          <w:ilvl w:val="0"/>
          <w:numId w:val="59"/>
        </w:numPr>
        <w:tabs>
          <w:tab w:val="left" w:pos="1080"/>
          <w:tab w:val="left" w:pos="1134"/>
        </w:tabs>
        <w:autoSpaceDE w:val="0"/>
        <w:autoSpaceDN w:val="0"/>
        <w:adjustRightInd w:val="0"/>
        <w:spacing w:before="120" w:line="276" w:lineRule="auto"/>
        <w:jc w:val="both"/>
        <w:rPr>
          <w:rFonts w:asciiTheme="minorBidi" w:hAnsiTheme="minorBidi" w:cstheme="minorBidi"/>
          <w:i/>
          <w:iCs/>
          <w:sz w:val="20"/>
          <w:szCs w:val="20"/>
        </w:rPr>
      </w:pPr>
      <w:r w:rsidRPr="00653325">
        <w:rPr>
          <w:rFonts w:asciiTheme="minorBidi" w:hAnsiTheme="minorBidi" w:cstheme="minorBidi"/>
          <w:sz w:val="20"/>
          <w:szCs w:val="20"/>
        </w:rPr>
        <w:t xml:space="preserve">Изграждане на </w:t>
      </w:r>
      <w:r w:rsidRPr="00653325">
        <w:rPr>
          <w:rFonts w:asciiTheme="minorBidi" w:hAnsiTheme="minorBidi" w:cstheme="minorBidi"/>
          <w:sz w:val="20"/>
          <w:szCs w:val="20"/>
          <w:u w:val="single"/>
        </w:rPr>
        <w:t>обслужващи силози</w:t>
      </w:r>
      <w:r w:rsidRPr="00653325">
        <w:rPr>
          <w:rFonts w:asciiTheme="minorBidi" w:hAnsiTheme="minorBidi" w:cstheme="minorBidi"/>
          <w:sz w:val="20"/>
          <w:szCs w:val="20"/>
        </w:rPr>
        <w:t xml:space="preserve"> към завод за преработка на растителни масла” и „Проект за реконструкция на част от съществуващи силози за шрот в зона за </w:t>
      </w:r>
      <w:r w:rsidRPr="00653325">
        <w:rPr>
          <w:rFonts w:asciiTheme="minorBidi" w:hAnsiTheme="minorBidi" w:cstheme="minorBidi"/>
          <w:sz w:val="20"/>
          <w:szCs w:val="20"/>
          <w:u w:val="single"/>
        </w:rPr>
        <w:t>пелетизация на шрот и люспа</w:t>
      </w:r>
      <w:r w:rsidRPr="00653325">
        <w:rPr>
          <w:rFonts w:asciiTheme="minorBidi" w:hAnsiTheme="minorBidi" w:cstheme="minorBidi"/>
          <w:sz w:val="20"/>
          <w:szCs w:val="20"/>
        </w:rPr>
        <w:t xml:space="preserve"> към завод за маслена екстракция” – писмо изх.№2803/07.08.2013 г</w:t>
      </w:r>
    </w:p>
    <w:p w:rsidR="00071852" w:rsidRPr="00653325" w:rsidRDefault="00071852" w:rsidP="00071852">
      <w:pPr>
        <w:pStyle w:val="ListParagraph"/>
        <w:numPr>
          <w:ilvl w:val="0"/>
          <w:numId w:val="59"/>
        </w:numPr>
        <w:tabs>
          <w:tab w:val="left" w:pos="1134"/>
        </w:tabs>
        <w:jc w:val="both"/>
        <w:rPr>
          <w:rFonts w:asciiTheme="minorBidi" w:hAnsiTheme="minorBidi" w:cstheme="minorBidi"/>
          <w:sz w:val="20"/>
          <w:szCs w:val="20"/>
        </w:rPr>
      </w:pPr>
      <w:r w:rsidRPr="00653325">
        <w:rPr>
          <w:rFonts w:asciiTheme="minorBidi" w:hAnsiTheme="minorBidi" w:cstheme="minorBidi"/>
          <w:sz w:val="20"/>
          <w:szCs w:val="20"/>
        </w:rPr>
        <w:t>„Реконструкция на</w:t>
      </w:r>
      <w:r w:rsidRPr="00653325">
        <w:rPr>
          <w:rFonts w:asciiTheme="minorBidi" w:hAnsiTheme="minorBidi" w:cstheme="minorBidi"/>
          <w:sz w:val="20"/>
          <w:szCs w:val="20"/>
          <w:u w:val="single"/>
        </w:rPr>
        <w:t xml:space="preserve"> площадкова водопроводна мрежа</w:t>
      </w:r>
      <w:r w:rsidRPr="00653325">
        <w:rPr>
          <w:rFonts w:asciiTheme="minorBidi" w:hAnsiTheme="minorBidi" w:cstheme="minorBidi"/>
          <w:sz w:val="20"/>
          <w:szCs w:val="20"/>
        </w:rPr>
        <w:t xml:space="preserve">, монтиране на промишлена газова инсталация за захранване с природен газ на технологично оборудване” в УПИ </w:t>
      </w:r>
      <w:r w:rsidRPr="00653325">
        <w:rPr>
          <w:rFonts w:asciiTheme="minorBidi" w:hAnsiTheme="minorBidi" w:cstheme="minorBidi"/>
          <w:sz w:val="20"/>
          <w:szCs w:val="20"/>
          <w:lang w:val="en-US"/>
        </w:rPr>
        <w:t>II</w:t>
      </w:r>
      <w:r w:rsidRPr="00653325">
        <w:rPr>
          <w:rFonts w:asciiTheme="minorBidi" w:hAnsiTheme="minorBidi" w:cstheme="minorBidi"/>
          <w:sz w:val="20"/>
          <w:szCs w:val="20"/>
        </w:rPr>
        <w:t>, квартал 82, по ПУП на град Полски Тръмбеш – писмо Изх.№2107/18.07.2014 г.</w:t>
      </w:r>
    </w:p>
    <w:p w:rsidR="00071852" w:rsidRPr="00653325" w:rsidRDefault="00071852" w:rsidP="00071852">
      <w:pPr>
        <w:pStyle w:val="ListParagraph"/>
        <w:numPr>
          <w:ilvl w:val="0"/>
          <w:numId w:val="59"/>
        </w:numPr>
        <w:tabs>
          <w:tab w:val="left" w:pos="1134"/>
        </w:tabs>
        <w:jc w:val="both"/>
        <w:rPr>
          <w:rFonts w:asciiTheme="minorBidi" w:hAnsiTheme="minorBidi" w:cstheme="minorBidi"/>
          <w:sz w:val="20"/>
          <w:szCs w:val="20"/>
        </w:rPr>
      </w:pPr>
      <w:r w:rsidRPr="00653325">
        <w:rPr>
          <w:rFonts w:asciiTheme="minorBidi" w:hAnsiTheme="minorBidi" w:cstheme="minorBidi"/>
          <w:sz w:val="20"/>
          <w:szCs w:val="20"/>
        </w:rPr>
        <w:t xml:space="preserve">„Нова производствена сграда за </w:t>
      </w:r>
      <w:r w:rsidRPr="00653325">
        <w:rPr>
          <w:rFonts w:asciiTheme="minorBidi" w:hAnsiTheme="minorBidi" w:cstheme="minorBidi"/>
          <w:sz w:val="20"/>
          <w:szCs w:val="20"/>
          <w:u w:val="single"/>
        </w:rPr>
        <w:t>белени слънчогледови ядки</w:t>
      </w:r>
      <w:r w:rsidRPr="00653325">
        <w:rPr>
          <w:rFonts w:asciiTheme="minorBidi" w:hAnsiTheme="minorBidi" w:cstheme="minorBidi"/>
          <w:sz w:val="20"/>
          <w:szCs w:val="20"/>
        </w:rPr>
        <w:t xml:space="preserve"> в ПИ с идентификатор 57354.300.2076 , УПИ </w:t>
      </w:r>
      <w:r w:rsidRPr="00653325">
        <w:rPr>
          <w:rFonts w:asciiTheme="minorBidi" w:hAnsiTheme="minorBidi" w:cstheme="minorBidi"/>
          <w:sz w:val="20"/>
          <w:szCs w:val="20"/>
          <w:lang w:val="en-US"/>
        </w:rPr>
        <w:t>II</w:t>
      </w:r>
      <w:r w:rsidRPr="00653325">
        <w:rPr>
          <w:rFonts w:asciiTheme="minorBidi" w:hAnsiTheme="minorBidi" w:cstheme="minorBidi"/>
          <w:sz w:val="20"/>
          <w:szCs w:val="20"/>
        </w:rPr>
        <w:t xml:space="preserve">, кв. 82 по плана на гр. Полски Тръмбеш и изграждане на нов склад за готова продукция в ПИ с идентификатор 57354.300.2076 , УПИ </w:t>
      </w:r>
      <w:r w:rsidRPr="00653325">
        <w:rPr>
          <w:rFonts w:asciiTheme="minorBidi" w:hAnsiTheme="minorBidi" w:cstheme="minorBidi"/>
          <w:sz w:val="20"/>
          <w:szCs w:val="20"/>
          <w:lang w:val="en-US"/>
        </w:rPr>
        <w:t>II</w:t>
      </w:r>
      <w:r w:rsidRPr="00653325">
        <w:rPr>
          <w:rFonts w:asciiTheme="minorBidi" w:hAnsiTheme="minorBidi" w:cstheme="minorBidi"/>
          <w:sz w:val="20"/>
          <w:szCs w:val="20"/>
        </w:rPr>
        <w:t xml:space="preserve">, кв. 82 по плана на гр. Полски Тръмбеш” – Решение №ВТ-31-ПР/2016 г. </w:t>
      </w:r>
    </w:p>
    <w:p w:rsidR="00071852" w:rsidRPr="00653325" w:rsidRDefault="00071852" w:rsidP="00071852">
      <w:pPr>
        <w:pStyle w:val="ListParagraph"/>
        <w:numPr>
          <w:ilvl w:val="0"/>
          <w:numId w:val="59"/>
        </w:numPr>
        <w:tabs>
          <w:tab w:val="left" w:pos="1134"/>
        </w:tabs>
        <w:jc w:val="both"/>
        <w:rPr>
          <w:rFonts w:asciiTheme="minorBidi" w:hAnsiTheme="minorBidi" w:cstheme="minorBidi"/>
          <w:sz w:val="20"/>
          <w:szCs w:val="20"/>
        </w:rPr>
      </w:pPr>
      <w:r w:rsidRPr="00653325">
        <w:rPr>
          <w:rFonts w:asciiTheme="minorBidi" w:hAnsiTheme="minorBidi" w:cstheme="minorBidi"/>
          <w:sz w:val="20"/>
          <w:szCs w:val="20"/>
        </w:rPr>
        <w:t xml:space="preserve">„Монтаж на нов </w:t>
      </w:r>
      <w:r w:rsidRPr="00653325">
        <w:rPr>
          <w:rFonts w:asciiTheme="minorBidi" w:hAnsiTheme="minorBidi" w:cstheme="minorBidi"/>
          <w:sz w:val="20"/>
          <w:szCs w:val="20"/>
          <w:u w:val="single"/>
        </w:rPr>
        <w:t>парен котел за биомаса</w:t>
      </w:r>
      <w:r w:rsidRPr="00653325">
        <w:rPr>
          <w:rFonts w:asciiTheme="minorBidi" w:hAnsiTheme="minorBidi" w:cstheme="minorBidi"/>
          <w:sz w:val="20"/>
          <w:szCs w:val="20"/>
        </w:rPr>
        <w:t xml:space="preserve">, </w:t>
      </w:r>
      <w:r w:rsidRPr="00653325">
        <w:rPr>
          <w:rFonts w:asciiTheme="minorBidi" w:hAnsiTheme="minorBidi" w:cstheme="minorBidi"/>
          <w:sz w:val="20"/>
          <w:szCs w:val="20"/>
          <w:u w:val="single"/>
        </w:rPr>
        <w:t>разширение на съществуваща зона за пелетизация на шрот и люспа</w:t>
      </w:r>
      <w:r w:rsidRPr="00653325">
        <w:rPr>
          <w:rFonts w:asciiTheme="minorBidi" w:hAnsiTheme="minorBidi" w:cstheme="minorBidi"/>
          <w:sz w:val="20"/>
          <w:szCs w:val="20"/>
        </w:rPr>
        <w:t xml:space="preserve"> към завод за маслена екстракцияв ПИ 57354.300.2691, УПИ </w:t>
      </w:r>
      <w:r w:rsidRPr="00653325">
        <w:rPr>
          <w:rFonts w:asciiTheme="minorBidi" w:hAnsiTheme="minorBidi" w:cstheme="minorBidi"/>
          <w:sz w:val="20"/>
          <w:szCs w:val="20"/>
          <w:lang w:val="en-US"/>
        </w:rPr>
        <w:t>II</w:t>
      </w:r>
      <w:r w:rsidRPr="00653325">
        <w:rPr>
          <w:rFonts w:asciiTheme="minorBidi" w:hAnsiTheme="minorBidi" w:cstheme="minorBidi"/>
          <w:sz w:val="20"/>
          <w:szCs w:val="20"/>
        </w:rPr>
        <w:t xml:space="preserve"> 2691, кв.82 по плана на гр. Полски Тръмбеш, </w:t>
      </w:r>
      <w:r w:rsidRPr="00653325">
        <w:rPr>
          <w:rFonts w:asciiTheme="minorBidi" w:hAnsiTheme="minorBidi" w:cstheme="minorBidi"/>
          <w:sz w:val="20"/>
          <w:szCs w:val="20"/>
          <w:u w:val="single"/>
        </w:rPr>
        <w:t>изграждане на обслужващи транспортни съоръжения</w:t>
      </w:r>
      <w:r w:rsidRPr="00653325">
        <w:rPr>
          <w:rFonts w:asciiTheme="minorBidi" w:hAnsiTheme="minorBidi" w:cstheme="minorBidi"/>
          <w:sz w:val="20"/>
          <w:szCs w:val="20"/>
        </w:rPr>
        <w:t xml:space="preserve"> – хоризонтални редлери и вертикални елеватори към цех за белени слънчогледови ядки; функционално разположение </w:t>
      </w:r>
      <w:r w:rsidRPr="00653325">
        <w:rPr>
          <w:rFonts w:asciiTheme="minorBidi" w:hAnsiTheme="minorBidi" w:cstheme="minorBidi"/>
          <w:sz w:val="20"/>
          <w:szCs w:val="20"/>
          <w:u w:val="single"/>
        </w:rPr>
        <w:t xml:space="preserve">на оборудване за воден дегаминг и суров лецитин </w:t>
      </w:r>
      <w:r w:rsidRPr="00653325">
        <w:rPr>
          <w:rFonts w:asciiTheme="minorBidi" w:hAnsiTheme="minorBidi" w:cstheme="minorBidi"/>
          <w:sz w:val="20"/>
          <w:szCs w:val="20"/>
        </w:rPr>
        <w:t xml:space="preserve">в съществуваща сграда на цех Пресов към завод за маслена екстракция в УПИ </w:t>
      </w:r>
      <w:r w:rsidRPr="00653325">
        <w:rPr>
          <w:rFonts w:asciiTheme="minorBidi" w:hAnsiTheme="minorBidi" w:cstheme="minorBidi"/>
          <w:sz w:val="20"/>
          <w:szCs w:val="20"/>
          <w:lang w:val="en-US"/>
        </w:rPr>
        <w:t>II</w:t>
      </w:r>
      <w:r w:rsidRPr="00653325">
        <w:rPr>
          <w:rFonts w:asciiTheme="minorBidi" w:hAnsiTheme="minorBidi" w:cstheme="minorBidi"/>
          <w:sz w:val="20"/>
          <w:szCs w:val="20"/>
        </w:rPr>
        <w:t xml:space="preserve">, кв.82 по плана на гр. Полски Тръмбеш и  промяна преназначение и преустройство на помпена станция </w:t>
      </w:r>
      <w:r w:rsidRPr="00653325">
        <w:rPr>
          <w:rFonts w:asciiTheme="minorBidi" w:hAnsiTheme="minorBidi" w:cstheme="minorBidi"/>
          <w:sz w:val="20"/>
          <w:szCs w:val="20"/>
          <w:u w:val="single"/>
        </w:rPr>
        <w:t>в ТП №4</w:t>
      </w:r>
      <w:r w:rsidRPr="00653325">
        <w:rPr>
          <w:rFonts w:asciiTheme="minorBidi" w:hAnsiTheme="minorBidi" w:cstheme="minorBidi"/>
          <w:sz w:val="20"/>
          <w:szCs w:val="20"/>
        </w:rPr>
        <w:t xml:space="preserve"> с мощност 1250 </w:t>
      </w:r>
      <w:r w:rsidRPr="00653325">
        <w:rPr>
          <w:rFonts w:asciiTheme="minorBidi" w:hAnsiTheme="minorBidi" w:cstheme="minorBidi"/>
          <w:sz w:val="20"/>
          <w:szCs w:val="20"/>
          <w:lang w:val="en-US"/>
        </w:rPr>
        <w:t>kVA</w:t>
      </w:r>
      <w:r w:rsidRPr="00653325">
        <w:rPr>
          <w:rFonts w:asciiTheme="minorBidi" w:hAnsiTheme="minorBidi" w:cstheme="minorBidi"/>
          <w:sz w:val="20"/>
          <w:szCs w:val="20"/>
        </w:rPr>
        <w:t xml:space="preserve"> 20/0,4 </w:t>
      </w:r>
      <w:r w:rsidRPr="00653325">
        <w:rPr>
          <w:rFonts w:asciiTheme="minorBidi" w:hAnsiTheme="minorBidi" w:cstheme="minorBidi"/>
          <w:sz w:val="20"/>
          <w:szCs w:val="20"/>
          <w:lang w:val="en-US"/>
        </w:rPr>
        <w:t>kV</w:t>
      </w:r>
      <w:r w:rsidRPr="00653325">
        <w:rPr>
          <w:rFonts w:asciiTheme="minorBidi" w:hAnsiTheme="minorBidi" w:cstheme="minorBidi"/>
          <w:sz w:val="20"/>
          <w:szCs w:val="20"/>
        </w:rPr>
        <w:t xml:space="preserve"> и кабелна линия 20 к</w:t>
      </w:r>
      <w:r w:rsidRPr="00653325">
        <w:rPr>
          <w:rFonts w:asciiTheme="minorBidi" w:hAnsiTheme="minorBidi" w:cstheme="minorBidi"/>
          <w:sz w:val="20"/>
          <w:szCs w:val="20"/>
          <w:lang w:val="en-US"/>
        </w:rPr>
        <w:t>V</w:t>
      </w:r>
      <w:r w:rsidRPr="00653325">
        <w:rPr>
          <w:rFonts w:asciiTheme="minorBidi" w:hAnsiTheme="minorBidi" w:cstheme="minorBidi"/>
          <w:sz w:val="20"/>
          <w:szCs w:val="20"/>
        </w:rPr>
        <w:t>” – Решение №ВТ-23-ПР/2017 г.</w:t>
      </w:r>
    </w:p>
    <w:p w:rsidR="00071852" w:rsidRPr="00653325" w:rsidRDefault="00071852" w:rsidP="00071852">
      <w:pPr>
        <w:tabs>
          <w:tab w:val="left" w:pos="1134"/>
        </w:tabs>
        <w:jc w:val="both"/>
        <w:rPr>
          <w:lang w:val="bg-BG"/>
        </w:rPr>
      </w:pPr>
    </w:p>
    <w:p w:rsidR="00071852" w:rsidRPr="00653325" w:rsidRDefault="00071852" w:rsidP="00071852">
      <w:pPr>
        <w:tabs>
          <w:tab w:val="left" w:pos="1080"/>
        </w:tabs>
        <w:autoSpaceDE w:val="0"/>
        <w:autoSpaceDN w:val="0"/>
        <w:adjustRightInd w:val="0"/>
        <w:spacing w:before="120" w:line="276" w:lineRule="auto"/>
        <w:jc w:val="both"/>
        <w:rPr>
          <w:rFonts w:ascii="Arial" w:hAnsi="Arial" w:cs="Arial"/>
          <w:sz w:val="20"/>
          <w:szCs w:val="20"/>
          <w:lang w:val="ru-RU" w:eastAsia="bg-BG"/>
        </w:rPr>
      </w:pPr>
      <w:r w:rsidRPr="00653325">
        <w:rPr>
          <w:rFonts w:ascii="Arial" w:hAnsi="Arial" w:cs="Arial"/>
          <w:sz w:val="20"/>
          <w:szCs w:val="20"/>
          <w:lang w:val="bg-BG" w:eastAsia="bg-BG"/>
        </w:rPr>
        <w:t>Изграждането на прилежащата техническа инфраструктура е процедирано по реда на Глава Шеста на ЗООС, като п</w:t>
      </w:r>
      <w:r w:rsidRPr="00653325">
        <w:rPr>
          <w:rFonts w:ascii="Arial" w:hAnsi="Arial" w:cs="Arial"/>
          <w:sz w:val="20"/>
          <w:szCs w:val="20"/>
          <w:lang w:val="ru-RU" w:eastAsia="bg-BG"/>
        </w:rPr>
        <w:t>роцедура</w:t>
      </w:r>
      <w:r w:rsidRPr="00653325">
        <w:rPr>
          <w:rFonts w:ascii="Arial" w:hAnsi="Arial" w:cs="Arial"/>
          <w:sz w:val="20"/>
          <w:szCs w:val="20"/>
          <w:lang w:val="bg-BG" w:eastAsia="bg-BG"/>
        </w:rPr>
        <w:t>та е</w:t>
      </w:r>
      <w:r w:rsidRPr="00653325">
        <w:rPr>
          <w:rFonts w:ascii="Arial" w:hAnsi="Arial" w:cs="Arial"/>
          <w:sz w:val="20"/>
          <w:szCs w:val="20"/>
          <w:lang w:val="ru-RU" w:eastAsia="bg-BG"/>
        </w:rPr>
        <w:t xml:space="preserve"> приключила за следните </w:t>
      </w:r>
      <w:r w:rsidRPr="00653325">
        <w:rPr>
          <w:rFonts w:ascii="Arial" w:hAnsi="Arial" w:cs="Arial"/>
          <w:sz w:val="20"/>
          <w:szCs w:val="20"/>
          <w:lang w:val="bg-BG" w:eastAsia="bg-BG"/>
        </w:rPr>
        <w:t>подобекти</w:t>
      </w:r>
      <w:r w:rsidRPr="00653325">
        <w:rPr>
          <w:rFonts w:ascii="Arial" w:hAnsi="Arial" w:cs="Arial"/>
          <w:sz w:val="20"/>
          <w:szCs w:val="20"/>
          <w:lang w:val="ru-RU" w:eastAsia="bg-BG"/>
        </w:rPr>
        <w:t>:</w:t>
      </w:r>
    </w:p>
    <w:p w:rsidR="00071852" w:rsidRPr="00653325" w:rsidRDefault="00071852" w:rsidP="00071852">
      <w:pPr>
        <w:tabs>
          <w:tab w:val="left" w:pos="1134"/>
        </w:tabs>
        <w:jc w:val="both"/>
        <w:rPr>
          <w:lang w:val="ru-RU"/>
        </w:rPr>
      </w:pPr>
    </w:p>
    <w:p w:rsidR="00071852" w:rsidRPr="00653325" w:rsidRDefault="007E3DB5" w:rsidP="007E3DB5">
      <w:pPr>
        <w:tabs>
          <w:tab w:val="left" w:pos="1080"/>
        </w:tabs>
        <w:autoSpaceDE w:val="0"/>
        <w:autoSpaceDN w:val="0"/>
        <w:adjustRightInd w:val="0"/>
        <w:spacing w:before="120" w:line="276" w:lineRule="auto"/>
        <w:jc w:val="both"/>
        <w:rPr>
          <w:rFonts w:asciiTheme="minorBidi" w:hAnsiTheme="minorBidi" w:cstheme="minorBidi"/>
          <w:i/>
          <w:iCs/>
          <w:sz w:val="20"/>
          <w:szCs w:val="20"/>
          <w:lang w:val="ru-RU"/>
        </w:rPr>
      </w:pPr>
      <w:r w:rsidRPr="00653325">
        <w:rPr>
          <w:rFonts w:asciiTheme="minorBidi" w:hAnsiTheme="minorBidi" w:cstheme="minorBidi"/>
          <w:sz w:val="20"/>
          <w:szCs w:val="20"/>
          <w:lang w:val="ru-RU"/>
        </w:rPr>
        <w:t>1.</w:t>
      </w:r>
      <w:r w:rsidR="00071852" w:rsidRPr="00653325">
        <w:rPr>
          <w:rFonts w:asciiTheme="minorBidi" w:hAnsiTheme="minorBidi" w:cstheme="minorBidi"/>
          <w:sz w:val="20"/>
          <w:szCs w:val="20"/>
          <w:lang w:val="ru-RU"/>
        </w:rPr>
        <w:t xml:space="preserve"> „Изграждане на </w:t>
      </w:r>
      <w:r w:rsidR="00071852" w:rsidRPr="00653325">
        <w:rPr>
          <w:rFonts w:asciiTheme="minorBidi" w:hAnsiTheme="minorBidi" w:cstheme="minorBidi"/>
          <w:sz w:val="20"/>
          <w:szCs w:val="20"/>
          <w:u w:val="single"/>
          <w:lang w:val="ru-RU"/>
        </w:rPr>
        <w:t>четири броя тръбни кладенци за охлаждане</w:t>
      </w:r>
      <w:r w:rsidR="00071852" w:rsidRPr="00653325">
        <w:rPr>
          <w:rFonts w:asciiTheme="minorBidi" w:hAnsiTheme="minorBidi" w:cstheme="minorBidi"/>
          <w:sz w:val="20"/>
          <w:szCs w:val="20"/>
          <w:lang w:val="ru-RU"/>
        </w:rPr>
        <w:t xml:space="preserve">” - Решение №ВТ-29-ПР/2013 г.– </w:t>
      </w:r>
      <w:r w:rsidR="00071852" w:rsidRPr="00653325">
        <w:rPr>
          <w:rFonts w:asciiTheme="minorBidi" w:hAnsiTheme="minorBidi" w:cstheme="minorBidi"/>
          <w:i/>
          <w:iCs/>
          <w:sz w:val="20"/>
          <w:szCs w:val="20"/>
          <w:lang w:val="ru-RU"/>
        </w:rPr>
        <w:t>да не се извършва ОВОС</w:t>
      </w:r>
      <w:r w:rsidR="007E28FD" w:rsidRPr="00653325">
        <w:rPr>
          <w:rFonts w:asciiTheme="minorBidi" w:hAnsiTheme="minorBidi" w:cstheme="minorBidi"/>
          <w:i/>
          <w:iCs/>
          <w:sz w:val="20"/>
          <w:szCs w:val="20"/>
          <w:lang w:val="ru-RU"/>
        </w:rPr>
        <w:t>(</w:t>
      </w:r>
      <w:r w:rsidR="007E28FD" w:rsidRPr="00A97F4C">
        <w:rPr>
          <w:rFonts w:asciiTheme="minorBidi" w:hAnsiTheme="minorBidi" w:cstheme="minorBidi"/>
          <w:i/>
          <w:iCs/>
          <w:sz w:val="20"/>
          <w:szCs w:val="20"/>
          <w:highlight w:val="lightGray"/>
          <w:lang w:val="ru-RU"/>
        </w:rPr>
        <w:t>Приложение 2.8</w:t>
      </w:r>
      <w:r w:rsidR="007E28FD" w:rsidRPr="00653325">
        <w:rPr>
          <w:rFonts w:asciiTheme="minorBidi" w:hAnsiTheme="minorBidi" w:cstheme="minorBidi"/>
          <w:i/>
          <w:iCs/>
          <w:sz w:val="20"/>
          <w:szCs w:val="20"/>
          <w:lang w:val="ru-RU"/>
        </w:rPr>
        <w:t>)</w:t>
      </w:r>
    </w:p>
    <w:p w:rsidR="00071852" w:rsidRPr="00653325" w:rsidRDefault="007E3DB5" w:rsidP="007E3DB5">
      <w:pPr>
        <w:tabs>
          <w:tab w:val="left" w:pos="1080"/>
        </w:tabs>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ru-RU"/>
        </w:rPr>
        <w:t>2.</w:t>
      </w:r>
      <w:r w:rsidR="00071852" w:rsidRPr="00653325">
        <w:rPr>
          <w:rFonts w:ascii="Arial" w:hAnsi="Arial" w:cs="Arial"/>
          <w:sz w:val="20"/>
          <w:szCs w:val="20"/>
          <w:lang w:val="ru-RU"/>
        </w:rPr>
        <w:t xml:space="preserve"> „Преустройство и реконструкция на съществуващ трафопост към завод за маслена екстракция в УПИ </w:t>
      </w:r>
      <w:r w:rsidR="00071852" w:rsidRPr="00653325">
        <w:rPr>
          <w:rFonts w:ascii="Arial" w:hAnsi="Arial" w:cs="Arial"/>
          <w:sz w:val="20"/>
          <w:szCs w:val="20"/>
        </w:rPr>
        <w:t>II</w:t>
      </w:r>
      <w:r w:rsidR="00071852" w:rsidRPr="00653325">
        <w:rPr>
          <w:rFonts w:ascii="Arial" w:hAnsi="Arial" w:cs="Arial"/>
          <w:sz w:val="20"/>
          <w:szCs w:val="20"/>
          <w:lang w:val="ru-RU"/>
        </w:rPr>
        <w:t xml:space="preserve">, кв.82 по ПУП/ЗРП/ на гр.П.Тръмбеш собственост на „Олива” АД – писмо с Изх.№2698/25.07.2013 г. </w:t>
      </w:r>
      <w:r w:rsidR="007E28FD" w:rsidRPr="00653325">
        <w:rPr>
          <w:rFonts w:ascii="Arial" w:hAnsi="Arial" w:cs="Arial"/>
          <w:sz w:val="20"/>
          <w:szCs w:val="20"/>
          <w:lang w:val="ru-RU"/>
        </w:rPr>
        <w:t>(</w:t>
      </w:r>
      <w:r w:rsidR="007E28FD" w:rsidRPr="00A97F4C">
        <w:rPr>
          <w:rFonts w:ascii="Arial" w:hAnsi="Arial" w:cs="Arial"/>
          <w:sz w:val="20"/>
          <w:szCs w:val="20"/>
          <w:highlight w:val="lightGray"/>
          <w:lang w:val="ru-RU"/>
        </w:rPr>
        <w:t>Приложение 2.9</w:t>
      </w:r>
      <w:r w:rsidR="007E28FD" w:rsidRPr="00653325">
        <w:rPr>
          <w:rFonts w:ascii="Arial" w:hAnsi="Arial" w:cs="Arial"/>
          <w:sz w:val="20"/>
          <w:szCs w:val="20"/>
          <w:lang w:val="ru-RU"/>
        </w:rPr>
        <w:t>)</w:t>
      </w:r>
    </w:p>
    <w:p w:rsidR="00071852" w:rsidRPr="00653325" w:rsidRDefault="00071852" w:rsidP="00071852">
      <w:pPr>
        <w:tabs>
          <w:tab w:val="left" w:pos="1080"/>
        </w:tabs>
        <w:autoSpaceDE w:val="0"/>
        <w:autoSpaceDN w:val="0"/>
        <w:adjustRightInd w:val="0"/>
        <w:spacing w:before="120" w:line="276" w:lineRule="auto"/>
        <w:jc w:val="both"/>
        <w:rPr>
          <w:rFonts w:ascii="Arial" w:hAnsi="Arial" w:cs="Arial"/>
          <w:sz w:val="20"/>
          <w:szCs w:val="20"/>
          <w:lang w:val="ru-RU"/>
        </w:rPr>
      </w:pPr>
    </w:p>
    <w:p w:rsidR="00071852" w:rsidRPr="00653325" w:rsidRDefault="00071852" w:rsidP="007E28FD">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Имотът има собствен водоизточник с цел на водовземането охлаждане съгласно Разрешително за водовземане от подземни води №  11530401/28.10.2013 г.</w:t>
      </w:r>
      <w:r w:rsidR="007E28FD" w:rsidRPr="00653325">
        <w:rPr>
          <w:rFonts w:ascii="Arial" w:hAnsi="Arial" w:cs="Arial"/>
          <w:sz w:val="20"/>
          <w:szCs w:val="20"/>
          <w:lang w:val="bg-BG"/>
        </w:rPr>
        <w:t xml:space="preserve"> (</w:t>
      </w:r>
      <w:r w:rsidR="007E28FD" w:rsidRPr="00A97F4C">
        <w:rPr>
          <w:rFonts w:ascii="Arial" w:hAnsi="Arial" w:cs="Arial"/>
          <w:sz w:val="20"/>
          <w:szCs w:val="20"/>
          <w:highlight w:val="lightGray"/>
          <w:lang w:val="bg-BG"/>
        </w:rPr>
        <w:t>Приложение 6.1</w:t>
      </w:r>
      <w:r w:rsidR="007E28FD" w:rsidRPr="00653325">
        <w:rPr>
          <w:rFonts w:ascii="Arial" w:hAnsi="Arial" w:cs="Arial"/>
          <w:sz w:val="20"/>
          <w:szCs w:val="20"/>
          <w:lang w:val="bg-BG"/>
        </w:rPr>
        <w:t>)</w:t>
      </w:r>
    </w:p>
    <w:p w:rsidR="001F39FF" w:rsidRPr="00653325" w:rsidRDefault="001F39FF" w:rsidP="00071852">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В </w:t>
      </w:r>
      <w:r w:rsidRPr="00A97F4C">
        <w:rPr>
          <w:rFonts w:ascii="Arial" w:hAnsi="Arial" w:cs="Arial"/>
          <w:sz w:val="20"/>
          <w:szCs w:val="20"/>
          <w:highlight w:val="lightGray"/>
          <w:lang w:val="bg-BG"/>
        </w:rPr>
        <w:t>Приложение №6.2</w:t>
      </w:r>
      <w:r w:rsidRPr="00E11798">
        <w:rPr>
          <w:lang w:val="bg-BG"/>
        </w:rPr>
        <w:t xml:space="preserve"> </w:t>
      </w:r>
      <w:r w:rsidR="007679A0" w:rsidRPr="00653325">
        <w:rPr>
          <w:lang w:val="bg-BG"/>
        </w:rPr>
        <w:t xml:space="preserve">на </w:t>
      </w:r>
      <w:r w:rsidRPr="00653325">
        <w:rPr>
          <w:rFonts w:ascii="Arial" w:hAnsi="Arial" w:cs="Arial"/>
          <w:sz w:val="20"/>
          <w:szCs w:val="20"/>
          <w:lang w:val="bg-BG"/>
        </w:rPr>
        <w:t>заявлението е представено писмо от Басейнова Дирекция Дунавски Р</w:t>
      </w:r>
      <w:r w:rsidR="007679A0" w:rsidRPr="00653325">
        <w:rPr>
          <w:rFonts w:ascii="Arial" w:hAnsi="Arial" w:cs="Arial"/>
          <w:sz w:val="20"/>
          <w:szCs w:val="20"/>
          <w:lang w:val="bg-BG"/>
        </w:rPr>
        <w:t>айон</w:t>
      </w:r>
      <w:r w:rsidR="00436450" w:rsidRPr="00E11798">
        <w:rPr>
          <w:rFonts w:ascii="Arial" w:hAnsi="Arial" w:cs="Arial"/>
          <w:sz w:val="20"/>
          <w:szCs w:val="20"/>
          <w:lang w:val="bg-BG"/>
        </w:rPr>
        <w:t xml:space="preserve"> </w:t>
      </w:r>
      <w:r w:rsidR="00436450" w:rsidRPr="00653325">
        <w:rPr>
          <w:rFonts w:ascii="Arial" w:hAnsi="Arial" w:cs="Arial"/>
          <w:sz w:val="20"/>
          <w:szCs w:val="20"/>
          <w:lang w:val="bg-BG"/>
        </w:rPr>
        <w:t>Изх.№РР-02-274(7)/09.12.2019 г.</w:t>
      </w:r>
      <w:r w:rsidR="00CD0AA8" w:rsidRPr="00653325">
        <w:rPr>
          <w:rFonts w:ascii="Arial" w:hAnsi="Arial" w:cs="Arial"/>
          <w:sz w:val="20"/>
          <w:szCs w:val="20"/>
          <w:lang w:val="bg-BG"/>
        </w:rPr>
        <w:t xml:space="preserve"> във връзка с процедурата за </w:t>
      </w:r>
      <w:r w:rsidR="00436450" w:rsidRPr="00653325">
        <w:rPr>
          <w:rFonts w:ascii="Arial" w:hAnsi="Arial" w:cs="Arial"/>
          <w:sz w:val="20"/>
          <w:szCs w:val="20"/>
          <w:lang w:val="bg-BG"/>
        </w:rPr>
        <w:t>изменение и продължаване срока на действие на разрешително</w:t>
      </w:r>
      <w:r w:rsidRPr="00653325">
        <w:rPr>
          <w:rFonts w:ascii="Arial" w:hAnsi="Arial" w:cs="Arial"/>
          <w:sz w:val="20"/>
          <w:szCs w:val="20"/>
          <w:lang w:val="bg-BG"/>
        </w:rPr>
        <w:t xml:space="preserve"> </w:t>
      </w:r>
      <w:r w:rsidR="00436450" w:rsidRPr="00653325">
        <w:rPr>
          <w:rFonts w:ascii="Arial" w:hAnsi="Arial" w:cs="Arial"/>
          <w:sz w:val="20"/>
          <w:szCs w:val="20"/>
          <w:lang w:val="bg-BG"/>
        </w:rPr>
        <w:t>№11530401/28.10.2013 г.</w:t>
      </w:r>
    </w:p>
    <w:p w:rsidR="00423288" w:rsidRPr="00653325" w:rsidRDefault="00454FDF" w:rsidP="001C2AF2">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За увеличаване на капацитета </w:t>
      </w:r>
      <w:r w:rsidR="00423288" w:rsidRPr="00653325">
        <w:rPr>
          <w:rFonts w:ascii="Arial" w:hAnsi="Arial" w:cs="Arial"/>
          <w:sz w:val="20"/>
          <w:szCs w:val="20"/>
          <w:lang w:val="bg-BG"/>
        </w:rPr>
        <w:t xml:space="preserve">на производството е </w:t>
      </w:r>
      <w:r w:rsidRPr="00653325">
        <w:rPr>
          <w:rFonts w:ascii="Arial" w:hAnsi="Arial" w:cs="Arial"/>
          <w:sz w:val="20"/>
          <w:szCs w:val="20"/>
          <w:lang w:val="bg-BG"/>
        </w:rPr>
        <w:t>премината процедура по реда на глава Шеста от ЗООС.</w:t>
      </w:r>
      <w:r w:rsidR="00423288" w:rsidRPr="00653325">
        <w:rPr>
          <w:rFonts w:ascii="Arial" w:hAnsi="Arial" w:cs="Arial"/>
          <w:sz w:val="20"/>
          <w:szCs w:val="20"/>
          <w:lang w:val="bg-BG"/>
        </w:rPr>
        <w:t xml:space="preserve"> Процедурата по Глава Шеста на ЗООС е приключила с Решение за преценяване на необходимостта от ОВОС №</w:t>
      </w:r>
      <w:r w:rsidR="00ED6B4A" w:rsidRPr="00653325">
        <w:rPr>
          <w:rFonts w:ascii="Arial" w:hAnsi="Arial" w:cs="Arial"/>
          <w:sz w:val="20"/>
          <w:szCs w:val="20"/>
          <w:lang w:val="bg-BG"/>
        </w:rPr>
        <w:t xml:space="preserve">ВТ-36-ПТ/2019 </w:t>
      </w:r>
      <w:r w:rsidR="00423288" w:rsidRPr="00653325">
        <w:rPr>
          <w:rFonts w:ascii="Arial" w:hAnsi="Arial" w:cs="Arial"/>
          <w:sz w:val="20"/>
          <w:szCs w:val="20"/>
          <w:lang w:val="bg-BG"/>
        </w:rPr>
        <w:t xml:space="preserve">година, представено в </w:t>
      </w:r>
      <w:r w:rsidR="00423288" w:rsidRPr="007206C7">
        <w:rPr>
          <w:rFonts w:ascii="Arial" w:hAnsi="Arial" w:cs="Arial"/>
          <w:sz w:val="20"/>
          <w:szCs w:val="20"/>
          <w:shd w:val="clear" w:color="auto" w:fill="F2F2F2"/>
          <w:lang w:val="bg-BG"/>
        </w:rPr>
        <w:t>Приложение № 2.</w:t>
      </w:r>
      <w:r w:rsidR="007E28FD" w:rsidRPr="007206C7">
        <w:rPr>
          <w:rFonts w:ascii="Arial" w:hAnsi="Arial" w:cs="Arial"/>
          <w:sz w:val="20"/>
          <w:szCs w:val="20"/>
          <w:shd w:val="clear" w:color="auto" w:fill="F2F2F2"/>
          <w:lang w:val="bg-BG"/>
        </w:rPr>
        <w:t>10</w:t>
      </w:r>
      <w:r w:rsidR="00423288" w:rsidRPr="007206C7">
        <w:rPr>
          <w:rFonts w:ascii="Arial" w:hAnsi="Arial" w:cs="Arial"/>
          <w:sz w:val="20"/>
          <w:szCs w:val="20"/>
          <w:lang w:val="bg-BG"/>
        </w:rPr>
        <w:t xml:space="preserve"> към</w:t>
      </w:r>
      <w:r w:rsidR="00423288" w:rsidRPr="00653325">
        <w:rPr>
          <w:rFonts w:ascii="Arial" w:hAnsi="Arial" w:cs="Arial"/>
          <w:sz w:val="20"/>
          <w:szCs w:val="20"/>
          <w:lang w:val="bg-BG"/>
        </w:rPr>
        <w:t xml:space="preserve"> заявлението.</w:t>
      </w:r>
    </w:p>
    <w:p w:rsidR="00423288" w:rsidRPr="00653325" w:rsidRDefault="00423288" w:rsidP="00A975B0">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След реализация на планираното вътрешно увеличение на капацитета на инсталацията при </w:t>
      </w:r>
      <w:r w:rsidR="007A56E7" w:rsidRPr="00653325">
        <w:rPr>
          <w:rFonts w:ascii="Arial" w:hAnsi="Arial" w:cs="Arial"/>
          <w:sz w:val="20"/>
          <w:szCs w:val="20"/>
          <w:lang w:val="bg-BG"/>
        </w:rPr>
        <w:t>дву</w:t>
      </w:r>
      <w:r w:rsidRPr="00653325">
        <w:rPr>
          <w:rFonts w:ascii="Arial" w:hAnsi="Arial" w:cs="Arial"/>
          <w:sz w:val="20"/>
          <w:szCs w:val="20"/>
          <w:lang w:val="bg-BG"/>
        </w:rPr>
        <w:t xml:space="preserve">сменен режим на работа, дневният капацитет на обекта ще възлиза на </w:t>
      </w:r>
      <w:r w:rsidR="00A975B0" w:rsidRPr="00A975B0">
        <w:rPr>
          <w:rFonts w:ascii="Arial" w:hAnsi="Arial" w:cs="Arial"/>
          <w:bCs/>
          <w:sz w:val="20"/>
          <w:szCs w:val="20"/>
          <w:u w:val="single"/>
          <w:lang w:val="bg-BG"/>
        </w:rPr>
        <w:t>550</w:t>
      </w:r>
      <w:r w:rsidR="002D097E" w:rsidRPr="00A975B0">
        <w:rPr>
          <w:rFonts w:ascii="Arial" w:hAnsi="Arial" w:cs="Arial"/>
          <w:sz w:val="20"/>
          <w:szCs w:val="20"/>
          <w:u w:val="single"/>
          <w:lang w:val="bg-BG"/>
        </w:rPr>
        <w:t xml:space="preserve"> </w:t>
      </w:r>
      <w:r w:rsidRPr="00A975B0">
        <w:rPr>
          <w:rFonts w:ascii="Arial" w:hAnsi="Arial" w:cs="Arial"/>
          <w:sz w:val="20"/>
          <w:szCs w:val="20"/>
          <w:u w:val="single"/>
          <w:lang w:val="bg-BG"/>
        </w:rPr>
        <w:t>т</w:t>
      </w:r>
      <w:r w:rsidRPr="00653325">
        <w:rPr>
          <w:rFonts w:ascii="Arial" w:hAnsi="Arial" w:cs="Arial"/>
          <w:sz w:val="20"/>
          <w:szCs w:val="20"/>
          <w:u w:val="single"/>
          <w:lang w:val="bg-BG"/>
        </w:rPr>
        <w:t xml:space="preserve"> сурово нерафинирано олио/денонощие</w:t>
      </w:r>
      <w:r w:rsidR="0015684E" w:rsidRPr="00653325">
        <w:rPr>
          <w:rFonts w:ascii="Arial" w:hAnsi="Arial" w:cs="Arial"/>
          <w:sz w:val="20"/>
          <w:szCs w:val="20"/>
          <w:lang w:val="bg-BG"/>
        </w:rPr>
        <w:t xml:space="preserve"> и </w:t>
      </w:r>
      <w:r w:rsidR="00A975B0">
        <w:rPr>
          <w:rFonts w:ascii="Arial" w:hAnsi="Arial" w:cs="Arial"/>
          <w:bCs/>
          <w:sz w:val="20"/>
          <w:szCs w:val="20"/>
          <w:lang w:val="bg-BG"/>
        </w:rPr>
        <w:t>180</w:t>
      </w:r>
      <w:r w:rsidR="002D097E" w:rsidRPr="00653325">
        <w:rPr>
          <w:rFonts w:ascii="Arial" w:hAnsi="Arial" w:cs="Arial"/>
          <w:sz w:val="20"/>
          <w:szCs w:val="20"/>
          <w:lang w:val="bg-BG"/>
        </w:rPr>
        <w:t xml:space="preserve"> </w:t>
      </w:r>
      <w:r w:rsidRPr="00653325">
        <w:rPr>
          <w:rFonts w:ascii="Arial" w:hAnsi="Arial" w:cs="Arial"/>
          <w:sz w:val="20"/>
          <w:szCs w:val="20"/>
          <w:u w:val="single"/>
          <w:lang w:val="bg-BG"/>
        </w:rPr>
        <w:t>т белени слъ</w:t>
      </w:r>
      <w:r w:rsidR="00331CAC" w:rsidRPr="00653325">
        <w:rPr>
          <w:rFonts w:ascii="Arial" w:hAnsi="Arial" w:cs="Arial"/>
          <w:sz w:val="20"/>
          <w:szCs w:val="20"/>
          <w:u w:val="single"/>
          <w:lang w:val="bg-BG"/>
        </w:rPr>
        <w:t>нч</w:t>
      </w:r>
      <w:r w:rsidRPr="00653325">
        <w:rPr>
          <w:rFonts w:ascii="Arial" w:hAnsi="Arial" w:cs="Arial"/>
          <w:sz w:val="20"/>
          <w:szCs w:val="20"/>
          <w:u w:val="single"/>
          <w:lang w:val="bg-BG"/>
        </w:rPr>
        <w:t>огледови ядки/денонощие</w:t>
      </w:r>
    </w:p>
    <w:p w:rsidR="00071852" w:rsidRPr="00653325" w:rsidRDefault="00071852" w:rsidP="00CC22C7">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Годишният капацитет на завода при максимален капацитет на инсталациите в него – 7 дни седмично, 365 дни годишно ще възлиза на до </w:t>
      </w:r>
      <w:r w:rsidR="00CC22C7" w:rsidRPr="00CC22C7">
        <w:rPr>
          <w:rFonts w:ascii="Arial" w:hAnsi="Arial" w:cs="Arial"/>
          <w:bCs/>
          <w:sz w:val="20"/>
          <w:szCs w:val="20"/>
          <w:highlight w:val="yellow"/>
          <w:lang w:val="bg-BG"/>
        </w:rPr>
        <w:t>*ПИ</w:t>
      </w:r>
      <w:r w:rsidR="00CC22C7" w:rsidRPr="00CC22C7">
        <w:rPr>
          <w:rFonts w:ascii="Arial" w:hAnsi="Arial" w:cs="Arial"/>
          <w:bCs/>
          <w:sz w:val="20"/>
          <w:szCs w:val="20"/>
          <w:lang w:val="bg-BG"/>
        </w:rPr>
        <w:t xml:space="preserve"> </w:t>
      </w:r>
      <w:r w:rsidR="007A56E7" w:rsidRPr="00742BE6">
        <w:rPr>
          <w:rFonts w:ascii="Arial" w:hAnsi="Arial" w:cs="Arial"/>
          <w:sz w:val="20"/>
          <w:szCs w:val="20"/>
          <w:lang w:val="bg-BG"/>
        </w:rPr>
        <w:t>олио/годишно</w:t>
      </w:r>
      <w:r w:rsidR="007A56E7" w:rsidRPr="00653325">
        <w:rPr>
          <w:rFonts w:ascii="Arial" w:hAnsi="Arial" w:cs="Arial"/>
          <w:sz w:val="20"/>
          <w:szCs w:val="20"/>
          <w:lang w:val="bg-BG"/>
        </w:rPr>
        <w:t xml:space="preserve"> и до</w:t>
      </w:r>
      <w:r w:rsidR="00423288" w:rsidRPr="00653325">
        <w:rPr>
          <w:rFonts w:ascii="Arial" w:hAnsi="Arial" w:cs="Arial"/>
          <w:sz w:val="20"/>
          <w:szCs w:val="20"/>
          <w:lang w:val="bg-BG"/>
        </w:rPr>
        <w:t xml:space="preserve"> </w:t>
      </w:r>
      <w:r w:rsidR="00CC22C7" w:rsidRPr="00CC22C7">
        <w:rPr>
          <w:rFonts w:ascii="Arial" w:hAnsi="Arial" w:cs="Arial"/>
          <w:bCs/>
          <w:sz w:val="20"/>
          <w:szCs w:val="20"/>
          <w:highlight w:val="yellow"/>
          <w:lang w:val="bg-BG"/>
        </w:rPr>
        <w:t>*ПИ</w:t>
      </w:r>
      <w:r w:rsidR="007A56E7" w:rsidRPr="00653325">
        <w:rPr>
          <w:rFonts w:ascii="Arial" w:hAnsi="Arial" w:cs="Arial"/>
          <w:sz w:val="20"/>
          <w:szCs w:val="20"/>
          <w:lang w:val="bg-BG"/>
        </w:rPr>
        <w:t xml:space="preserve"> белени слънчогледови ядки/годишно</w:t>
      </w:r>
      <w:r w:rsidR="007206C7">
        <w:rPr>
          <w:rFonts w:ascii="Arial" w:hAnsi="Arial" w:cs="Arial"/>
          <w:sz w:val="20"/>
          <w:szCs w:val="20"/>
          <w:lang w:val="bg-BG"/>
        </w:rPr>
        <w:t>.</w:t>
      </w:r>
    </w:p>
    <w:p w:rsidR="00A70374" w:rsidRPr="00653325" w:rsidRDefault="00A70374" w:rsidP="00A70374">
      <w:pPr>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Кратко описание на технологичния процес:</w:t>
      </w:r>
    </w:p>
    <w:p w:rsidR="00A70374" w:rsidRPr="00653325" w:rsidRDefault="00A70374" w:rsidP="00A70374">
      <w:pPr>
        <w:widowControl w:val="0"/>
        <w:suppressAutoHyphens/>
        <w:spacing w:before="120" w:line="276" w:lineRule="auto"/>
        <w:ind w:left="720"/>
        <w:jc w:val="both"/>
        <w:rPr>
          <w:rFonts w:ascii="Arial" w:eastAsia="Calibri" w:hAnsi="Arial" w:cs="Arial"/>
          <w:b/>
          <w:bCs/>
          <w:kern w:val="1"/>
          <w:sz w:val="20"/>
          <w:szCs w:val="20"/>
          <w:u w:val="single"/>
          <w:lang w:val="bg-BG" w:eastAsia="zh-CN"/>
        </w:rPr>
      </w:pPr>
      <w:r w:rsidRPr="00653325">
        <w:rPr>
          <w:rFonts w:ascii="Arial" w:eastAsia="Calibri" w:hAnsi="Arial" w:cs="Arial"/>
          <w:b/>
          <w:bCs/>
          <w:kern w:val="1"/>
          <w:sz w:val="20"/>
          <w:szCs w:val="20"/>
          <w:u w:val="single"/>
          <w:lang w:val="bg-BG" w:eastAsia="zh-CN"/>
        </w:rPr>
        <w:t xml:space="preserve">Цех Лющачен </w:t>
      </w:r>
    </w:p>
    <w:p w:rsidR="00A70374" w:rsidRPr="00653325" w:rsidRDefault="00A70374" w:rsidP="00A70374">
      <w:pPr>
        <w:widowControl w:val="0"/>
        <w:suppressAutoHyphens/>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Слънчогледовото семе посредством редлерен път се подава към дневен бетонен бункер с обем 600м³, прилежащ към лющачния цех. От бункера за дневна дажба, чрез редлер и елеватор, семето се подава на везна за претегляне, последвана от камъкоотделител,</w:t>
      </w:r>
      <w:r w:rsidRPr="00653325">
        <w:rPr>
          <w:rFonts w:ascii="Arial" w:eastAsia="Calibri" w:hAnsi="Arial" w:cs="Arial"/>
          <w:sz w:val="20"/>
          <w:szCs w:val="20"/>
          <w:lang w:val="bg-BG" w:eastAsia="bg-BG"/>
        </w:rPr>
        <w:t xml:space="preserve"> </w:t>
      </w:r>
      <w:r w:rsidRPr="00653325">
        <w:rPr>
          <w:rFonts w:ascii="Arial" w:eastAsia="Calibri" w:hAnsi="Arial" w:cs="Arial"/>
          <w:kern w:val="1"/>
          <w:sz w:val="20"/>
          <w:szCs w:val="20"/>
          <w:lang w:val="bg-BG" w:eastAsia="zh-CN"/>
        </w:rPr>
        <w:t xml:space="preserve">снабден с аспирация и прилежащ циклон. След това претегленото и почистено семе попада в буферен бункер, от който с помощта на шнекове и редлери се транспортира до </w:t>
      </w:r>
      <w:r w:rsidRPr="00653325">
        <w:rPr>
          <w:rFonts w:ascii="Arial" w:eastAsia="Calibri" w:hAnsi="Arial" w:cs="Arial"/>
          <w:bCs/>
          <w:kern w:val="1"/>
          <w:sz w:val="20"/>
          <w:szCs w:val="20"/>
          <w:lang w:val="bg-BG" w:eastAsia="zh-CN"/>
        </w:rPr>
        <w:t>20 лющачни агрегата</w:t>
      </w:r>
      <w:r w:rsidRPr="00653325">
        <w:rPr>
          <w:rFonts w:ascii="Arial" w:eastAsia="Calibri" w:hAnsi="Arial" w:cs="Arial"/>
          <w:kern w:val="1"/>
          <w:sz w:val="20"/>
          <w:szCs w:val="20"/>
          <w:lang w:val="bg-BG" w:eastAsia="zh-CN"/>
        </w:rPr>
        <w:t>, чиято цел е да се отдели люспата от слънчогледовото семе до степен необходима за технологичния процес.</w:t>
      </w:r>
      <w:r w:rsidRPr="00653325">
        <w:rPr>
          <w:rFonts w:ascii="Arial" w:eastAsia="Calibri" w:hAnsi="Arial" w:cs="Arial"/>
          <w:sz w:val="20"/>
          <w:szCs w:val="20"/>
          <w:lang w:val="bg-BG" w:eastAsia="bg-BG"/>
        </w:rPr>
        <w:t xml:space="preserve"> </w:t>
      </w:r>
      <w:r w:rsidRPr="00653325">
        <w:rPr>
          <w:rFonts w:ascii="Arial" w:eastAsia="Calibri" w:hAnsi="Arial" w:cs="Arial"/>
          <w:kern w:val="1"/>
          <w:sz w:val="20"/>
          <w:szCs w:val="20"/>
          <w:lang w:val="bg-BG" w:eastAsia="zh-CN"/>
        </w:rPr>
        <w:t xml:space="preserve">Всеки от лющачните агрегати е снабден с аспирация и прилежащ циклон. </w:t>
      </w:r>
    </w:p>
    <w:p w:rsidR="00A70374" w:rsidRPr="00653325" w:rsidRDefault="00A70374" w:rsidP="00A70374">
      <w:pPr>
        <w:widowControl w:val="0"/>
        <w:suppressAutoHyphens/>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Олющеното семе посредством редлери и ривер се подава към Пресовия цех. Неолющените семена се връщат обратно в буферния бункер посредством редлери, шнек и елеватор. Отделената люспа напуска цеха чрез редлери и елеватор.</w:t>
      </w:r>
    </w:p>
    <w:p w:rsidR="00A70374" w:rsidRPr="00653325" w:rsidRDefault="00A70374" w:rsidP="00DF638D">
      <w:pPr>
        <w:widowControl w:val="0"/>
        <w:suppressAutoHyphens/>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Посредством редлер с люспа се захранва Парова централа, а останалата люспа се съхранява в силози или чрез редлер се подава към цех </w:t>
      </w:r>
      <w:r w:rsidR="00DF638D">
        <w:rPr>
          <w:rFonts w:ascii="Arial" w:eastAsia="Calibri" w:hAnsi="Arial" w:cs="Arial"/>
          <w:kern w:val="1"/>
          <w:sz w:val="20"/>
          <w:szCs w:val="20"/>
          <w:lang w:val="bg-BG" w:eastAsia="zh-CN"/>
        </w:rPr>
        <w:t>П</w:t>
      </w:r>
      <w:r w:rsidRPr="00653325">
        <w:rPr>
          <w:rFonts w:ascii="Arial" w:eastAsia="Calibri" w:hAnsi="Arial" w:cs="Arial"/>
          <w:kern w:val="1"/>
          <w:sz w:val="20"/>
          <w:szCs w:val="20"/>
          <w:lang w:val="bg-BG" w:eastAsia="zh-CN"/>
        </w:rPr>
        <w:t xml:space="preserve">елетизация за пелетизиране. </w:t>
      </w:r>
    </w:p>
    <w:p w:rsidR="00CC22C7" w:rsidRDefault="00CC22C7" w:rsidP="00A70374">
      <w:pPr>
        <w:spacing w:before="120" w:line="276" w:lineRule="auto"/>
        <w:ind w:left="720"/>
        <w:jc w:val="both"/>
        <w:textAlignment w:val="center"/>
        <w:rPr>
          <w:rFonts w:ascii="Arial" w:hAnsi="Arial" w:cs="Arial"/>
          <w:bCs/>
          <w:sz w:val="20"/>
          <w:szCs w:val="20"/>
          <w:lang w:val="bg-BG"/>
        </w:rPr>
      </w:pPr>
      <w:r w:rsidRPr="00CC22C7">
        <w:rPr>
          <w:rFonts w:ascii="Arial" w:hAnsi="Arial" w:cs="Arial"/>
          <w:bCs/>
          <w:sz w:val="20"/>
          <w:szCs w:val="20"/>
          <w:highlight w:val="yellow"/>
          <w:lang w:val="bg-BG"/>
        </w:rPr>
        <w:t>*ПИ</w:t>
      </w:r>
      <w:r w:rsidRPr="00CC22C7">
        <w:rPr>
          <w:rFonts w:ascii="Arial" w:hAnsi="Arial" w:cs="Arial"/>
          <w:bCs/>
          <w:sz w:val="20"/>
          <w:szCs w:val="20"/>
          <w:lang w:val="bg-BG"/>
        </w:rPr>
        <w:t xml:space="preserve"> </w:t>
      </w:r>
    </w:p>
    <w:p w:rsidR="00A70374" w:rsidRPr="00653325" w:rsidRDefault="00A70374" w:rsidP="00A70374">
      <w:pPr>
        <w:spacing w:before="120" w:line="276" w:lineRule="auto"/>
        <w:ind w:left="720"/>
        <w:jc w:val="both"/>
        <w:textAlignment w:val="center"/>
        <w:rPr>
          <w:rFonts w:ascii="Arial" w:eastAsia="Calibri" w:hAnsi="Arial" w:cs="Arial"/>
          <w:sz w:val="20"/>
          <w:szCs w:val="20"/>
          <w:lang w:val="bg-BG" w:eastAsia="zh-CN"/>
        </w:rPr>
      </w:pPr>
      <w:r w:rsidRPr="00653325">
        <w:rPr>
          <w:rFonts w:ascii="Arial" w:eastAsia="Calibri" w:hAnsi="Arial" w:cs="Arial"/>
          <w:b/>
          <w:bCs/>
          <w:kern w:val="1"/>
          <w:sz w:val="20"/>
          <w:szCs w:val="20"/>
          <w:u w:val="single"/>
          <w:lang w:val="bg-BG" w:eastAsia="zh-CN"/>
        </w:rPr>
        <w:t xml:space="preserve">Цех Пресов </w:t>
      </w:r>
    </w:p>
    <w:p w:rsidR="00A70374" w:rsidRPr="00653325" w:rsidRDefault="00A70374" w:rsidP="00DF638D">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 xml:space="preserve">Обеленият слънчоглед постъпва в </w:t>
      </w:r>
      <w:r w:rsidR="00DF638D">
        <w:rPr>
          <w:rFonts w:ascii="Arial" w:eastAsia="Calibri" w:hAnsi="Arial" w:cs="Arial"/>
          <w:sz w:val="20"/>
          <w:szCs w:val="20"/>
          <w:lang w:val="bg-BG" w:eastAsia="zh-CN"/>
        </w:rPr>
        <w:t>П</w:t>
      </w:r>
      <w:r w:rsidRPr="00653325">
        <w:rPr>
          <w:rFonts w:ascii="Arial" w:eastAsia="Calibri" w:hAnsi="Arial" w:cs="Arial"/>
          <w:sz w:val="20"/>
          <w:szCs w:val="20"/>
          <w:lang w:val="bg-BG" w:eastAsia="zh-CN"/>
        </w:rPr>
        <w:t>ресовия цех чрез ривер и преминава през магнитна колонка, за отделяне на метални примеси, последвана от везна за претегляне. Материалът се подава към валцови мелници – флейкъри, които го смилат и го подготвят за последващата обработка или към валцови мелница с рифеловани валци – крейкър – за предварително натрошаване на семената при необходимост. Флейкърите и крейкърът са обвързани от една обща аспирационна система и прилежащ циклон.</w:t>
      </w:r>
    </w:p>
    <w:p w:rsidR="00A70374" w:rsidRPr="00653325" w:rsidRDefault="00A70374" w:rsidP="00A975B0">
      <w:pPr>
        <w:tabs>
          <w:tab w:val="right" w:leader="dot" w:pos="4394"/>
        </w:tabs>
        <w:spacing w:before="120" w:line="276" w:lineRule="auto"/>
        <w:jc w:val="both"/>
        <w:textAlignment w:val="center"/>
        <w:rPr>
          <w:rFonts w:ascii="Arial" w:eastAsia="Calibri" w:hAnsi="Arial" w:cs="Arial"/>
          <w:sz w:val="20"/>
          <w:szCs w:val="20"/>
          <w:lang w:val="ru-RU" w:eastAsia="zh-CN"/>
        </w:rPr>
      </w:pPr>
      <w:r w:rsidRPr="00653325">
        <w:rPr>
          <w:rFonts w:ascii="Arial" w:eastAsia="Calibri" w:hAnsi="Arial" w:cs="Arial"/>
          <w:sz w:val="20"/>
          <w:szCs w:val="20"/>
          <w:lang w:val="bg-BG" w:eastAsia="zh-CN"/>
        </w:rPr>
        <w:t xml:space="preserve">Смленият материал се подава посредством редлери и ривери към пекач за последващата влаго-термична обработка на мливото. В мливото се подава директна пара, след което се изпича, за да се разруши маслозадържащата структура на материала. Изпеченото и кондиционирано мливо се подава на шнекова преса, където става извличане на маслото </w:t>
      </w:r>
      <w:r w:rsidR="00CC22C7" w:rsidRPr="00CC22C7">
        <w:rPr>
          <w:rFonts w:ascii="Arial" w:hAnsi="Arial" w:cs="Arial"/>
          <w:bCs/>
          <w:sz w:val="20"/>
          <w:szCs w:val="20"/>
          <w:highlight w:val="yellow"/>
          <w:lang w:val="bg-BG"/>
        </w:rPr>
        <w:t>*ПИ</w:t>
      </w:r>
      <w:r w:rsidR="00CC22C7">
        <w:rPr>
          <w:rFonts w:ascii="Arial" w:hAnsi="Arial" w:cs="Arial"/>
          <w:bCs/>
          <w:sz w:val="20"/>
          <w:szCs w:val="20"/>
          <w:lang w:val="bg-BG"/>
        </w:rPr>
        <w:t>.</w:t>
      </w:r>
      <w:r w:rsidRPr="00653325">
        <w:rPr>
          <w:rFonts w:ascii="Arial" w:eastAsia="Calibri" w:hAnsi="Arial" w:cs="Arial"/>
          <w:sz w:val="20"/>
          <w:szCs w:val="20"/>
          <w:lang w:val="bg-BG" w:eastAsia="zh-CN"/>
        </w:rPr>
        <w:t xml:space="preserve"> Полученият експелер от шнековата преса преминава през охладител, където температурата се понижава до необходимите стойности, за да се подготви за вход в цех Екстракция. Към охладителят има монтиран вентилатор, а към него има циклон с обем 5,84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 Маслото от своя страна преминава</w:t>
      </w:r>
      <w:r w:rsidRPr="00653325">
        <w:rPr>
          <w:rFonts w:ascii="Arial" w:eastAsia="Calibri" w:hAnsi="Arial" w:cs="Arial"/>
          <w:b/>
          <w:bCs/>
          <w:sz w:val="20"/>
          <w:szCs w:val="20"/>
          <w:lang w:val="bg-BG" w:eastAsia="zh-CN"/>
        </w:rPr>
        <w:t xml:space="preserve"> </w:t>
      </w:r>
      <w:r w:rsidR="00CC22C7" w:rsidRPr="00CC22C7">
        <w:rPr>
          <w:rFonts w:ascii="Arial" w:hAnsi="Arial" w:cs="Arial"/>
          <w:bCs/>
          <w:sz w:val="20"/>
          <w:szCs w:val="20"/>
          <w:highlight w:val="yellow"/>
          <w:lang w:val="bg-BG"/>
        </w:rPr>
        <w:t>*ПИ</w:t>
      </w:r>
      <w:r w:rsidR="00CC22C7" w:rsidRPr="00CC22C7">
        <w:rPr>
          <w:rFonts w:ascii="Arial" w:hAnsi="Arial" w:cs="Arial"/>
          <w:bCs/>
          <w:sz w:val="20"/>
          <w:szCs w:val="20"/>
          <w:lang w:val="bg-BG"/>
        </w:rPr>
        <w:t xml:space="preserve"> </w:t>
      </w:r>
      <w:r w:rsidRPr="00653325">
        <w:rPr>
          <w:rFonts w:ascii="Arial" w:eastAsia="Calibri" w:hAnsi="Arial" w:cs="Arial"/>
          <w:iCs/>
          <w:sz w:val="20"/>
          <w:szCs w:val="20"/>
          <w:lang w:val="bg-BG" w:eastAsia="zh-CN"/>
        </w:rPr>
        <w:t>за окончателно избистряне.</w:t>
      </w:r>
      <w:r w:rsidRPr="00653325">
        <w:rPr>
          <w:rFonts w:ascii="Arial" w:eastAsia="Calibri" w:hAnsi="Arial" w:cs="Arial"/>
          <w:i/>
          <w:sz w:val="20"/>
          <w:szCs w:val="20"/>
          <w:lang w:val="bg-BG" w:eastAsia="zh-CN"/>
        </w:rPr>
        <w:t xml:space="preserve"> </w:t>
      </w:r>
      <w:r w:rsidR="00CC22C7" w:rsidRPr="00CC22C7">
        <w:rPr>
          <w:rFonts w:ascii="Arial" w:hAnsi="Arial" w:cs="Arial"/>
          <w:bCs/>
          <w:sz w:val="20"/>
          <w:szCs w:val="20"/>
          <w:highlight w:val="yellow"/>
          <w:lang w:val="bg-BG"/>
        </w:rPr>
        <w:t>*ПИ</w:t>
      </w:r>
      <w:r w:rsidR="00CC22C7" w:rsidRPr="00CC22C7">
        <w:rPr>
          <w:rFonts w:ascii="Arial" w:hAnsi="Arial" w:cs="Arial"/>
          <w:bCs/>
          <w:sz w:val="20"/>
          <w:szCs w:val="20"/>
          <w:lang w:val="bg-BG"/>
        </w:rPr>
        <w:t xml:space="preserve"> </w:t>
      </w:r>
      <w:r w:rsidRPr="00653325">
        <w:rPr>
          <w:rFonts w:ascii="Arial" w:eastAsia="Calibri" w:hAnsi="Arial" w:cs="Arial"/>
          <w:sz w:val="20"/>
          <w:szCs w:val="20"/>
          <w:lang w:val="bg-BG" w:eastAsia="zh-CN"/>
        </w:rPr>
        <w:t xml:space="preserve">Монтирано оборудване  </w:t>
      </w:r>
      <w:r w:rsidR="00DF638D" w:rsidRPr="00DF638D">
        <w:rPr>
          <w:rFonts w:ascii="Arial" w:eastAsia="Calibri" w:hAnsi="Arial" w:cs="Arial"/>
          <w:sz w:val="20"/>
          <w:szCs w:val="20"/>
          <w:lang w:val="bg-BG" w:eastAsia="zh-CN"/>
        </w:rPr>
        <w:t xml:space="preserve">- </w:t>
      </w:r>
      <w:r w:rsidRPr="00653325">
        <w:rPr>
          <w:rFonts w:ascii="Arial" w:eastAsia="Calibri" w:hAnsi="Arial" w:cs="Arial"/>
          <w:sz w:val="20"/>
          <w:szCs w:val="20"/>
          <w:lang w:val="bg-BG" w:eastAsia="zh-CN"/>
        </w:rPr>
        <w:t xml:space="preserve">1 брой пекач </w:t>
      </w:r>
      <w:r w:rsidR="00CC22C7" w:rsidRPr="00CC22C7">
        <w:rPr>
          <w:rFonts w:ascii="Arial" w:hAnsi="Arial" w:cs="Arial"/>
          <w:bCs/>
          <w:sz w:val="20"/>
          <w:szCs w:val="20"/>
          <w:highlight w:val="yellow"/>
          <w:lang w:val="bg-BG"/>
        </w:rPr>
        <w:t>*ПИ</w:t>
      </w:r>
      <w:r w:rsidR="009E2895" w:rsidRPr="00653325">
        <w:rPr>
          <w:rFonts w:ascii="Arial" w:eastAsia="Calibri" w:hAnsi="Arial" w:cs="Arial"/>
          <w:sz w:val="20"/>
          <w:szCs w:val="20"/>
          <w:lang w:val="bg-BG" w:eastAsia="zh-CN"/>
        </w:rPr>
        <w:t xml:space="preserve"> </w:t>
      </w:r>
      <w:r w:rsidRPr="00653325">
        <w:rPr>
          <w:rFonts w:ascii="Arial" w:eastAsia="Calibri" w:hAnsi="Arial" w:cs="Arial"/>
          <w:sz w:val="20"/>
          <w:szCs w:val="20"/>
          <w:lang w:val="bg-BG" w:eastAsia="zh-CN"/>
        </w:rPr>
        <w:t>за обработка на суровината</w:t>
      </w:r>
      <w:r w:rsidR="009E2895" w:rsidRPr="00653325">
        <w:rPr>
          <w:rFonts w:ascii="Arial" w:eastAsia="Calibri" w:hAnsi="Arial" w:cs="Arial"/>
          <w:sz w:val="20"/>
          <w:szCs w:val="20"/>
          <w:lang w:val="bg-BG" w:eastAsia="zh-CN"/>
        </w:rPr>
        <w:t>.</w:t>
      </w:r>
    </w:p>
    <w:p w:rsidR="00A70374" w:rsidRPr="00653325" w:rsidRDefault="00A70374" w:rsidP="00CC22C7">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В цеха са инсталирани линии за допълнителна обработка на маслото и производство на лецитин:</w:t>
      </w:r>
      <w:r w:rsidRPr="00653325">
        <w:rPr>
          <w:rFonts w:ascii="Arial" w:eastAsia="Calibri" w:hAnsi="Arial" w:cs="Arial"/>
          <w:b/>
          <w:bCs/>
          <w:i/>
          <w:iCs/>
          <w:sz w:val="20"/>
          <w:szCs w:val="20"/>
          <w:lang w:val="bg-BG" w:eastAsia="zh-CN"/>
        </w:rPr>
        <w:t xml:space="preserve"> </w:t>
      </w:r>
      <w:r w:rsidR="00CC22C7" w:rsidRPr="00CC22C7">
        <w:rPr>
          <w:rFonts w:ascii="Arial" w:hAnsi="Arial" w:cs="Arial"/>
          <w:bCs/>
          <w:sz w:val="20"/>
          <w:szCs w:val="20"/>
          <w:highlight w:val="yellow"/>
          <w:lang w:val="bg-BG"/>
        </w:rPr>
        <w:t>*ПИ</w:t>
      </w:r>
      <w:r w:rsidR="00CC22C7" w:rsidRPr="00CC22C7">
        <w:rPr>
          <w:rFonts w:ascii="Arial" w:hAnsi="Arial" w:cs="Arial"/>
          <w:bCs/>
          <w:sz w:val="20"/>
          <w:szCs w:val="20"/>
          <w:lang w:val="bg-BG"/>
        </w:rPr>
        <w:t xml:space="preserve"> </w:t>
      </w:r>
      <w:r w:rsidR="00CC22C7" w:rsidRPr="00CC22C7">
        <w:rPr>
          <w:rFonts w:ascii="Arial" w:hAnsi="Arial" w:cs="Arial"/>
          <w:bCs/>
          <w:sz w:val="20"/>
          <w:szCs w:val="20"/>
          <w:highlight w:val="yellow"/>
          <w:lang w:val="bg-BG"/>
        </w:rPr>
        <w:t>*ПИ</w:t>
      </w:r>
      <w:r w:rsidRPr="00653325">
        <w:rPr>
          <w:rFonts w:ascii="Arial" w:eastAsia="Calibri" w:hAnsi="Arial" w:cs="Arial"/>
          <w:sz w:val="20"/>
          <w:szCs w:val="20"/>
          <w:highlight w:val="yellow"/>
          <w:lang w:val="bg-BG" w:eastAsia="zh-CN"/>
        </w:rPr>
        <w:t>)</w:t>
      </w:r>
    </w:p>
    <w:p w:rsidR="00CC22C7" w:rsidRDefault="00CC22C7" w:rsidP="00A70374">
      <w:pPr>
        <w:spacing w:before="120" w:line="276" w:lineRule="auto"/>
        <w:rPr>
          <w:rFonts w:ascii="Arial" w:hAnsi="Arial" w:cs="Arial"/>
          <w:bCs/>
          <w:sz w:val="20"/>
          <w:szCs w:val="20"/>
          <w:lang w:val="bg-BG"/>
        </w:rPr>
      </w:pPr>
      <w:r w:rsidRPr="00CC22C7">
        <w:rPr>
          <w:rFonts w:ascii="Arial" w:hAnsi="Arial" w:cs="Arial"/>
          <w:bCs/>
          <w:sz w:val="20"/>
          <w:szCs w:val="20"/>
          <w:highlight w:val="yellow"/>
          <w:lang w:val="bg-BG"/>
        </w:rPr>
        <w:t>*ПИ</w:t>
      </w:r>
      <w:r w:rsidRPr="00CC22C7">
        <w:rPr>
          <w:rFonts w:ascii="Arial" w:hAnsi="Arial" w:cs="Arial"/>
          <w:bCs/>
          <w:sz w:val="20"/>
          <w:szCs w:val="20"/>
          <w:lang w:val="bg-BG"/>
        </w:rPr>
        <w:t xml:space="preserve"> </w:t>
      </w:r>
    </w:p>
    <w:p w:rsidR="00A70374" w:rsidRPr="00A975B0" w:rsidRDefault="00A70374" w:rsidP="00A70374">
      <w:pPr>
        <w:spacing w:before="120" w:line="276" w:lineRule="auto"/>
        <w:rPr>
          <w:rFonts w:ascii="Arial" w:eastAsia="Calibri" w:hAnsi="Arial" w:cs="Arial"/>
          <w:sz w:val="20"/>
          <w:szCs w:val="20"/>
          <w:lang w:val="bg-BG" w:eastAsia="bg-BG"/>
        </w:rPr>
      </w:pPr>
      <w:r w:rsidRPr="00A975B0">
        <w:rPr>
          <w:rFonts w:ascii="Arial" w:eastAsia="Calibri" w:hAnsi="Arial" w:cs="Arial"/>
          <w:sz w:val="20"/>
          <w:szCs w:val="20"/>
          <w:lang w:val="bg-BG" w:eastAsia="bg-BG"/>
        </w:rPr>
        <w:t>Етапите на процеса са:</w:t>
      </w:r>
    </w:p>
    <w:p w:rsidR="00CC22C7" w:rsidRPr="00CC22C7" w:rsidRDefault="00CC22C7" w:rsidP="00A70374">
      <w:pPr>
        <w:numPr>
          <w:ilvl w:val="0"/>
          <w:numId w:val="47"/>
        </w:numPr>
        <w:spacing w:before="120" w:line="276" w:lineRule="auto"/>
        <w:jc w:val="both"/>
        <w:rPr>
          <w:rFonts w:ascii="Arial" w:eastAsia="Calibri" w:hAnsi="Arial" w:cs="Arial"/>
          <w:b/>
          <w:bCs/>
          <w:sz w:val="20"/>
          <w:szCs w:val="20"/>
          <w:highlight w:val="yellow"/>
          <w:lang w:val="bg-BG" w:eastAsia="bg-BG"/>
        </w:rPr>
      </w:pPr>
      <w:r w:rsidRPr="00CC22C7">
        <w:rPr>
          <w:rFonts w:ascii="Arial" w:hAnsi="Arial" w:cs="Arial"/>
          <w:bCs/>
          <w:sz w:val="20"/>
          <w:szCs w:val="20"/>
          <w:highlight w:val="yellow"/>
          <w:lang w:val="bg-BG"/>
        </w:rPr>
        <w:t>*ПИ</w:t>
      </w:r>
      <w:r w:rsidRPr="00CC22C7">
        <w:rPr>
          <w:rFonts w:ascii="Arial" w:hAnsi="Arial" w:cs="Arial"/>
          <w:bCs/>
          <w:sz w:val="20"/>
          <w:szCs w:val="20"/>
          <w:lang w:val="bg-BG"/>
        </w:rPr>
        <w:t xml:space="preserve"> </w:t>
      </w:r>
    </w:p>
    <w:p w:rsidR="00CC22C7" w:rsidRPr="00CC22C7" w:rsidRDefault="00CC22C7" w:rsidP="00A70374">
      <w:pPr>
        <w:numPr>
          <w:ilvl w:val="0"/>
          <w:numId w:val="47"/>
        </w:numPr>
        <w:spacing w:before="120" w:line="276" w:lineRule="auto"/>
        <w:jc w:val="both"/>
        <w:rPr>
          <w:rFonts w:ascii="Arial" w:eastAsia="Calibri" w:hAnsi="Arial" w:cs="Arial"/>
          <w:b/>
          <w:bCs/>
          <w:sz w:val="20"/>
          <w:szCs w:val="20"/>
          <w:highlight w:val="yellow"/>
          <w:lang w:val="bg-BG" w:eastAsia="bg-BG"/>
        </w:rPr>
      </w:pPr>
      <w:r w:rsidRPr="00CC22C7">
        <w:rPr>
          <w:rFonts w:ascii="Arial" w:hAnsi="Arial" w:cs="Arial"/>
          <w:bCs/>
          <w:sz w:val="20"/>
          <w:szCs w:val="20"/>
          <w:highlight w:val="yellow"/>
          <w:lang w:val="bg-BG"/>
        </w:rPr>
        <w:t>*ПИ</w:t>
      </w:r>
      <w:r w:rsidRPr="00CC22C7">
        <w:rPr>
          <w:rFonts w:ascii="Arial" w:hAnsi="Arial" w:cs="Arial"/>
          <w:bCs/>
          <w:sz w:val="20"/>
          <w:szCs w:val="20"/>
          <w:lang w:val="bg-BG"/>
        </w:rPr>
        <w:t xml:space="preserve"> </w:t>
      </w:r>
    </w:p>
    <w:p w:rsidR="00A70374" w:rsidRPr="00653325" w:rsidRDefault="00CC22C7" w:rsidP="00A70374">
      <w:pPr>
        <w:numPr>
          <w:ilvl w:val="0"/>
          <w:numId w:val="47"/>
        </w:numPr>
        <w:spacing w:before="120" w:line="276" w:lineRule="auto"/>
        <w:jc w:val="both"/>
        <w:rPr>
          <w:rFonts w:ascii="Arial" w:eastAsia="Calibri" w:hAnsi="Arial" w:cs="Arial"/>
          <w:b/>
          <w:bCs/>
          <w:sz w:val="20"/>
          <w:szCs w:val="20"/>
          <w:highlight w:val="yellow"/>
          <w:lang w:val="bg-BG" w:eastAsia="bg-BG"/>
        </w:rPr>
      </w:pPr>
      <w:r w:rsidRPr="00CC22C7">
        <w:rPr>
          <w:rFonts w:ascii="Arial" w:hAnsi="Arial" w:cs="Arial"/>
          <w:bCs/>
          <w:sz w:val="20"/>
          <w:szCs w:val="20"/>
          <w:highlight w:val="yellow"/>
          <w:lang w:val="bg-BG"/>
        </w:rPr>
        <w:t>*ПИ</w:t>
      </w:r>
      <w:r w:rsidR="00A70374" w:rsidRPr="00653325">
        <w:rPr>
          <w:rFonts w:ascii="Arial" w:eastAsia="Calibri" w:hAnsi="Arial" w:cs="Arial"/>
          <w:b/>
          <w:bCs/>
          <w:sz w:val="20"/>
          <w:szCs w:val="20"/>
          <w:highlight w:val="yellow"/>
          <w:lang w:val="bg-BG" w:eastAsia="bg-BG"/>
        </w:rPr>
        <w:t>.</w:t>
      </w:r>
    </w:p>
    <w:p w:rsidR="00A70374" w:rsidRPr="00653325" w:rsidRDefault="00A70374" w:rsidP="00CC22C7">
      <w:pPr>
        <w:spacing w:before="120" w:line="276" w:lineRule="auto"/>
        <w:jc w:val="both"/>
        <w:rPr>
          <w:rFonts w:ascii="Arial" w:eastAsia="Calibri" w:hAnsi="Arial" w:cs="Arial"/>
          <w:sz w:val="20"/>
          <w:szCs w:val="20"/>
          <w:lang w:val="ru-RU" w:eastAsia="zh-CN"/>
        </w:rPr>
      </w:pPr>
      <w:r w:rsidRPr="00653325">
        <w:rPr>
          <w:rFonts w:ascii="Arial" w:eastAsia="Calibri" w:hAnsi="Arial" w:cs="Arial"/>
          <w:sz w:val="20"/>
          <w:szCs w:val="20"/>
          <w:lang w:val="ru-RU" w:eastAsia="zh-CN"/>
        </w:rPr>
        <w:t xml:space="preserve">Останалата технологична вода </w:t>
      </w:r>
      <w:r w:rsidR="00CC22C7" w:rsidRPr="00CC22C7">
        <w:rPr>
          <w:rFonts w:ascii="Arial" w:hAnsi="Arial" w:cs="Arial"/>
          <w:bCs/>
          <w:sz w:val="20"/>
          <w:szCs w:val="20"/>
          <w:highlight w:val="yellow"/>
          <w:lang w:val="bg-BG"/>
        </w:rPr>
        <w:t>*ПИ</w:t>
      </w:r>
      <w:r w:rsidR="00CC22C7">
        <w:rPr>
          <w:rFonts w:ascii="Arial" w:eastAsia="Calibri" w:hAnsi="Arial" w:cs="Arial"/>
          <w:b/>
          <w:bCs/>
          <w:sz w:val="20"/>
          <w:szCs w:val="20"/>
          <w:lang w:val="bg-BG" w:eastAsia="zh-CN"/>
        </w:rPr>
        <w:t xml:space="preserve"> </w:t>
      </w:r>
      <w:r w:rsidRPr="00653325">
        <w:rPr>
          <w:rFonts w:ascii="Arial" w:eastAsia="Calibri" w:hAnsi="Arial" w:cs="Arial"/>
          <w:sz w:val="20"/>
          <w:szCs w:val="20"/>
          <w:lang w:val="ru-RU" w:eastAsia="zh-CN"/>
        </w:rPr>
        <w:t xml:space="preserve">се използва </w:t>
      </w:r>
      <w:r w:rsidR="00CC22C7" w:rsidRPr="00CC22C7">
        <w:rPr>
          <w:rFonts w:ascii="Arial" w:hAnsi="Arial" w:cs="Arial"/>
          <w:bCs/>
          <w:sz w:val="20"/>
          <w:szCs w:val="20"/>
          <w:highlight w:val="yellow"/>
          <w:lang w:val="bg-BG"/>
        </w:rPr>
        <w:t>*ПИ</w:t>
      </w:r>
      <w:r w:rsidR="00CC22C7" w:rsidRPr="00CC22C7">
        <w:rPr>
          <w:rFonts w:ascii="Arial" w:hAnsi="Arial" w:cs="Arial"/>
          <w:bCs/>
          <w:sz w:val="20"/>
          <w:szCs w:val="20"/>
          <w:lang w:val="bg-BG"/>
        </w:rPr>
        <w:t xml:space="preserve"> </w:t>
      </w:r>
      <w:r w:rsidRPr="00653325">
        <w:rPr>
          <w:rFonts w:ascii="Arial" w:eastAsia="Calibri" w:hAnsi="Arial" w:cs="Arial"/>
          <w:sz w:val="20"/>
          <w:szCs w:val="20"/>
          <w:lang w:val="ru-RU" w:eastAsia="zh-CN"/>
        </w:rPr>
        <w:t>за технологични нужди. От процеса няма отпадъци и отпадъчни води.</w:t>
      </w:r>
    </w:p>
    <w:p w:rsidR="00A70374" w:rsidRPr="00653325" w:rsidRDefault="00A70374" w:rsidP="00A70374">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В цех Пресов са налични:</w:t>
      </w:r>
    </w:p>
    <w:p w:rsidR="00A70374" w:rsidRPr="00653325" w:rsidRDefault="00A70374" w:rsidP="00A70374">
      <w:pPr>
        <w:numPr>
          <w:ilvl w:val="0"/>
          <w:numId w:val="45"/>
        </w:numPr>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1 брой пекач;</w:t>
      </w:r>
    </w:p>
    <w:p w:rsidR="00CC22C7" w:rsidRPr="00CC22C7" w:rsidRDefault="00A70374" w:rsidP="00A70374">
      <w:pPr>
        <w:numPr>
          <w:ilvl w:val="0"/>
          <w:numId w:val="45"/>
        </w:numPr>
        <w:spacing w:before="120" w:line="276" w:lineRule="auto"/>
        <w:jc w:val="both"/>
        <w:textAlignment w:val="center"/>
        <w:rPr>
          <w:rFonts w:ascii="Arial" w:eastAsia="Calibri" w:hAnsi="Arial" w:cs="Arial"/>
          <w:sz w:val="20"/>
          <w:szCs w:val="20"/>
          <w:highlight w:val="yellow"/>
          <w:lang w:val="bg-BG" w:eastAsia="zh-CN"/>
        </w:rPr>
      </w:pPr>
      <w:r w:rsidRPr="00CC22C7">
        <w:rPr>
          <w:rFonts w:ascii="Arial" w:eastAsia="Calibri" w:hAnsi="Arial" w:cs="Arial"/>
          <w:sz w:val="20"/>
          <w:szCs w:val="20"/>
          <w:lang w:val="bg-BG" w:eastAsia="zh-CN"/>
        </w:rPr>
        <w:t xml:space="preserve">1 брой преса </w:t>
      </w:r>
      <w:r w:rsidR="00CC22C7" w:rsidRPr="00CC22C7">
        <w:rPr>
          <w:rFonts w:ascii="Arial" w:hAnsi="Arial" w:cs="Arial"/>
          <w:bCs/>
          <w:sz w:val="20"/>
          <w:szCs w:val="20"/>
          <w:highlight w:val="yellow"/>
          <w:lang w:val="bg-BG"/>
        </w:rPr>
        <w:t>*ПИ</w:t>
      </w:r>
      <w:r w:rsidR="00CC22C7" w:rsidRPr="00CC22C7">
        <w:rPr>
          <w:rFonts w:ascii="Arial" w:hAnsi="Arial" w:cs="Arial"/>
          <w:bCs/>
          <w:sz w:val="20"/>
          <w:szCs w:val="20"/>
          <w:lang w:val="bg-BG"/>
        </w:rPr>
        <w:t xml:space="preserve"> </w:t>
      </w:r>
    </w:p>
    <w:p w:rsidR="00CC22C7" w:rsidRPr="00CC22C7" w:rsidRDefault="00A70374" w:rsidP="003D54FD">
      <w:pPr>
        <w:numPr>
          <w:ilvl w:val="0"/>
          <w:numId w:val="45"/>
        </w:numPr>
        <w:spacing w:before="120" w:line="276" w:lineRule="auto"/>
        <w:jc w:val="both"/>
        <w:textAlignment w:val="center"/>
        <w:rPr>
          <w:rFonts w:ascii="Arial" w:eastAsia="Calibri" w:hAnsi="Arial" w:cs="Arial"/>
          <w:sz w:val="20"/>
          <w:szCs w:val="20"/>
          <w:lang w:val="bg-BG" w:eastAsia="zh-CN"/>
        </w:rPr>
      </w:pPr>
      <w:r w:rsidRPr="00CC22C7">
        <w:rPr>
          <w:rFonts w:ascii="Arial" w:eastAsia="Calibri" w:hAnsi="Arial" w:cs="Arial"/>
          <w:sz w:val="20"/>
          <w:szCs w:val="20"/>
          <w:lang w:val="bg-BG" w:eastAsia="zh-CN"/>
        </w:rPr>
        <w:t>1 брой прес</w:t>
      </w:r>
      <w:r w:rsidR="003D54FD">
        <w:rPr>
          <w:rFonts w:ascii="Arial" w:eastAsia="Calibri" w:hAnsi="Arial" w:cs="Arial"/>
          <w:sz w:val="20"/>
          <w:szCs w:val="20"/>
          <w:lang w:val="bg-BG" w:eastAsia="zh-CN"/>
        </w:rPr>
        <w:t>а</w:t>
      </w:r>
      <w:r w:rsidR="00CC22C7" w:rsidRPr="00CC22C7">
        <w:rPr>
          <w:rFonts w:ascii="Arial" w:hAnsi="Arial" w:cs="Arial"/>
          <w:bCs/>
          <w:sz w:val="20"/>
          <w:szCs w:val="20"/>
          <w:highlight w:val="yellow"/>
          <w:lang w:val="bg-BG"/>
        </w:rPr>
        <w:t>*ПИ</w:t>
      </w:r>
      <w:r w:rsidR="00CC22C7" w:rsidRPr="00CC22C7">
        <w:rPr>
          <w:rFonts w:ascii="Arial" w:hAnsi="Arial" w:cs="Arial"/>
          <w:bCs/>
          <w:sz w:val="20"/>
          <w:szCs w:val="20"/>
          <w:lang w:val="bg-BG"/>
        </w:rPr>
        <w:t xml:space="preserve"> </w:t>
      </w:r>
    </w:p>
    <w:p w:rsidR="00A70374" w:rsidRPr="00CC22C7" w:rsidRDefault="00A70374" w:rsidP="00A70374">
      <w:pPr>
        <w:numPr>
          <w:ilvl w:val="0"/>
          <w:numId w:val="45"/>
        </w:numPr>
        <w:spacing w:before="120" w:line="276" w:lineRule="auto"/>
        <w:jc w:val="both"/>
        <w:textAlignment w:val="center"/>
        <w:rPr>
          <w:rFonts w:ascii="Arial" w:eastAsia="Calibri" w:hAnsi="Arial" w:cs="Arial"/>
          <w:sz w:val="20"/>
          <w:szCs w:val="20"/>
          <w:lang w:val="bg-BG" w:eastAsia="zh-CN"/>
        </w:rPr>
      </w:pPr>
      <w:r w:rsidRPr="00CC22C7">
        <w:rPr>
          <w:rFonts w:ascii="Arial" w:eastAsia="Calibri" w:hAnsi="Arial" w:cs="Arial"/>
          <w:sz w:val="20"/>
          <w:szCs w:val="20"/>
          <w:lang w:val="bg-BG" w:eastAsia="zh-CN"/>
        </w:rPr>
        <w:t>1 крейкър</w:t>
      </w:r>
    </w:p>
    <w:p w:rsidR="00A70374" w:rsidRPr="00653325" w:rsidRDefault="00A70374" w:rsidP="00A70374">
      <w:pPr>
        <w:numPr>
          <w:ilvl w:val="0"/>
          <w:numId w:val="45"/>
        </w:numPr>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2 флейкъра</w:t>
      </w:r>
    </w:p>
    <w:p w:rsidR="00CC22C7" w:rsidRPr="00CC22C7" w:rsidRDefault="00CC22C7" w:rsidP="00A70374">
      <w:pPr>
        <w:numPr>
          <w:ilvl w:val="0"/>
          <w:numId w:val="45"/>
        </w:numPr>
        <w:spacing w:before="120" w:line="276" w:lineRule="auto"/>
        <w:jc w:val="both"/>
        <w:textAlignment w:val="center"/>
        <w:rPr>
          <w:rFonts w:ascii="Arial" w:eastAsia="Calibri" w:hAnsi="Arial" w:cs="Arial"/>
          <w:sz w:val="20"/>
          <w:szCs w:val="20"/>
          <w:highlight w:val="yellow"/>
          <w:lang w:val="bg-BG" w:eastAsia="zh-CN"/>
        </w:rPr>
      </w:pPr>
      <w:r w:rsidRPr="00CC22C7">
        <w:rPr>
          <w:rFonts w:ascii="Arial" w:hAnsi="Arial" w:cs="Arial"/>
          <w:bCs/>
          <w:sz w:val="20"/>
          <w:szCs w:val="20"/>
          <w:highlight w:val="yellow"/>
          <w:lang w:val="bg-BG"/>
        </w:rPr>
        <w:t>*ПИ</w:t>
      </w:r>
      <w:r w:rsidRPr="00CC22C7">
        <w:rPr>
          <w:rFonts w:ascii="Arial" w:hAnsi="Arial" w:cs="Arial"/>
          <w:bCs/>
          <w:sz w:val="20"/>
          <w:szCs w:val="20"/>
          <w:lang w:val="bg-BG"/>
        </w:rPr>
        <w:t xml:space="preserve"> </w:t>
      </w:r>
    </w:p>
    <w:p w:rsidR="00CC22C7" w:rsidRPr="00CC22C7" w:rsidRDefault="00CC22C7" w:rsidP="00A70374">
      <w:pPr>
        <w:numPr>
          <w:ilvl w:val="0"/>
          <w:numId w:val="45"/>
        </w:numPr>
        <w:spacing w:before="120" w:line="276" w:lineRule="auto"/>
        <w:jc w:val="both"/>
        <w:textAlignment w:val="center"/>
        <w:rPr>
          <w:rFonts w:ascii="Arial" w:eastAsia="Calibri" w:hAnsi="Arial" w:cs="Arial"/>
          <w:sz w:val="20"/>
          <w:szCs w:val="20"/>
          <w:lang w:val="bg-BG" w:eastAsia="zh-CN"/>
        </w:rPr>
      </w:pPr>
      <w:r w:rsidRPr="00CC22C7">
        <w:rPr>
          <w:rFonts w:ascii="Arial" w:hAnsi="Arial" w:cs="Arial"/>
          <w:bCs/>
          <w:sz w:val="20"/>
          <w:szCs w:val="20"/>
          <w:highlight w:val="yellow"/>
          <w:lang w:val="bg-BG"/>
        </w:rPr>
        <w:t>*ПИ</w:t>
      </w:r>
      <w:r w:rsidRPr="00CC22C7">
        <w:rPr>
          <w:rFonts w:ascii="Arial" w:hAnsi="Arial" w:cs="Arial"/>
          <w:bCs/>
          <w:sz w:val="20"/>
          <w:szCs w:val="20"/>
          <w:lang w:val="bg-BG"/>
        </w:rPr>
        <w:t xml:space="preserve"> </w:t>
      </w:r>
    </w:p>
    <w:p w:rsidR="00A70374" w:rsidRPr="00653325" w:rsidRDefault="00A70374" w:rsidP="00A70374">
      <w:pPr>
        <w:numPr>
          <w:ilvl w:val="0"/>
          <w:numId w:val="45"/>
        </w:numPr>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2 бр. резервоари за изсушен лецитин /до цеха/.</w:t>
      </w:r>
    </w:p>
    <w:p w:rsidR="00A70374" w:rsidRPr="00653325" w:rsidRDefault="00A70374" w:rsidP="00A70374">
      <w:pPr>
        <w:widowControl w:val="0"/>
        <w:suppressAutoHyphens/>
        <w:spacing w:before="120" w:line="276" w:lineRule="auto"/>
        <w:ind w:left="720"/>
        <w:jc w:val="both"/>
        <w:rPr>
          <w:rFonts w:ascii="Arial" w:eastAsia="Calibri" w:hAnsi="Arial" w:cs="Arial"/>
          <w:b/>
          <w:bCs/>
          <w:kern w:val="1"/>
          <w:sz w:val="20"/>
          <w:szCs w:val="20"/>
          <w:u w:val="single"/>
          <w:lang w:val="bg-BG" w:eastAsia="zh-CN"/>
        </w:rPr>
      </w:pPr>
      <w:r w:rsidRPr="00653325">
        <w:rPr>
          <w:rFonts w:ascii="Arial" w:eastAsia="Calibri" w:hAnsi="Arial" w:cs="Arial"/>
          <w:b/>
          <w:bCs/>
          <w:kern w:val="1"/>
          <w:sz w:val="20"/>
          <w:szCs w:val="20"/>
          <w:u w:val="single"/>
          <w:lang w:val="bg-BG" w:eastAsia="zh-CN"/>
        </w:rPr>
        <w:t>Цех Екстракция</w:t>
      </w:r>
    </w:p>
    <w:p w:rsidR="00A70374" w:rsidRPr="00653325" w:rsidRDefault="00A70374" w:rsidP="0009444F">
      <w:pPr>
        <w:widowControl w:val="0"/>
        <w:suppressAutoHyphens/>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Посредством ривер, експелерът се подава в цех Екстракция. Материалът преминава през магнитен сепаратор и посредством редлер се подава към входящ бункер на екстрактора. В екстрактора посредством органичен разтворител n-хексан и с помощта на циркулационни помпи, които обливат материала в противоток, се извлича маслото от експелера до получаване на шрот </w:t>
      </w:r>
      <w:r w:rsidR="00CC22C7" w:rsidRPr="00CC22C7">
        <w:rPr>
          <w:rFonts w:ascii="Arial" w:hAnsi="Arial" w:cs="Arial"/>
          <w:bCs/>
          <w:sz w:val="20"/>
          <w:szCs w:val="20"/>
          <w:highlight w:val="yellow"/>
          <w:lang w:val="bg-BG"/>
        </w:rPr>
        <w:t>*ПИ</w:t>
      </w:r>
      <w:r w:rsidR="00CC22C7">
        <w:rPr>
          <w:rFonts w:ascii="Arial" w:hAnsi="Arial" w:cs="Arial"/>
          <w:bCs/>
          <w:sz w:val="20"/>
          <w:szCs w:val="20"/>
          <w:lang w:val="bg-BG"/>
        </w:rPr>
        <w:t>.</w:t>
      </w:r>
      <w:r w:rsidRPr="00653325">
        <w:rPr>
          <w:rFonts w:ascii="Arial" w:eastAsia="Calibri" w:hAnsi="Arial" w:cs="Arial"/>
          <w:kern w:val="1"/>
          <w:sz w:val="20"/>
          <w:szCs w:val="20"/>
          <w:lang w:val="ru-RU" w:eastAsia="zh-CN"/>
        </w:rPr>
        <w:t xml:space="preserve"> </w:t>
      </w:r>
      <w:r w:rsidRPr="00653325">
        <w:rPr>
          <w:rFonts w:ascii="Arial" w:eastAsia="Calibri" w:hAnsi="Arial" w:cs="Arial"/>
          <w:kern w:val="1"/>
          <w:sz w:val="20"/>
          <w:szCs w:val="20"/>
          <w:lang w:val="bg-BG" w:eastAsia="zh-CN"/>
        </w:rPr>
        <w:t xml:space="preserve">Шротът, който напуска екстрактора съдържа </w:t>
      </w:r>
      <w:r w:rsidR="00CC22C7" w:rsidRPr="00CC22C7">
        <w:rPr>
          <w:rFonts w:ascii="Arial" w:hAnsi="Arial" w:cs="Arial"/>
          <w:bCs/>
          <w:sz w:val="20"/>
          <w:szCs w:val="20"/>
          <w:highlight w:val="yellow"/>
          <w:lang w:val="bg-BG"/>
        </w:rPr>
        <w:t>*ПИ</w:t>
      </w:r>
      <w:r w:rsidRPr="00653325">
        <w:rPr>
          <w:rFonts w:ascii="Arial" w:eastAsia="Calibri" w:hAnsi="Arial" w:cs="Arial"/>
          <w:kern w:val="1"/>
          <w:sz w:val="20"/>
          <w:szCs w:val="20"/>
          <w:lang w:val="ru-RU" w:eastAsia="zh-CN"/>
        </w:rPr>
        <w:t xml:space="preserve"> </w:t>
      </w:r>
      <w:r w:rsidRPr="00653325">
        <w:rPr>
          <w:rFonts w:ascii="Arial" w:eastAsia="Calibri" w:hAnsi="Arial" w:cs="Arial"/>
          <w:kern w:val="1"/>
          <w:sz w:val="20"/>
          <w:szCs w:val="20"/>
          <w:lang w:val="bg-BG" w:eastAsia="zh-CN"/>
        </w:rPr>
        <w:t>хексан, което налага изсушаването му в тостер. В тостера, посредством директна и индиректна водна пара, хексанът от шрота се изпарява и с помощта на вакуум се отправя към секцията за кондензация. След като е кондензиран и обезводнен, хексанът отново се изпомпва към екстрактора. Пречистеният от хексан шрот преминава през секция за сушене и охлаждане, където чрез въздушни потоци се постига желаната влага и температура на изхо</w:t>
      </w:r>
      <w:r w:rsidR="00DF638D">
        <w:rPr>
          <w:rFonts w:ascii="Arial" w:eastAsia="Calibri" w:hAnsi="Arial" w:cs="Arial"/>
          <w:kern w:val="1"/>
          <w:sz w:val="20"/>
          <w:szCs w:val="20"/>
          <w:lang w:val="bg-BG" w:eastAsia="zh-CN"/>
        </w:rPr>
        <w:t>дящия</w:t>
      </w:r>
      <w:r w:rsidRPr="00653325">
        <w:rPr>
          <w:rFonts w:ascii="Arial" w:eastAsia="Calibri" w:hAnsi="Arial" w:cs="Arial"/>
          <w:kern w:val="1"/>
          <w:sz w:val="20"/>
          <w:szCs w:val="20"/>
          <w:lang w:val="bg-BG" w:eastAsia="zh-CN"/>
        </w:rPr>
        <w:t xml:space="preserve"> материал.</w:t>
      </w:r>
      <w:r w:rsidRPr="00653325">
        <w:rPr>
          <w:rFonts w:ascii="Arial" w:eastAsia="Calibri" w:hAnsi="Arial" w:cs="Arial"/>
          <w:sz w:val="20"/>
          <w:szCs w:val="20"/>
          <w:lang w:val="bg-BG" w:eastAsia="bg-BG"/>
        </w:rPr>
        <w:t xml:space="preserve"> </w:t>
      </w:r>
      <w:r w:rsidRPr="00653325">
        <w:rPr>
          <w:rFonts w:ascii="Arial" w:eastAsia="Calibri" w:hAnsi="Arial" w:cs="Arial"/>
          <w:kern w:val="1"/>
          <w:sz w:val="20"/>
          <w:szCs w:val="20"/>
          <w:lang w:val="bg-BG" w:eastAsia="zh-CN"/>
        </w:rPr>
        <w:t xml:space="preserve">Вентилаторите за охлаждане и изсушаване са с прилежащи циклони </w:t>
      </w:r>
      <w:r w:rsidR="0009444F" w:rsidRPr="00CC22C7">
        <w:rPr>
          <w:rFonts w:ascii="Arial" w:hAnsi="Arial" w:cs="Arial"/>
          <w:bCs/>
          <w:sz w:val="20"/>
          <w:szCs w:val="20"/>
          <w:highlight w:val="yellow"/>
          <w:lang w:val="bg-BG"/>
        </w:rPr>
        <w:t>*ПИ</w:t>
      </w:r>
      <w:r w:rsidR="0009444F">
        <w:rPr>
          <w:rFonts w:ascii="Arial" w:hAnsi="Arial" w:cs="Arial"/>
          <w:bCs/>
          <w:sz w:val="20"/>
          <w:szCs w:val="20"/>
          <w:lang w:val="bg-BG"/>
        </w:rPr>
        <w:t>.</w:t>
      </w:r>
      <w:r w:rsidRPr="00653325">
        <w:rPr>
          <w:rFonts w:ascii="Arial" w:eastAsia="Calibri" w:hAnsi="Arial" w:cs="Arial"/>
          <w:kern w:val="1"/>
          <w:sz w:val="20"/>
          <w:szCs w:val="20"/>
          <w:lang w:val="ru-RU" w:eastAsia="zh-CN"/>
        </w:rPr>
        <w:t xml:space="preserve"> </w:t>
      </w:r>
      <w:r w:rsidRPr="00653325">
        <w:rPr>
          <w:rFonts w:ascii="Arial" w:eastAsia="Calibri" w:hAnsi="Arial" w:cs="Arial"/>
          <w:kern w:val="1"/>
          <w:sz w:val="20"/>
          <w:szCs w:val="20"/>
          <w:lang w:val="bg-BG" w:eastAsia="zh-CN"/>
        </w:rPr>
        <w:t xml:space="preserve"> След това шротът напуска цеха и се насочва към цех Пелетизация чрез редлери и ривер.</w:t>
      </w:r>
    </w:p>
    <w:p w:rsidR="00A70374" w:rsidRPr="00653325" w:rsidRDefault="00A70374" w:rsidP="0009444F">
      <w:pPr>
        <w:widowControl w:val="0"/>
        <w:suppressAutoHyphens/>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Мисцелата (сместа от масло и хексан) посредством помпа се подава от екстрактора към буферен съд, от където отива в дестилация, за отдестилиране</w:t>
      </w:r>
      <w:r w:rsidR="00DF638D">
        <w:rPr>
          <w:rFonts w:ascii="Arial" w:eastAsia="Calibri" w:hAnsi="Arial" w:cs="Arial"/>
          <w:kern w:val="1"/>
          <w:sz w:val="20"/>
          <w:szCs w:val="20"/>
          <w:lang w:val="bg-BG" w:eastAsia="zh-CN"/>
        </w:rPr>
        <w:t xml:space="preserve"> </w:t>
      </w:r>
      <w:r w:rsidRPr="00653325">
        <w:rPr>
          <w:rFonts w:ascii="Arial" w:eastAsia="Calibri" w:hAnsi="Arial" w:cs="Arial"/>
          <w:kern w:val="1"/>
          <w:sz w:val="20"/>
          <w:szCs w:val="20"/>
          <w:lang w:val="bg-BG" w:eastAsia="zh-CN"/>
        </w:rPr>
        <w:t xml:space="preserve">(отделяне на хексана от маслото). Мисцелата преминава през група от апарати до окончателно дестилиране и подсушаване на маслото, така че маслото да е с влага </w:t>
      </w:r>
      <w:r w:rsidR="0009444F" w:rsidRPr="00CC22C7">
        <w:rPr>
          <w:rFonts w:ascii="Arial" w:hAnsi="Arial" w:cs="Arial"/>
          <w:bCs/>
          <w:sz w:val="20"/>
          <w:szCs w:val="20"/>
          <w:highlight w:val="yellow"/>
          <w:lang w:val="bg-BG"/>
        </w:rPr>
        <w:t>*ПИ</w:t>
      </w:r>
      <w:r w:rsidR="0009444F" w:rsidRPr="00CC22C7">
        <w:rPr>
          <w:rFonts w:ascii="Arial" w:hAnsi="Arial" w:cs="Arial"/>
          <w:bCs/>
          <w:sz w:val="20"/>
          <w:szCs w:val="20"/>
          <w:lang w:val="bg-BG"/>
        </w:rPr>
        <w:t xml:space="preserve"> </w:t>
      </w:r>
      <w:r w:rsidRPr="00653325">
        <w:rPr>
          <w:rFonts w:ascii="Arial" w:eastAsia="Calibri" w:hAnsi="Arial" w:cs="Arial"/>
          <w:kern w:val="1"/>
          <w:sz w:val="20"/>
          <w:szCs w:val="20"/>
          <w:lang w:val="bg-BG" w:eastAsia="zh-CN"/>
        </w:rPr>
        <w:t xml:space="preserve">и да отговаря на метода за пламна точка – над 260°С. </w:t>
      </w:r>
    </w:p>
    <w:p w:rsidR="00A70374" w:rsidRPr="00653325" w:rsidRDefault="00A70374" w:rsidP="00A70374">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kern w:val="1"/>
          <w:sz w:val="20"/>
          <w:szCs w:val="20"/>
          <w:lang w:val="bg-BG" w:eastAsia="zh-CN"/>
        </w:rPr>
        <w:t>Секцията за кондензация притежава кондензатори, работещи под вакуум, от където след кондензиране и обезводняване на хексана, той се подава обратно към екстрактора. Изходящият въздух от инсталацията преминава през абсорбционна система, която с помощта на минерално масло поглъща некондензираните хексанови пари и пречистеният въздух се изкарва от системата чрез вентилатор.</w:t>
      </w:r>
    </w:p>
    <w:p w:rsidR="0009444F" w:rsidRDefault="00A70374" w:rsidP="0009444F">
      <w:pPr>
        <w:tabs>
          <w:tab w:val="right" w:leader="dot" w:pos="4394"/>
        </w:tabs>
        <w:spacing w:before="120" w:line="276" w:lineRule="auto"/>
        <w:jc w:val="both"/>
        <w:textAlignment w:val="center"/>
        <w:rPr>
          <w:rFonts w:ascii="Arial" w:hAnsi="Arial" w:cs="Arial"/>
          <w:bCs/>
          <w:sz w:val="20"/>
          <w:szCs w:val="20"/>
          <w:lang w:val="bg-BG"/>
        </w:rPr>
      </w:pPr>
      <w:r w:rsidRPr="00653325">
        <w:rPr>
          <w:rFonts w:ascii="Arial" w:eastAsia="Calibri" w:hAnsi="Arial" w:cs="Arial"/>
          <w:sz w:val="20"/>
          <w:szCs w:val="20"/>
          <w:lang w:val="bg-BG" w:eastAsia="zh-CN"/>
        </w:rPr>
        <w:t>Технологията е от водещ европейски производител</w:t>
      </w:r>
      <w:r w:rsidRPr="00653325">
        <w:rPr>
          <w:rFonts w:ascii="Arial" w:eastAsia="Calibri" w:hAnsi="Arial" w:cs="Arial"/>
          <w:b/>
          <w:i/>
          <w:sz w:val="20"/>
          <w:szCs w:val="20"/>
          <w:lang w:val="bg-BG" w:eastAsia="zh-CN"/>
        </w:rPr>
        <w:t xml:space="preserve"> </w:t>
      </w:r>
      <w:r w:rsidR="0009444F" w:rsidRPr="00CC22C7">
        <w:rPr>
          <w:rFonts w:ascii="Arial" w:hAnsi="Arial" w:cs="Arial"/>
          <w:bCs/>
          <w:sz w:val="20"/>
          <w:szCs w:val="20"/>
          <w:highlight w:val="yellow"/>
          <w:lang w:val="bg-BG"/>
        </w:rPr>
        <w:t>*ПИ</w:t>
      </w:r>
      <w:r w:rsidR="0009444F" w:rsidRPr="00CC22C7">
        <w:rPr>
          <w:rFonts w:ascii="Arial" w:hAnsi="Arial" w:cs="Arial"/>
          <w:bCs/>
          <w:sz w:val="20"/>
          <w:szCs w:val="20"/>
          <w:lang w:val="bg-BG"/>
        </w:rPr>
        <w:t xml:space="preserve"> </w:t>
      </w:r>
    </w:p>
    <w:p w:rsidR="00A70374" w:rsidRPr="00653325" w:rsidRDefault="00A70374" w:rsidP="0009444F">
      <w:pPr>
        <w:tabs>
          <w:tab w:val="right" w:leader="dot" w:pos="4394"/>
        </w:tabs>
        <w:spacing w:before="120" w:line="276" w:lineRule="auto"/>
        <w:jc w:val="both"/>
        <w:textAlignment w:val="center"/>
        <w:rPr>
          <w:rFonts w:ascii="Arial" w:eastAsia="Calibri" w:hAnsi="Arial" w:cs="Arial"/>
          <w:b/>
          <w:bCs/>
          <w:sz w:val="20"/>
          <w:szCs w:val="20"/>
          <w:u w:val="single"/>
          <w:lang w:val="bg-BG" w:eastAsia="zh-CN"/>
        </w:rPr>
      </w:pPr>
      <w:r w:rsidRPr="00653325">
        <w:rPr>
          <w:rFonts w:ascii="Arial" w:eastAsia="Calibri" w:hAnsi="Arial" w:cs="Arial"/>
          <w:b/>
          <w:bCs/>
          <w:sz w:val="20"/>
          <w:szCs w:val="20"/>
          <w:u w:val="single"/>
          <w:lang w:val="bg-BG" w:eastAsia="zh-CN"/>
        </w:rPr>
        <w:t>Цех Пелетизация шрот</w:t>
      </w:r>
    </w:p>
    <w:p w:rsidR="00A70374" w:rsidRPr="00653325" w:rsidRDefault="00A70374" w:rsidP="00A70374">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 xml:space="preserve">Шротът от цех Екстракция се подава към цех Пелетизация посредством ривер, преминава през везна, като съществува опция за съхранение на непелетизиран шрот или при необходимост се пелетизира посредством линията за пелетизиране. </w:t>
      </w:r>
    </w:p>
    <w:p w:rsidR="00A70374" w:rsidRPr="00653325" w:rsidRDefault="00A70374" w:rsidP="00A70374">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Шротът се подава в буферен бункер, преминава през дозиращ шнек, последван от кондиционер. В кондиционера се добавя директна пара и вода към шрота до постигане на оптимална пластичност, след което шротът постъпва в пелетизиращата машина. Пелетизираният шрот преминава през паралелно свързани охладители, където чрез просмукване на въздух през слоя материал се постига понижение на температурата до 10÷15°С над тази на околната среда. Аспирацията се осъществява с вентилатор и два паралелно свързани циколона с обем на всеки от тях 5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 xml:space="preserve">. </w:t>
      </w:r>
    </w:p>
    <w:p w:rsidR="00A70374" w:rsidRPr="00653325" w:rsidRDefault="00A70374" w:rsidP="00A70374">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Охладените пелети шрот, чрез система от шнекове, елеватор</w:t>
      </w:r>
      <w:r w:rsidR="00DF638D">
        <w:rPr>
          <w:rFonts w:ascii="Arial" w:eastAsia="Calibri" w:hAnsi="Arial" w:cs="Arial"/>
          <w:sz w:val="20"/>
          <w:szCs w:val="20"/>
          <w:lang w:val="bg-BG" w:eastAsia="zh-CN"/>
        </w:rPr>
        <w:t xml:space="preserve"> и</w:t>
      </w:r>
      <w:r w:rsidRPr="00653325">
        <w:rPr>
          <w:rFonts w:ascii="Arial" w:eastAsia="Calibri" w:hAnsi="Arial" w:cs="Arial"/>
          <w:sz w:val="20"/>
          <w:szCs w:val="20"/>
          <w:lang w:val="bg-BG" w:eastAsia="zh-CN"/>
        </w:rPr>
        <w:t xml:space="preserve"> редлери</w:t>
      </w:r>
      <w:r w:rsidR="00DF638D">
        <w:rPr>
          <w:rFonts w:ascii="Arial" w:eastAsia="Calibri" w:hAnsi="Arial" w:cs="Arial"/>
          <w:sz w:val="20"/>
          <w:szCs w:val="20"/>
          <w:lang w:val="bg-BG" w:eastAsia="zh-CN"/>
        </w:rPr>
        <w:t>,</w:t>
      </w:r>
      <w:r w:rsidRPr="00653325">
        <w:rPr>
          <w:rFonts w:ascii="Arial" w:eastAsia="Calibri" w:hAnsi="Arial" w:cs="Arial"/>
          <w:sz w:val="20"/>
          <w:szCs w:val="20"/>
          <w:lang w:val="bg-BG" w:eastAsia="zh-CN"/>
        </w:rPr>
        <w:t xml:space="preserve"> се подават за съхранение в складове за съхранение.  </w:t>
      </w:r>
    </w:p>
    <w:p w:rsidR="00A70374" w:rsidRPr="00653325" w:rsidRDefault="00A70374" w:rsidP="00A70374">
      <w:pPr>
        <w:spacing w:before="120" w:line="276" w:lineRule="auto"/>
        <w:ind w:left="720"/>
        <w:jc w:val="both"/>
        <w:textAlignment w:val="center"/>
        <w:rPr>
          <w:rFonts w:ascii="Arial" w:eastAsia="Calibri" w:hAnsi="Arial" w:cs="Arial"/>
          <w:sz w:val="20"/>
          <w:szCs w:val="20"/>
          <w:lang w:val="bg-BG" w:eastAsia="zh-CN"/>
        </w:rPr>
      </w:pPr>
      <w:r w:rsidRPr="00653325">
        <w:rPr>
          <w:rFonts w:ascii="Arial" w:eastAsia="Calibri" w:hAnsi="Arial" w:cs="Arial"/>
          <w:b/>
          <w:bCs/>
          <w:sz w:val="20"/>
          <w:szCs w:val="20"/>
          <w:u w:val="single"/>
          <w:lang w:val="bg-BG" w:eastAsia="zh-CN"/>
        </w:rPr>
        <w:t>Цех Пелетизация люспа</w:t>
      </w:r>
    </w:p>
    <w:p w:rsidR="00A70374" w:rsidRPr="00653325" w:rsidRDefault="00A70374" w:rsidP="00A70374">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Люспата, отделена от цех Лющачен и останала след обезпечаване на Парова централа с необходимото гориво, се насочва към цех Пелетизация. Посредством система от транспортни съоръжения люспата се подава на везна, а от там в буферен бункер. Дозиращ шнек захранва чукова мелница, която смила люспата. На изхода на чуковата мелница е подвързан ръкавен филтър и последващ вентилатор за обезпрашаване и изтегляне на въздуха от системата. Смляната люспа с помощта на елеватор минава през кондиционер. В кондиционера се добавя влага чрез впръскване на суха наситена водна пара и вода. Така овлажненият материал се оставя да престои 5÷10 минути в буферен съд. След това люспата преминава през втори дозиращ шнек и втори кондиционер, където отново се добавя водна пара и вода до постигане на оптимална пластичност на смляната люспа. Кондиционираният материал навлиза в пелетизиращата машина, след което пелетите преминават през охладител. Охладителят охлажда пелетите до температура 10÷15°С над тази на околната среда, чрез просмукване на въздух през слоя материал. Прилежащата аспирационна система е съставена от вентилатор и циклон към него с обем 4,5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 Пелетите преминават през вибро-сито за отделяне на дребната фракция, която се връща на повторка. Готовите пелети се подават към два силоза за пелетизирана люспа всеки с вместимост 1000 м³.</w:t>
      </w:r>
    </w:p>
    <w:p w:rsidR="00A70374" w:rsidRPr="00653325" w:rsidRDefault="00A70374" w:rsidP="00A70374">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В цеха са монтирани две линии за пелетизиране на люспа с идентични машини и съоръжения.</w:t>
      </w:r>
    </w:p>
    <w:p w:rsidR="00A70374" w:rsidRPr="00653325" w:rsidRDefault="00A70374" w:rsidP="00A70374">
      <w:pPr>
        <w:tabs>
          <w:tab w:val="right" w:leader="dot" w:pos="4394"/>
        </w:tabs>
        <w:spacing w:before="120" w:line="276" w:lineRule="auto"/>
        <w:jc w:val="both"/>
        <w:textAlignment w:val="center"/>
        <w:rPr>
          <w:rFonts w:ascii="Arial" w:eastAsia="Calibri" w:hAnsi="Arial" w:cs="Arial"/>
          <w:b/>
          <w:bCs/>
          <w:sz w:val="20"/>
          <w:szCs w:val="20"/>
          <w:u w:val="single"/>
          <w:lang w:val="bg-BG" w:eastAsia="zh-CN"/>
        </w:rPr>
      </w:pPr>
      <w:r w:rsidRPr="00653325">
        <w:rPr>
          <w:rFonts w:ascii="Arial" w:eastAsia="Calibri" w:hAnsi="Arial" w:cs="Arial"/>
          <w:sz w:val="20"/>
          <w:szCs w:val="20"/>
          <w:lang w:val="bg-BG" w:eastAsia="zh-CN"/>
        </w:rPr>
        <w:t xml:space="preserve">            </w:t>
      </w:r>
      <w:r w:rsidRPr="00653325">
        <w:rPr>
          <w:rFonts w:ascii="Arial" w:eastAsia="Calibri" w:hAnsi="Arial" w:cs="Arial"/>
          <w:b/>
          <w:bCs/>
          <w:sz w:val="20"/>
          <w:szCs w:val="20"/>
          <w:u w:val="single"/>
          <w:lang w:val="bg-BG" w:eastAsia="zh-CN"/>
        </w:rPr>
        <w:t>Цех Калибриране</w:t>
      </w:r>
    </w:p>
    <w:p w:rsidR="00A70374" w:rsidRPr="00653325" w:rsidRDefault="00A70374" w:rsidP="003013C5">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Цехът е предназначен за разделяне на слънчогледовите семена според тяхната големина. Входящият слънчоглед, покриващ критериите за качество, постъпва в силоз 1 и силоз 2. Посредством редлери и елеватор, слънчоглед</w:t>
      </w:r>
      <w:r w:rsidR="00EE70AB" w:rsidRPr="00653325">
        <w:rPr>
          <w:rFonts w:ascii="Arial" w:eastAsia="Calibri" w:hAnsi="Arial" w:cs="Arial"/>
          <w:sz w:val="20"/>
          <w:szCs w:val="20"/>
          <w:lang w:val="bg-BG" w:eastAsia="zh-CN"/>
        </w:rPr>
        <w:t>ът</w:t>
      </w:r>
      <w:r w:rsidRPr="00653325">
        <w:rPr>
          <w:rFonts w:ascii="Arial" w:eastAsia="Calibri" w:hAnsi="Arial" w:cs="Arial"/>
          <w:sz w:val="20"/>
          <w:szCs w:val="20"/>
          <w:lang w:val="bg-BG" w:eastAsia="zh-CN"/>
        </w:rPr>
        <w:t xml:space="preserve"> се подава към барабанна почистваща машина</w:t>
      </w:r>
      <w:r w:rsidR="00EE70AB" w:rsidRPr="00653325">
        <w:rPr>
          <w:rFonts w:ascii="Arial" w:eastAsia="Calibri" w:hAnsi="Arial" w:cs="Arial"/>
          <w:sz w:val="20"/>
          <w:szCs w:val="20"/>
          <w:lang w:val="bg-BG" w:eastAsia="zh-CN"/>
        </w:rPr>
        <w:t>,</w:t>
      </w:r>
      <w:r w:rsidRPr="00653325">
        <w:rPr>
          <w:rFonts w:ascii="Arial" w:eastAsia="Calibri" w:hAnsi="Arial" w:cs="Arial"/>
          <w:sz w:val="20"/>
          <w:szCs w:val="20"/>
          <w:lang w:val="bg-BG" w:eastAsia="zh-CN"/>
        </w:rPr>
        <w:t xml:space="preserve"> към която има изградена аспирационна система с вентилатор и циклон с обем 8 м³. Почистеният слънчоглед се подава на </w:t>
      </w:r>
      <w:r w:rsidR="00A975B0">
        <w:rPr>
          <w:rFonts w:ascii="Arial" w:eastAsia="Calibri" w:hAnsi="Arial" w:cs="Arial"/>
          <w:sz w:val="20"/>
          <w:szCs w:val="20"/>
          <w:lang w:val="bg-BG" w:eastAsia="zh-CN"/>
        </w:rPr>
        <w:t>машини.</w:t>
      </w:r>
      <w:r w:rsidR="0009444F" w:rsidRPr="00CC22C7">
        <w:rPr>
          <w:rFonts w:ascii="Arial" w:hAnsi="Arial" w:cs="Arial"/>
          <w:bCs/>
          <w:sz w:val="20"/>
          <w:szCs w:val="20"/>
          <w:highlight w:val="yellow"/>
          <w:lang w:val="bg-BG"/>
        </w:rPr>
        <w:t>*ПИ</w:t>
      </w:r>
      <w:r w:rsidR="0009444F">
        <w:rPr>
          <w:rFonts w:ascii="Arial" w:hAnsi="Arial" w:cs="Arial"/>
          <w:bCs/>
          <w:sz w:val="20"/>
          <w:szCs w:val="20"/>
          <w:lang w:val="bg-BG"/>
        </w:rPr>
        <w:t>.</w:t>
      </w:r>
      <w:r w:rsidR="00EE70AB" w:rsidRPr="00653325">
        <w:rPr>
          <w:rFonts w:ascii="Arial" w:eastAsia="Calibri" w:hAnsi="Arial" w:cs="Arial"/>
          <w:sz w:val="20"/>
          <w:szCs w:val="20"/>
          <w:lang w:val="bg-BG" w:eastAsia="zh-CN"/>
        </w:rPr>
        <w:t xml:space="preserve"> </w:t>
      </w:r>
      <w:r w:rsidRPr="00653325">
        <w:rPr>
          <w:rFonts w:ascii="Arial" w:eastAsia="Calibri" w:hAnsi="Arial" w:cs="Arial"/>
          <w:sz w:val="20"/>
          <w:szCs w:val="20"/>
          <w:lang w:val="bg-BG" w:eastAsia="zh-CN"/>
        </w:rPr>
        <w:t xml:space="preserve"> Всяка от </w:t>
      </w:r>
      <w:r w:rsidR="00EE70AB" w:rsidRPr="00653325">
        <w:rPr>
          <w:rFonts w:ascii="Arial" w:eastAsia="Calibri" w:hAnsi="Arial" w:cs="Arial"/>
          <w:sz w:val="20"/>
          <w:szCs w:val="20"/>
          <w:lang w:val="bg-BG" w:eastAsia="zh-CN"/>
        </w:rPr>
        <w:t>калибриращите</w:t>
      </w:r>
      <w:r w:rsidRPr="00653325">
        <w:rPr>
          <w:rFonts w:ascii="Arial" w:eastAsia="Calibri" w:hAnsi="Arial" w:cs="Arial"/>
          <w:sz w:val="20"/>
          <w:szCs w:val="20"/>
          <w:lang w:val="bg-BG" w:eastAsia="zh-CN"/>
        </w:rPr>
        <w:t xml:space="preserve"> машините има прилежаща аспирация с вентилатор и циклон 2м³. Отделената дребна фракция се насочва за съхранение към силоз 5, а от там към част маслодобив. Отделената едра фракция се насочва към силоз 3 и силоз 4, от които слънчоглед</w:t>
      </w:r>
      <w:r w:rsidR="00EE70AB" w:rsidRPr="00653325">
        <w:rPr>
          <w:rFonts w:ascii="Arial" w:eastAsia="Calibri" w:hAnsi="Arial" w:cs="Arial"/>
          <w:sz w:val="20"/>
          <w:szCs w:val="20"/>
          <w:lang w:val="bg-BG" w:eastAsia="zh-CN"/>
        </w:rPr>
        <w:t xml:space="preserve">ът </w:t>
      </w:r>
      <w:r w:rsidRPr="00653325">
        <w:rPr>
          <w:rFonts w:ascii="Arial" w:eastAsia="Calibri" w:hAnsi="Arial" w:cs="Arial"/>
          <w:sz w:val="20"/>
          <w:szCs w:val="20"/>
          <w:lang w:val="bg-BG" w:eastAsia="zh-CN"/>
        </w:rPr>
        <w:t>се подава към цех Ядки или се товари за търговски цели.</w:t>
      </w:r>
    </w:p>
    <w:p w:rsidR="00A70374" w:rsidRPr="00653325" w:rsidRDefault="00A70374" w:rsidP="00A70374">
      <w:pPr>
        <w:tabs>
          <w:tab w:val="right" w:leader="dot" w:pos="4394"/>
        </w:tabs>
        <w:spacing w:before="120" w:line="276" w:lineRule="auto"/>
        <w:jc w:val="both"/>
        <w:textAlignment w:val="center"/>
        <w:rPr>
          <w:rFonts w:ascii="Arial" w:eastAsia="Calibri" w:hAnsi="Arial" w:cs="Arial"/>
          <w:b/>
          <w:bCs/>
          <w:sz w:val="20"/>
          <w:szCs w:val="20"/>
          <w:u w:val="single"/>
          <w:lang w:val="bg-BG" w:eastAsia="zh-CN"/>
        </w:rPr>
      </w:pPr>
      <w:r w:rsidRPr="00653325">
        <w:rPr>
          <w:rFonts w:ascii="Arial" w:eastAsia="Calibri" w:hAnsi="Arial" w:cs="Arial"/>
          <w:sz w:val="20"/>
          <w:szCs w:val="20"/>
          <w:lang w:val="bg-BG" w:eastAsia="zh-CN"/>
        </w:rPr>
        <w:t xml:space="preserve">            </w:t>
      </w:r>
      <w:r w:rsidRPr="00653325">
        <w:rPr>
          <w:rFonts w:ascii="Arial" w:eastAsia="Calibri" w:hAnsi="Arial" w:cs="Arial"/>
          <w:b/>
          <w:bCs/>
          <w:sz w:val="20"/>
          <w:szCs w:val="20"/>
          <w:u w:val="single"/>
          <w:lang w:val="bg-BG" w:eastAsia="zh-CN"/>
        </w:rPr>
        <w:t>Цех Ядки</w:t>
      </w:r>
    </w:p>
    <w:p w:rsidR="00A70374" w:rsidRPr="00653325" w:rsidRDefault="00A70374" w:rsidP="0009444F">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Слъночгледът, от силоз 3 и силоз 4</w:t>
      </w:r>
      <w:r w:rsidR="00DF638D">
        <w:rPr>
          <w:rFonts w:ascii="Arial" w:eastAsia="Calibri" w:hAnsi="Arial" w:cs="Arial"/>
          <w:sz w:val="20"/>
          <w:szCs w:val="20"/>
          <w:lang w:val="bg-BG" w:eastAsia="zh-CN"/>
        </w:rPr>
        <w:t>,</w:t>
      </w:r>
      <w:r w:rsidRPr="00653325">
        <w:rPr>
          <w:rFonts w:ascii="Arial" w:eastAsia="Calibri" w:hAnsi="Arial" w:cs="Arial"/>
          <w:sz w:val="20"/>
          <w:szCs w:val="20"/>
          <w:lang w:val="bg-BG" w:eastAsia="zh-CN"/>
        </w:rPr>
        <w:t xml:space="preserve"> посредством редлери и елеватор, се подава към дневен бункер. От бункера суровината се подава чрез шнек и елеватор на везна за претегляне, последвана от камъкоотделител, снабден с аспирация и прилежащ циклон 2,4м³. Пречистеният от камъни и метали слънчоглед се подава на </w:t>
      </w:r>
      <w:r w:rsidR="0009444F" w:rsidRPr="00CC22C7">
        <w:rPr>
          <w:rFonts w:ascii="Arial" w:hAnsi="Arial" w:cs="Arial"/>
          <w:bCs/>
          <w:sz w:val="20"/>
          <w:szCs w:val="20"/>
          <w:highlight w:val="yellow"/>
          <w:lang w:val="bg-BG"/>
        </w:rPr>
        <w:t>*ПИ</w:t>
      </w:r>
      <w:r w:rsidR="0009444F">
        <w:rPr>
          <w:rFonts w:ascii="Arial" w:hAnsi="Arial" w:cs="Arial"/>
          <w:bCs/>
          <w:sz w:val="20"/>
          <w:szCs w:val="20"/>
          <w:lang w:val="bg-BG"/>
        </w:rPr>
        <w:t>.</w:t>
      </w:r>
      <w:r w:rsidRPr="00653325">
        <w:rPr>
          <w:rFonts w:ascii="Arial" w:eastAsia="Calibri" w:hAnsi="Arial" w:cs="Arial"/>
          <w:sz w:val="20"/>
          <w:szCs w:val="20"/>
          <w:lang w:val="bg-BG" w:eastAsia="zh-CN"/>
        </w:rPr>
        <w:t>Пречис</w:t>
      </w:r>
      <w:r w:rsidR="00EE70AB" w:rsidRPr="00653325">
        <w:rPr>
          <w:rFonts w:ascii="Arial" w:eastAsia="Calibri" w:hAnsi="Arial" w:cs="Arial"/>
          <w:sz w:val="20"/>
          <w:szCs w:val="20"/>
          <w:lang w:val="bg-BG" w:eastAsia="zh-CN"/>
        </w:rPr>
        <w:t>теният слънчоглед</w:t>
      </w:r>
      <w:r w:rsidRPr="00653325">
        <w:rPr>
          <w:rFonts w:ascii="Arial" w:eastAsia="Calibri" w:hAnsi="Arial" w:cs="Arial"/>
          <w:sz w:val="20"/>
          <w:szCs w:val="20"/>
          <w:lang w:val="bg-BG" w:eastAsia="zh-CN"/>
        </w:rPr>
        <w:t xml:space="preserve">, чрез елеватор се подава в буферен бункер, от където посредством </w:t>
      </w:r>
      <w:r w:rsidR="000A3B44" w:rsidRPr="00653325">
        <w:rPr>
          <w:rFonts w:ascii="Arial" w:eastAsia="Calibri" w:hAnsi="Arial" w:cs="Arial"/>
          <w:sz w:val="20"/>
          <w:szCs w:val="20"/>
          <w:lang w:val="bg-BG" w:eastAsia="zh-CN"/>
        </w:rPr>
        <w:t xml:space="preserve">шнекове и редлери се захранват </w:t>
      </w:r>
      <w:r w:rsidR="000A3B44" w:rsidRPr="00DF638D">
        <w:rPr>
          <w:rFonts w:ascii="Arial" w:eastAsia="Calibri" w:hAnsi="Arial" w:cs="Arial"/>
          <w:color w:val="000000" w:themeColor="text1"/>
          <w:sz w:val="20"/>
          <w:szCs w:val="20"/>
          <w:lang w:val="bg-BG" w:eastAsia="zh-CN"/>
        </w:rPr>
        <w:t>20</w:t>
      </w:r>
      <w:r w:rsidRPr="00DF638D">
        <w:rPr>
          <w:rFonts w:ascii="Arial" w:eastAsia="Calibri" w:hAnsi="Arial" w:cs="Arial"/>
          <w:color w:val="000000" w:themeColor="text1"/>
          <w:sz w:val="20"/>
          <w:szCs w:val="20"/>
          <w:lang w:val="bg-BG" w:eastAsia="zh-CN"/>
        </w:rPr>
        <w:t xml:space="preserve"> лющачни агрегата</w:t>
      </w:r>
      <w:r w:rsidR="009B1CB7">
        <w:rPr>
          <w:rFonts w:ascii="Arial" w:eastAsia="Calibri" w:hAnsi="Arial" w:cs="Arial"/>
          <w:sz w:val="20"/>
          <w:szCs w:val="20"/>
          <w:lang w:val="bg-BG" w:eastAsia="zh-CN"/>
        </w:rPr>
        <w:t xml:space="preserve">. </w:t>
      </w:r>
      <w:r w:rsidRPr="00653325">
        <w:rPr>
          <w:rFonts w:ascii="Arial" w:eastAsia="Calibri" w:hAnsi="Arial" w:cs="Arial"/>
          <w:sz w:val="20"/>
          <w:szCs w:val="20"/>
          <w:lang w:val="bg-BG" w:eastAsia="zh-CN"/>
        </w:rPr>
        <w:t>Отделената люспа преминава през машина за отделяне на маслен прах, претегля се на везна и с помощта на шнек, елеватор и редлер се насочва към буферните силози</w:t>
      </w:r>
      <w:r w:rsidR="009B1CB7">
        <w:rPr>
          <w:rFonts w:ascii="Arial" w:eastAsia="Calibri" w:hAnsi="Arial" w:cs="Arial"/>
          <w:sz w:val="20"/>
          <w:szCs w:val="20"/>
          <w:lang w:val="bg-BG" w:eastAsia="zh-CN"/>
        </w:rPr>
        <w:t>,</w:t>
      </w:r>
      <w:r w:rsidRPr="00653325">
        <w:rPr>
          <w:rFonts w:ascii="Arial" w:eastAsia="Calibri" w:hAnsi="Arial" w:cs="Arial"/>
          <w:sz w:val="20"/>
          <w:szCs w:val="20"/>
          <w:lang w:val="bg-BG" w:eastAsia="zh-CN"/>
        </w:rPr>
        <w:t xml:space="preserve"> прилежащи към цех Лющачен. Неолющените семена се връщат за повторна обработка, а белените се насочват към вибромаса,</w:t>
      </w:r>
      <w:r w:rsidR="00EE70AB" w:rsidRPr="00653325">
        <w:rPr>
          <w:rFonts w:ascii="Arial" w:eastAsia="Calibri" w:hAnsi="Arial" w:cs="Arial"/>
          <w:sz w:val="20"/>
          <w:szCs w:val="20"/>
          <w:lang w:val="bg-BG" w:eastAsia="zh-CN"/>
        </w:rPr>
        <w:t xml:space="preserve"> </w:t>
      </w:r>
      <w:r w:rsidRPr="00653325">
        <w:rPr>
          <w:rFonts w:ascii="Arial" w:eastAsia="Calibri" w:hAnsi="Arial" w:cs="Arial"/>
          <w:sz w:val="20"/>
          <w:szCs w:val="20"/>
          <w:lang w:val="bg-BG" w:eastAsia="zh-CN"/>
        </w:rPr>
        <w:t xml:space="preserve">която отделя натрошените от целите семена. Натрошените семена (трошка) се претеглят през везна и посредством елеватор се насочват към силоз трошка. </w:t>
      </w:r>
      <w:r w:rsidR="0009444F" w:rsidRPr="00CC22C7">
        <w:rPr>
          <w:rFonts w:ascii="Arial" w:hAnsi="Arial" w:cs="Arial"/>
          <w:bCs/>
          <w:sz w:val="20"/>
          <w:szCs w:val="20"/>
          <w:highlight w:val="yellow"/>
          <w:lang w:val="bg-BG"/>
        </w:rPr>
        <w:t>*ПИ</w:t>
      </w:r>
      <w:r w:rsidR="0009444F" w:rsidRPr="00CC22C7">
        <w:rPr>
          <w:rFonts w:ascii="Arial" w:hAnsi="Arial" w:cs="Arial"/>
          <w:bCs/>
          <w:sz w:val="20"/>
          <w:szCs w:val="20"/>
          <w:lang w:val="bg-BG"/>
        </w:rPr>
        <w:t xml:space="preserve"> </w:t>
      </w:r>
      <w:r w:rsidRPr="00653325">
        <w:rPr>
          <w:rFonts w:ascii="Arial" w:eastAsia="Calibri" w:hAnsi="Arial" w:cs="Arial"/>
          <w:sz w:val="20"/>
          <w:szCs w:val="20"/>
          <w:lang w:val="bg-BG" w:eastAsia="zh-CN"/>
        </w:rPr>
        <w:t xml:space="preserve">Готовият продукт посредством </w:t>
      </w:r>
      <w:r w:rsidRPr="00653325">
        <w:rPr>
          <w:rFonts w:ascii="Arial" w:eastAsia="Calibri" w:hAnsi="Arial" w:cs="Arial"/>
          <w:sz w:val="20"/>
          <w:szCs w:val="20"/>
          <w:lang w:eastAsia="zh-CN"/>
        </w:rPr>
        <w:t>Z</w:t>
      </w:r>
      <w:r w:rsidRPr="00653325">
        <w:rPr>
          <w:rFonts w:ascii="Arial" w:eastAsia="Calibri" w:hAnsi="Arial" w:cs="Arial"/>
          <w:sz w:val="20"/>
          <w:szCs w:val="20"/>
          <w:lang w:val="bg-BG" w:eastAsia="zh-CN"/>
        </w:rPr>
        <w:t>-елеватор се подава на автоматична пакетираща инсталация.</w:t>
      </w:r>
    </w:p>
    <w:p w:rsidR="00A70374" w:rsidRPr="00653325" w:rsidRDefault="00A70374" w:rsidP="00A70374">
      <w:pPr>
        <w:spacing w:before="120" w:line="276" w:lineRule="auto"/>
        <w:ind w:left="720"/>
        <w:jc w:val="both"/>
        <w:textAlignment w:val="center"/>
        <w:rPr>
          <w:rFonts w:ascii="Arial" w:eastAsia="Calibri" w:hAnsi="Arial" w:cs="Arial"/>
          <w:sz w:val="20"/>
          <w:szCs w:val="20"/>
          <w:lang w:val="bg-BG" w:eastAsia="zh-CN"/>
        </w:rPr>
      </w:pPr>
      <w:r w:rsidRPr="00653325">
        <w:rPr>
          <w:rFonts w:ascii="Arial" w:eastAsia="Calibri" w:hAnsi="Arial" w:cs="Arial"/>
          <w:b/>
          <w:bCs/>
          <w:sz w:val="20"/>
          <w:szCs w:val="20"/>
          <w:u w:val="single"/>
          <w:lang w:val="bg-BG" w:eastAsia="zh-CN"/>
        </w:rPr>
        <w:t xml:space="preserve">Парова централа </w:t>
      </w:r>
    </w:p>
    <w:p w:rsidR="00A70374" w:rsidRPr="00653325" w:rsidRDefault="00A70374" w:rsidP="00DF638D">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 xml:space="preserve">Люспата постъпва в </w:t>
      </w:r>
      <w:r w:rsidR="00DF638D">
        <w:rPr>
          <w:rFonts w:ascii="Arial" w:eastAsia="Calibri" w:hAnsi="Arial" w:cs="Arial"/>
          <w:sz w:val="20"/>
          <w:szCs w:val="20"/>
          <w:lang w:val="bg-BG" w:eastAsia="zh-CN"/>
        </w:rPr>
        <w:t>П</w:t>
      </w:r>
      <w:r w:rsidRPr="00653325">
        <w:rPr>
          <w:rFonts w:ascii="Arial" w:eastAsia="Calibri" w:hAnsi="Arial" w:cs="Arial"/>
          <w:sz w:val="20"/>
          <w:szCs w:val="20"/>
          <w:lang w:val="bg-BG" w:eastAsia="zh-CN"/>
        </w:rPr>
        <w:t xml:space="preserve">арова централа чрез </w:t>
      </w:r>
      <w:r w:rsidR="007A56E7" w:rsidRPr="00653325">
        <w:rPr>
          <w:rFonts w:ascii="Arial" w:eastAsia="Calibri" w:hAnsi="Arial" w:cs="Arial"/>
          <w:sz w:val="20"/>
          <w:szCs w:val="20"/>
          <w:lang w:val="bg-BG" w:eastAsia="zh-CN"/>
        </w:rPr>
        <w:t>ред</w:t>
      </w:r>
      <w:r w:rsidRPr="00653325">
        <w:rPr>
          <w:rFonts w:ascii="Arial" w:eastAsia="Calibri" w:hAnsi="Arial" w:cs="Arial"/>
          <w:sz w:val="20"/>
          <w:szCs w:val="20"/>
          <w:lang w:val="bg-BG" w:eastAsia="zh-CN"/>
        </w:rPr>
        <w:t>лер в два буферни бункера. Подаването на люспата в горивните камери на котелната инсталация става чрез дозиращо устройство. Подналягането за поддържане на горивния процес, както и количеството кислород</w:t>
      </w:r>
      <w:r w:rsidR="00DF638D">
        <w:rPr>
          <w:rFonts w:ascii="Arial" w:eastAsia="Calibri" w:hAnsi="Arial" w:cs="Arial"/>
          <w:sz w:val="20"/>
          <w:szCs w:val="20"/>
          <w:lang w:val="bg-BG" w:eastAsia="zh-CN"/>
        </w:rPr>
        <w:t>,</w:t>
      </w:r>
      <w:r w:rsidRPr="00653325">
        <w:rPr>
          <w:rFonts w:ascii="Arial" w:eastAsia="Calibri" w:hAnsi="Arial" w:cs="Arial"/>
          <w:sz w:val="20"/>
          <w:szCs w:val="20"/>
          <w:lang w:val="bg-BG" w:eastAsia="zh-CN"/>
        </w:rPr>
        <w:t xml:space="preserve"> се осигурява от димен вентилатор  и система от  мултициклони.</w:t>
      </w:r>
    </w:p>
    <w:p w:rsidR="00A70374" w:rsidRPr="00653325" w:rsidRDefault="00A70374" w:rsidP="00A70374">
      <w:pPr>
        <w:spacing w:before="120" w:line="276" w:lineRule="auto"/>
        <w:ind w:left="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 xml:space="preserve">Обслужващи силози за съхранение на маслодайни култури и резервоари за съхранение на олио </w:t>
      </w:r>
    </w:p>
    <w:p w:rsidR="00A70374" w:rsidRPr="00653325" w:rsidRDefault="00A70374" w:rsidP="00A70374">
      <w:pPr>
        <w:spacing w:before="120" w:line="276" w:lineRule="auto"/>
        <w:ind w:left="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Силози за съхранение на зърно</w:t>
      </w:r>
    </w:p>
    <w:p w:rsidR="00A70374" w:rsidRPr="00653325" w:rsidRDefault="00A70374" w:rsidP="0009444F">
      <w:pPr>
        <w:spacing w:before="120" w:line="276" w:lineRule="auto"/>
        <w:jc w:val="both"/>
        <w:rPr>
          <w:rFonts w:ascii="Arial" w:eastAsia="Calibri" w:hAnsi="Arial" w:cs="Arial"/>
          <w:bCs/>
          <w:sz w:val="20"/>
          <w:szCs w:val="20"/>
          <w:lang w:val="bg-BG" w:eastAsia="bg-BG"/>
        </w:rPr>
      </w:pPr>
      <w:r w:rsidRPr="00653325">
        <w:rPr>
          <w:rFonts w:ascii="Arial" w:eastAsia="Calibri" w:hAnsi="Arial" w:cs="Arial"/>
          <w:bCs/>
          <w:sz w:val="20"/>
          <w:szCs w:val="20"/>
          <w:lang w:val="bg-BG" w:eastAsia="bg-BG"/>
        </w:rPr>
        <w:t xml:space="preserve">В завода има изградени 18 метални силоза за съхранение на зърно. Всеки от тях е с обем </w:t>
      </w:r>
      <w:r w:rsidR="0009444F" w:rsidRPr="00CC22C7">
        <w:rPr>
          <w:rFonts w:ascii="Arial" w:hAnsi="Arial" w:cs="Arial"/>
          <w:bCs/>
          <w:sz w:val="20"/>
          <w:szCs w:val="20"/>
          <w:highlight w:val="yellow"/>
          <w:lang w:val="bg-BG"/>
        </w:rPr>
        <w:t>*ПИ</w:t>
      </w:r>
      <w:r w:rsidR="0009444F" w:rsidRPr="00CC22C7">
        <w:rPr>
          <w:rFonts w:ascii="Arial" w:hAnsi="Arial" w:cs="Arial"/>
          <w:bCs/>
          <w:sz w:val="20"/>
          <w:szCs w:val="20"/>
          <w:lang w:val="bg-BG"/>
        </w:rPr>
        <w:t xml:space="preserve"> </w:t>
      </w:r>
      <w:r w:rsidRPr="00653325">
        <w:rPr>
          <w:rFonts w:ascii="Arial" w:eastAsia="Calibri" w:hAnsi="Arial" w:cs="Arial"/>
          <w:bCs/>
          <w:sz w:val="20"/>
          <w:szCs w:val="20"/>
          <w:lang w:val="bg-BG" w:eastAsia="bg-BG"/>
        </w:rPr>
        <w:t>като силози от №1 до №5 обслужват цех Калибриране</w:t>
      </w:r>
      <w:r w:rsidR="009B1CB7">
        <w:rPr>
          <w:rFonts w:ascii="Arial" w:eastAsia="Calibri" w:hAnsi="Arial" w:cs="Arial"/>
          <w:bCs/>
          <w:sz w:val="20"/>
          <w:szCs w:val="20"/>
          <w:lang w:val="bg-BG" w:eastAsia="bg-BG"/>
        </w:rPr>
        <w:t xml:space="preserve"> и цех Ядки</w:t>
      </w:r>
      <w:r w:rsidRPr="00653325">
        <w:rPr>
          <w:rFonts w:ascii="Arial" w:eastAsia="Calibri" w:hAnsi="Arial" w:cs="Arial"/>
          <w:bCs/>
          <w:sz w:val="20"/>
          <w:szCs w:val="20"/>
          <w:lang w:val="bg-BG" w:eastAsia="bg-BG"/>
        </w:rPr>
        <w:t>. Силози от №6 до №18 служат за съхранение на зърно и последващото му подаване към производствената инсталация</w:t>
      </w:r>
      <w:r w:rsidR="009B1CB7">
        <w:rPr>
          <w:rFonts w:ascii="Arial" w:eastAsia="Calibri" w:hAnsi="Arial" w:cs="Arial"/>
          <w:bCs/>
          <w:sz w:val="20"/>
          <w:szCs w:val="20"/>
          <w:lang w:val="bg-BG" w:eastAsia="bg-BG"/>
        </w:rPr>
        <w:t xml:space="preserve"> за производство на олио</w:t>
      </w:r>
      <w:r w:rsidRPr="00653325">
        <w:rPr>
          <w:rFonts w:ascii="Arial" w:eastAsia="Calibri" w:hAnsi="Arial" w:cs="Arial"/>
          <w:bCs/>
          <w:sz w:val="20"/>
          <w:szCs w:val="20"/>
          <w:lang w:val="bg-BG" w:eastAsia="bg-BG"/>
        </w:rPr>
        <w:t>. Металните силози са изградени върху стомано</w:t>
      </w:r>
      <w:r w:rsidR="009B1CB7">
        <w:rPr>
          <w:rFonts w:ascii="Arial" w:eastAsia="Calibri" w:hAnsi="Arial" w:cs="Arial"/>
          <w:bCs/>
          <w:sz w:val="20"/>
          <w:szCs w:val="20"/>
          <w:lang w:val="bg-BG" w:eastAsia="bg-BG"/>
        </w:rPr>
        <w:t>б</w:t>
      </w:r>
      <w:r w:rsidRPr="00653325">
        <w:rPr>
          <w:rFonts w:ascii="Arial" w:eastAsia="Calibri" w:hAnsi="Arial" w:cs="Arial"/>
          <w:bCs/>
          <w:sz w:val="20"/>
          <w:szCs w:val="20"/>
          <w:lang w:val="bg-BG" w:eastAsia="bg-BG"/>
        </w:rPr>
        <w:t>етонен фундамен</w:t>
      </w:r>
      <w:r w:rsidR="007A56E7" w:rsidRPr="00653325">
        <w:rPr>
          <w:rFonts w:ascii="Arial" w:eastAsia="Calibri" w:hAnsi="Arial" w:cs="Arial"/>
          <w:bCs/>
          <w:sz w:val="20"/>
          <w:szCs w:val="20"/>
          <w:lang w:val="bg-BG" w:eastAsia="bg-BG"/>
        </w:rPr>
        <w:t>т,</w:t>
      </w:r>
      <w:r w:rsidRPr="00653325">
        <w:rPr>
          <w:rFonts w:ascii="Arial" w:eastAsia="Calibri" w:hAnsi="Arial" w:cs="Arial"/>
          <w:bCs/>
          <w:sz w:val="20"/>
          <w:szCs w:val="20"/>
          <w:lang w:val="bg-BG" w:eastAsia="bg-BG"/>
        </w:rPr>
        <w:t xml:space="preserve"> в който има канали за активна вентилация</w:t>
      </w:r>
      <w:r w:rsidR="007A56E7" w:rsidRPr="00653325">
        <w:rPr>
          <w:rFonts w:ascii="Arial" w:eastAsia="Calibri" w:hAnsi="Arial" w:cs="Arial"/>
          <w:bCs/>
          <w:sz w:val="20"/>
          <w:szCs w:val="20"/>
          <w:lang w:val="bg-BG" w:eastAsia="bg-BG"/>
        </w:rPr>
        <w:t xml:space="preserve"> </w:t>
      </w:r>
      <w:r w:rsidRPr="00653325">
        <w:rPr>
          <w:rFonts w:ascii="Arial" w:eastAsia="Calibri" w:hAnsi="Arial" w:cs="Arial"/>
          <w:bCs/>
          <w:sz w:val="20"/>
          <w:szCs w:val="20"/>
          <w:lang w:val="bg-BG" w:eastAsia="bg-BG"/>
        </w:rPr>
        <w:t>(при необходимост) и за изваждащ редлер.</w:t>
      </w:r>
      <w:r w:rsidR="007A56E7" w:rsidRPr="00653325">
        <w:rPr>
          <w:rFonts w:ascii="Arial" w:eastAsia="Calibri" w:hAnsi="Arial" w:cs="Arial"/>
          <w:bCs/>
          <w:sz w:val="20"/>
          <w:szCs w:val="20"/>
          <w:lang w:val="bg-BG" w:eastAsia="bg-BG"/>
        </w:rPr>
        <w:t xml:space="preserve"> </w:t>
      </w:r>
      <w:r w:rsidRPr="00653325">
        <w:rPr>
          <w:rFonts w:ascii="Arial" w:eastAsia="Calibri" w:hAnsi="Arial" w:cs="Arial"/>
          <w:bCs/>
          <w:sz w:val="20"/>
          <w:szCs w:val="20"/>
          <w:lang w:val="bg-BG" w:eastAsia="bg-BG"/>
        </w:rPr>
        <w:t xml:space="preserve">Захранването на силозите със суровина се осъществява посредством редлери и елеватори. Силози от №6 </w:t>
      </w:r>
      <w:r w:rsidR="007A56E7" w:rsidRPr="00653325">
        <w:rPr>
          <w:rFonts w:ascii="Arial" w:eastAsia="Calibri" w:hAnsi="Arial" w:cs="Arial"/>
          <w:bCs/>
          <w:sz w:val="20"/>
          <w:szCs w:val="20"/>
          <w:lang w:val="bg-BG" w:eastAsia="bg-BG"/>
        </w:rPr>
        <w:t>до №18 се обслужват от две авто</w:t>
      </w:r>
      <w:r w:rsidRPr="00653325">
        <w:rPr>
          <w:rFonts w:ascii="Arial" w:eastAsia="Calibri" w:hAnsi="Arial" w:cs="Arial"/>
          <w:bCs/>
          <w:sz w:val="20"/>
          <w:szCs w:val="20"/>
          <w:lang w:val="bg-BG" w:eastAsia="bg-BG"/>
        </w:rPr>
        <w:t>разт</w:t>
      </w:r>
      <w:r w:rsidR="007A56E7" w:rsidRPr="00653325">
        <w:rPr>
          <w:rFonts w:ascii="Arial" w:eastAsia="Calibri" w:hAnsi="Arial" w:cs="Arial"/>
          <w:bCs/>
          <w:sz w:val="20"/>
          <w:szCs w:val="20"/>
          <w:lang w:val="bg-BG" w:eastAsia="bg-BG"/>
        </w:rPr>
        <w:t>оварища, силози №1 и №2 от авто</w:t>
      </w:r>
      <w:r w:rsidRPr="00653325">
        <w:rPr>
          <w:rFonts w:ascii="Arial" w:eastAsia="Calibri" w:hAnsi="Arial" w:cs="Arial"/>
          <w:bCs/>
          <w:sz w:val="20"/>
          <w:szCs w:val="20"/>
          <w:lang w:val="bg-BG" w:eastAsia="bg-BG"/>
        </w:rPr>
        <w:t>разтоварището на бетонен силоз, а силози №3,</w:t>
      </w:r>
      <w:r w:rsidR="00DF638D">
        <w:rPr>
          <w:rFonts w:ascii="Arial" w:eastAsia="Calibri" w:hAnsi="Arial" w:cs="Arial"/>
          <w:bCs/>
          <w:sz w:val="20"/>
          <w:szCs w:val="20"/>
          <w:lang w:val="bg-BG" w:eastAsia="bg-BG"/>
        </w:rPr>
        <w:t xml:space="preserve"> </w:t>
      </w:r>
      <w:r w:rsidRPr="00653325">
        <w:rPr>
          <w:rFonts w:ascii="Arial" w:eastAsia="Calibri" w:hAnsi="Arial" w:cs="Arial"/>
          <w:bCs/>
          <w:sz w:val="20"/>
          <w:szCs w:val="20"/>
          <w:lang w:val="bg-BG" w:eastAsia="bg-BG"/>
        </w:rPr>
        <w:t xml:space="preserve">4 и 5 служат за </w:t>
      </w:r>
      <w:r w:rsidR="00055C10" w:rsidRPr="00653325">
        <w:rPr>
          <w:rFonts w:ascii="Arial" w:eastAsia="Calibri" w:hAnsi="Arial" w:cs="Arial"/>
          <w:bCs/>
          <w:sz w:val="20"/>
          <w:szCs w:val="20"/>
          <w:lang w:val="bg-BG" w:eastAsia="bg-BG"/>
        </w:rPr>
        <w:t xml:space="preserve">съхранение на </w:t>
      </w:r>
      <w:r w:rsidRPr="00653325">
        <w:rPr>
          <w:rFonts w:ascii="Arial" w:eastAsia="Calibri" w:hAnsi="Arial" w:cs="Arial"/>
          <w:bCs/>
          <w:sz w:val="20"/>
          <w:szCs w:val="20"/>
          <w:lang w:val="bg-BG" w:eastAsia="bg-BG"/>
        </w:rPr>
        <w:t>различните фракции от цех Калибриране.</w:t>
      </w:r>
    </w:p>
    <w:p w:rsidR="00A70374" w:rsidRPr="00653325" w:rsidRDefault="00A70374" w:rsidP="00A70374">
      <w:pPr>
        <w:spacing w:before="120" w:line="276" w:lineRule="auto"/>
        <w:ind w:left="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Бетонен силоз за съхранение на зърно</w:t>
      </w:r>
    </w:p>
    <w:p w:rsidR="00A70374" w:rsidRPr="00653325" w:rsidRDefault="00A70374" w:rsidP="007A56E7">
      <w:pPr>
        <w:spacing w:before="120" w:line="276" w:lineRule="auto"/>
        <w:jc w:val="both"/>
        <w:rPr>
          <w:rFonts w:ascii="Arial" w:eastAsia="Calibri" w:hAnsi="Arial" w:cs="Arial"/>
          <w:bCs/>
          <w:sz w:val="20"/>
          <w:szCs w:val="20"/>
          <w:lang w:val="bg-BG" w:eastAsia="bg-BG"/>
        </w:rPr>
      </w:pPr>
      <w:r w:rsidRPr="00653325">
        <w:rPr>
          <w:rFonts w:ascii="Arial" w:eastAsia="Calibri" w:hAnsi="Arial" w:cs="Arial"/>
          <w:bCs/>
          <w:sz w:val="20"/>
          <w:szCs w:val="20"/>
          <w:lang w:val="bg-BG" w:eastAsia="bg-BG"/>
        </w:rPr>
        <w:t>Бетонния</w:t>
      </w:r>
      <w:r w:rsidR="000A3B44" w:rsidRPr="00653325">
        <w:rPr>
          <w:rFonts w:ascii="Arial" w:eastAsia="Calibri" w:hAnsi="Arial" w:cs="Arial"/>
          <w:bCs/>
          <w:sz w:val="20"/>
          <w:szCs w:val="20"/>
          <w:lang w:val="bg-BG" w:eastAsia="bg-BG"/>
        </w:rPr>
        <w:t xml:space="preserve">т силоз за съхранение на зърно </w:t>
      </w:r>
      <w:r w:rsidRPr="00653325">
        <w:rPr>
          <w:rFonts w:ascii="Arial" w:eastAsia="Calibri" w:hAnsi="Arial" w:cs="Arial"/>
          <w:bCs/>
          <w:sz w:val="20"/>
          <w:szCs w:val="20"/>
          <w:lang w:val="bg-BG" w:eastAsia="bg-BG"/>
        </w:rPr>
        <w:t>е с обща вместимост от 32</w:t>
      </w:r>
      <w:r w:rsidR="007A56E7" w:rsidRPr="00653325">
        <w:rPr>
          <w:rFonts w:ascii="Arial" w:eastAsia="Calibri" w:hAnsi="Arial" w:cs="Arial"/>
          <w:bCs/>
          <w:sz w:val="20"/>
          <w:szCs w:val="20"/>
          <w:lang w:val="bg-BG" w:eastAsia="bg-BG"/>
        </w:rPr>
        <w:t xml:space="preserve"> </w:t>
      </w:r>
      <w:r w:rsidRPr="00653325">
        <w:rPr>
          <w:rFonts w:ascii="Arial" w:eastAsia="Calibri" w:hAnsi="Arial" w:cs="Arial"/>
          <w:bCs/>
          <w:sz w:val="20"/>
          <w:szCs w:val="20"/>
          <w:lang w:val="bg-BG" w:eastAsia="bg-BG"/>
        </w:rPr>
        <w:t>180 м³. Състои се от 18 стоманобетонни клетки с височина 42 м. и диаметър на всяка от тях 7 м. Клетките са обединени в 2 батерии, като образуват помежду си  8 броя клетки-звездочки, които същ</w:t>
      </w:r>
      <w:r w:rsidR="007A56E7" w:rsidRPr="00653325">
        <w:rPr>
          <w:rFonts w:ascii="Arial" w:eastAsia="Calibri" w:hAnsi="Arial" w:cs="Arial"/>
          <w:bCs/>
          <w:sz w:val="20"/>
          <w:szCs w:val="20"/>
          <w:lang w:val="bg-BG" w:eastAsia="bg-BG"/>
        </w:rPr>
        <w:t>о</w:t>
      </w:r>
      <w:r w:rsidRPr="00653325">
        <w:rPr>
          <w:rFonts w:ascii="Arial" w:eastAsia="Calibri" w:hAnsi="Arial" w:cs="Arial"/>
          <w:bCs/>
          <w:sz w:val="20"/>
          <w:szCs w:val="20"/>
          <w:lang w:val="bg-BG" w:eastAsia="bg-BG"/>
        </w:rPr>
        <w:t xml:space="preserve"> се използват за съхранение на зърно. Бетонния</w:t>
      </w:r>
      <w:r w:rsidR="000A3B44" w:rsidRPr="00653325">
        <w:rPr>
          <w:rFonts w:ascii="Arial" w:eastAsia="Calibri" w:hAnsi="Arial" w:cs="Arial"/>
          <w:bCs/>
          <w:sz w:val="20"/>
          <w:szCs w:val="20"/>
          <w:lang w:val="bg-BG" w:eastAsia="bg-BG"/>
        </w:rPr>
        <w:t>т</w:t>
      </w:r>
      <w:r w:rsidRPr="00653325">
        <w:rPr>
          <w:rFonts w:ascii="Arial" w:eastAsia="Calibri" w:hAnsi="Arial" w:cs="Arial"/>
          <w:bCs/>
          <w:sz w:val="20"/>
          <w:szCs w:val="20"/>
          <w:lang w:val="bg-BG" w:eastAsia="bg-BG"/>
        </w:rPr>
        <w:t xml:space="preserve"> силоз се захранва от едно авто и две жп-разтоварища. </w:t>
      </w:r>
    </w:p>
    <w:p w:rsidR="00A70374" w:rsidRPr="00653325" w:rsidRDefault="00A70374" w:rsidP="00A70374">
      <w:pPr>
        <w:spacing w:before="120" w:line="276" w:lineRule="auto"/>
        <w:jc w:val="both"/>
        <w:rPr>
          <w:rFonts w:ascii="Arial" w:eastAsia="Calibri" w:hAnsi="Arial" w:cs="Arial"/>
          <w:b/>
          <w:bCs/>
          <w:sz w:val="20"/>
          <w:szCs w:val="20"/>
          <w:u w:val="single"/>
          <w:lang w:val="bg-BG" w:eastAsia="zh-CN"/>
        </w:rPr>
      </w:pPr>
    </w:p>
    <w:p w:rsidR="00A70374" w:rsidRPr="00653325" w:rsidRDefault="00A70374" w:rsidP="00A70374">
      <w:pPr>
        <w:spacing w:before="120" w:line="276" w:lineRule="auto"/>
        <w:ind w:firstLine="720"/>
        <w:jc w:val="both"/>
        <w:rPr>
          <w:rFonts w:ascii="Arial" w:eastAsia="Calibri" w:hAnsi="Arial" w:cs="Arial"/>
          <w:sz w:val="20"/>
          <w:szCs w:val="20"/>
          <w:lang w:val="bg-BG" w:eastAsia="bg-BG"/>
        </w:rPr>
      </w:pPr>
      <w:r w:rsidRPr="00653325">
        <w:rPr>
          <w:rFonts w:ascii="Arial" w:eastAsia="Calibri" w:hAnsi="Arial" w:cs="Arial"/>
          <w:b/>
          <w:sz w:val="20"/>
          <w:szCs w:val="20"/>
          <w:u w:val="single"/>
          <w:lang w:val="bg-BG" w:eastAsia="bg-BG"/>
        </w:rPr>
        <w:t>Бетонния</w:t>
      </w:r>
      <w:r w:rsidR="000A3B44" w:rsidRPr="00653325">
        <w:rPr>
          <w:rFonts w:ascii="Arial" w:eastAsia="Calibri" w:hAnsi="Arial" w:cs="Arial"/>
          <w:b/>
          <w:sz w:val="20"/>
          <w:szCs w:val="20"/>
          <w:u w:val="single"/>
          <w:lang w:val="bg-BG" w:eastAsia="bg-BG"/>
        </w:rPr>
        <w:t>т</w:t>
      </w:r>
      <w:r w:rsidRPr="00653325">
        <w:rPr>
          <w:rFonts w:ascii="Arial" w:eastAsia="Calibri" w:hAnsi="Arial" w:cs="Arial"/>
          <w:b/>
          <w:sz w:val="20"/>
          <w:szCs w:val="20"/>
          <w:u w:val="single"/>
          <w:lang w:val="bg-BG" w:eastAsia="bg-BG"/>
        </w:rPr>
        <w:t xml:space="preserve"> бункер за съхранение на зърно „дневна дажба“</w:t>
      </w:r>
      <w:r w:rsidRPr="00653325">
        <w:rPr>
          <w:rFonts w:ascii="Arial" w:eastAsia="Calibri" w:hAnsi="Arial" w:cs="Arial"/>
          <w:sz w:val="20"/>
          <w:szCs w:val="20"/>
          <w:lang w:val="bg-BG" w:eastAsia="bg-BG"/>
        </w:rPr>
        <w:t xml:space="preserve"> . Изграден е към цех Лющачен и е със следните параметри:</w:t>
      </w:r>
    </w:p>
    <w:p w:rsidR="00A70374" w:rsidRPr="00653325" w:rsidRDefault="00A70374" w:rsidP="00A70374">
      <w:pPr>
        <w:widowControl w:val="0"/>
        <w:suppressAutoHyphens/>
        <w:spacing w:line="276" w:lineRule="auto"/>
        <w:jc w:val="both"/>
        <w:rPr>
          <w:rFonts w:ascii="Arial" w:eastAsia="Calibri" w:hAnsi="Arial" w:cs="Arial"/>
          <w:sz w:val="20"/>
          <w:szCs w:val="20"/>
          <w:lang w:val="ru-RU"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 xml:space="preserve">обем на силоза </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t>600 м</w:t>
      </w:r>
      <w:r w:rsidRPr="00653325">
        <w:rPr>
          <w:rFonts w:ascii="Arial" w:eastAsia="Calibri" w:hAnsi="Arial" w:cs="Arial"/>
          <w:sz w:val="20"/>
          <w:szCs w:val="20"/>
          <w:vertAlign w:val="superscript"/>
          <w:lang w:val="bg-BG" w:eastAsia="bg-BG"/>
        </w:rPr>
        <w:t>3</w:t>
      </w:r>
      <w:r w:rsidRPr="00653325">
        <w:rPr>
          <w:rFonts w:ascii="Arial" w:eastAsia="Calibri" w:hAnsi="Arial" w:cs="Arial"/>
          <w:sz w:val="20"/>
          <w:szCs w:val="20"/>
          <w:lang w:val="bg-BG" w:eastAsia="bg-BG"/>
        </w:rPr>
        <w:t>;</w:t>
      </w:r>
    </w:p>
    <w:p w:rsidR="00A70374" w:rsidRPr="00653325" w:rsidRDefault="00A70374" w:rsidP="00A70374">
      <w:pPr>
        <w:widowControl w:val="0"/>
        <w:suppressAutoHyphens/>
        <w:spacing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брой на силозите</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t>1</w:t>
      </w:r>
    </w:p>
    <w:p w:rsidR="00A70374" w:rsidRPr="00653325" w:rsidRDefault="00A70374" w:rsidP="000A3B44">
      <w:pPr>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Разполага се в сградата на </w:t>
      </w:r>
      <w:r w:rsidR="000A3B44" w:rsidRPr="00653325">
        <w:rPr>
          <w:rFonts w:ascii="Arial" w:eastAsia="Calibri" w:hAnsi="Arial" w:cs="Arial"/>
          <w:kern w:val="1"/>
          <w:sz w:val="20"/>
          <w:szCs w:val="20"/>
          <w:lang w:val="bg-BG" w:eastAsia="zh-CN"/>
        </w:rPr>
        <w:t>Л</w:t>
      </w:r>
      <w:r w:rsidRPr="00653325">
        <w:rPr>
          <w:rFonts w:ascii="Arial" w:eastAsia="Calibri" w:hAnsi="Arial" w:cs="Arial"/>
          <w:kern w:val="1"/>
          <w:sz w:val="20"/>
          <w:szCs w:val="20"/>
          <w:lang w:val="bg-BG" w:eastAsia="zh-CN"/>
        </w:rPr>
        <w:t xml:space="preserve">ющачния цех. В него постъпва суровина </w:t>
      </w:r>
      <w:r w:rsidR="000A3B44" w:rsidRPr="00653325">
        <w:rPr>
          <w:rFonts w:ascii="Arial" w:eastAsia="Calibri" w:hAnsi="Arial" w:cs="Arial"/>
          <w:kern w:val="1"/>
          <w:sz w:val="20"/>
          <w:szCs w:val="20"/>
          <w:lang w:val="bg-BG" w:eastAsia="zh-CN"/>
        </w:rPr>
        <w:t xml:space="preserve">по </w:t>
      </w:r>
      <w:r w:rsidRPr="00653325">
        <w:rPr>
          <w:rFonts w:ascii="Arial" w:eastAsia="Calibri" w:hAnsi="Arial" w:cs="Arial"/>
          <w:kern w:val="1"/>
          <w:sz w:val="20"/>
          <w:szCs w:val="20"/>
          <w:lang w:val="bg-BG" w:eastAsia="zh-CN"/>
        </w:rPr>
        <w:t>редлерни пътища от бетонен силоз и метални силози за съхранение на зърно и се захранва производството.</w:t>
      </w:r>
    </w:p>
    <w:p w:rsidR="00A70374" w:rsidRPr="00653325" w:rsidRDefault="00A70374" w:rsidP="00A70374">
      <w:pPr>
        <w:spacing w:before="120" w:line="276" w:lineRule="auto"/>
        <w:jc w:val="both"/>
        <w:rPr>
          <w:rFonts w:ascii="Arial" w:eastAsia="Calibri" w:hAnsi="Arial" w:cs="Arial"/>
          <w:sz w:val="20"/>
          <w:szCs w:val="20"/>
          <w:lang w:val="bg-BG" w:eastAsia="bg-BG"/>
        </w:rPr>
      </w:pPr>
      <w:r w:rsidRPr="00653325">
        <w:rPr>
          <w:rFonts w:ascii="Arial" w:eastAsia="Calibri" w:hAnsi="Arial" w:cs="Arial"/>
          <w:kern w:val="1"/>
          <w:sz w:val="20"/>
          <w:szCs w:val="20"/>
          <w:lang w:val="bg-BG" w:eastAsia="zh-CN"/>
        </w:rPr>
        <w:t>Бетонния</w:t>
      </w:r>
      <w:r w:rsidR="000A3B44" w:rsidRPr="00653325">
        <w:rPr>
          <w:rFonts w:ascii="Arial" w:eastAsia="Calibri" w:hAnsi="Arial" w:cs="Arial"/>
          <w:kern w:val="1"/>
          <w:sz w:val="20"/>
          <w:szCs w:val="20"/>
          <w:lang w:val="bg-BG" w:eastAsia="zh-CN"/>
        </w:rPr>
        <w:t>т</w:t>
      </w:r>
      <w:r w:rsidRPr="00653325">
        <w:rPr>
          <w:rFonts w:ascii="Arial" w:eastAsia="Calibri" w:hAnsi="Arial" w:cs="Arial"/>
          <w:kern w:val="1"/>
          <w:sz w:val="20"/>
          <w:szCs w:val="20"/>
          <w:lang w:val="bg-BG" w:eastAsia="zh-CN"/>
        </w:rPr>
        <w:t xml:space="preserve"> бункер за дневна дажба е част от Лющачен цех и служи за съхранение на зърно в насипно състояние, необходимо за осигуряване суровина за преработка.</w:t>
      </w:r>
    </w:p>
    <w:p w:rsidR="00A70374" w:rsidRPr="00653325" w:rsidRDefault="00A70374" w:rsidP="00A70374">
      <w:pPr>
        <w:widowControl w:val="0"/>
        <w:suppressAutoHyphens/>
        <w:spacing w:before="120" w:line="276" w:lineRule="auto"/>
        <w:ind w:firstLine="720"/>
        <w:jc w:val="both"/>
        <w:rPr>
          <w:rFonts w:ascii="Arial" w:eastAsia="Calibri" w:hAnsi="Arial" w:cs="Arial"/>
          <w:kern w:val="1"/>
          <w:sz w:val="20"/>
          <w:szCs w:val="20"/>
          <w:lang w:val="bg-BG" w:eastAsia="zh-CN"/>
        </w:rPr>
      </w:pPr>
      <w:r w:rsidRPr="00653325">
        <w:rPr>
          <w:rFonts w:ascii="Arial" w:eastAsia="Calibri" w:hAnsi="Arial" w:cs="Arial"/>
          <w:b/>
          <w:bCs/>
          <w:kern w:val="1"/>
          <w:sz w:val="20"/>
          <w:szCs w:val="20"/>
          <w:u w:val="single"/>
          <w:lang w:val="bg-BG" w:eastAsia="zh-CN"/>
        </w:rPr>
        <w:t>Силозни клетки за съхранение на люспа (3 броя)</w:t>
      </w:r>
      <w:r w:rsidRPr="00653325">
        <w:rPr>
          <w:rFonts w:ascii="Arial" w:eastAsia="Calibri" w:hAnsi="Arial" w:cs="Arial"/>
          <w:kern w:val="1"/>
          <w:sz w:val="20"/>
          <w:szCs w:val="20"/>
          <w:lang w:val="bg-BG" w:eastAsia="zh-CN"/>
        </w:rPr>
        <w:t xml:space="preserve"> са със следните параметри:</w:t>
      </w:r>
    </w:p>
    <w:p w:rsidR="00A70374" w:rsidRPr="00653325" w:rsidRDefault="00A70374" w:rsidP="00A70374">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Диаметър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6.11 м.;</w:t>
      </w:r>
    </w:p>
    <w:p w:rsidR="00A70374" w:rsidRPr="00653325" w:rsidRDefault="00A70374" w:rsidP="00A70374">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Обем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505 м3;</w:t>
      </w:r>
    </w:p>
    <w:p w:rsidR="00A70374" w:rsidRPr="00653325" w:rsidRDefault="00A70374" w:rsidP="00A70374">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Брой на силозите</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3 бр.</w:t>
      </w:r>
    </w:p>
    <w:p w:rsidR="00A70374" w:rsidRPr="00653325" w:rsidRDefault="00A70374" w:rsidP="00A70374">
      <w:pPr>
        <w:spacing w:before="120" w:line="276" w:lineRule="auto"/>
        <w:ind w:firstLine="720"/>
        <w:jc w:val="both"/>
        <w:rPr>
          <w:rFonts w:ascii="Arial" w:eastAsia="Calibri" w:hAnsi="Arial" w:cs="Arial"/>
          <w:b/>
          <w:bCs/>
          <w:sz w:val="20"/>
          <w:szCs w:val="20"/>
          <w:u w:val="single"/>
          <w:lang w:val="bg-BG" w:eastAsia="zh-CN"/>
        </w:rPr>
      </w:pPr>
      <w:r w:rsidRPr="00653325">
        <w:rPr>
          <w:rFonts w:ascii="Arial" w:eastAsia="Calibri" w:hAnsi="Arial" w:cs="Arial"/>
          <w:b/>
          <w:bCs/>
          <w:sz w:val="20"/>
          <w:szCs w:val="20"/>
          <w:u w:val="single"/>
          <w:lang w:val="bg-BG" w:eastAsia="bg-BG"/>
        </w:rPr>
        <w:t xml:space="preserve">Склад за съхранение на олио </w:t>
      </w:r>
    </w:p>
    <w:p w:rsidR="00A70374" w:rsidRPr="00653325" w:rsidRDefault="00A70374" w:rsidP="00A70374">
      <w:pPr>
        <w:spacing w:before="120"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 xml:space="preserve">Складовото стопанство е свързано с производствената инсталация посредством технологични тръбопроводи. </w:t>
      </w:r>
    </w:p>
    <w:p w:rsidR="00A70374" w:rsidRPr="00653325" w:rsidRDefault="00A70374" w:rsidP="00A70374">
      <w:pPr>
        <w:spacing w:before="120"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Складът за съхранение на олио се състои от 15 броя резервоари с обща вместимост 13</w:t>
      </w:r>
      <w:r w:rsidR="00742BE6">
        <w:rPr>
          <w:rFonts w:ascii="Arial" w:eastAsia="Calibri" w:hAnsi="Arial" w:cs="Arial"/>
          <w:sz w:val="20"/>
          <w:szCs w:val="20"/>
          <w:lang w:val="bg-BG" w:eastAsia="zh-CN"/>
        </w:rPr>
        <w:t xml:space="preserve"> </w:t>
      </w:r>
      <w:r w:rsidRPr="00653325">
        <w:rPr>
          <w:rFonts w:ascii="Arial" w:eastAsia="Calibri" w:hAnsi="Arial" w:cs="Arial"/>
          <w:sz w:val="20"/>
          <w:szCs w:val="20"/>
          <w:lang w:val="bg-BG" w:eastAsia="zh-CN"/>
        </w:rPr>
        <w:t>900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 а именно:</w:t>
      </w:r>
    </w:p>
    <w:p w:rsidR="00A70374" w:rsidRPr="00653325" w:rsidRDefault="00A70374" w:rsidP="00A70374">
      <w:pPr>
        <w:widowControl w:val="0"/>
        <w:numPr>
          <w:ilvl w:val="0"/>
          <w:numId w:val="46"/>
        </w:numPr>
        <w:suppressAutoHyphens/>
        <w:spacing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2 броя резервоара, всеки с вместимост 200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w:t>
      </w:r>
    </w:p>
    <w:p w:rsidR="00A70374" w:rsidRPr="00653325" w:rsidRDefault="00A70374" w:rsidP="00A70374">
      <w:pPr>
        <w:widowControl w:val="0"/>
        <w:numPr>
          <w:ilvl w:val="0"/>
          <w:numId w:val="46"/>
        </w:numPr>
        <w:suppressAutoHyphens/>
        <w:spacing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5 броя резервоари, всеки с вместимост 500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w:t>
      </w:r>
    </w:p>
    <w:p w:rsidR="00A70374" w:rsidRPr="00653325" w:rsidRDefault="00A70374" w:rsidP="00A70374">
      <w:pPr>
        <w:widowControl w:val="0"/>
        <w:numPr>
          <w:ilvl w:val="0"/>
          <w:numId w:val="46"/>
        </w:numPr>
        <w:suppressAutoHyphens/>
        <w:spacing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5 броя резервоари, всеки с вместимост 1000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w:t>
      </w:r>
    </w:p>
    <w:p w:rsidR="00A70374" w:rsidRPr="00653325" w:rsidRDefault="00A70374" w:rsidP="00A70374">
      <w:pPr>
        <w:widowControl w:val="0"/>
        <w:numPr>
          <w:ilvl w:val="0"/>
          <w:numId w:val="46"/>
        </w:numPr>
        <w:suppressAutoHyphens/>
        <w:spacing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3 броя резервоара, всеки с вместимост 2 000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w:t>
      </w:r>
    </w:p>
    <w:p w:rsidR="00A70374" w:rsidRPr="00653325" w:rsidRDefault="00A70374" w:rsidP="00A70374">
      <w:pPr>
        <w:spacing w:before="120" w:line="276" w:lineRule="auto"/>
        <w:ind w:firstLine="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Етажен склад шрот</w:t>
      </w:r>
    </w:p>
    <w:p w:rsidR="00A70374" w:rsidRPr="00653325" w:rsidRDefault="00A70374" w:rsidP="00DB233A">
      <w:pPr>
        <w:spacing w:before="120" w:line="276" w:lineRule="auto"/>
        <w:jc w:val="both"/>
        <w:rPr>
          <w:rFonts w:ascii="Arial" w:eastAsia="Calibri" w:hAnsi="Arial" w:cs="Arial"/>
          <w:bCs/>
          <w:sz w:val="20"/>
          <w:szCs w:val="20"/>
          <w:lang w:val="bg-BG" w:eastAsia="bg-BG"/>
        </w:rPr>
      </w:pPr>
      <w:r w:rsidRPr="00653325">
        <w:rPr>
          <w:rFonts w:ascii="Arial" w:eastAsia="Calibri" w:hAnsi="Arial" w:cs="Arial"/>
          <w:bCs/>
          <w:sz w:val="20"/>
          <w:szCs w:val="20"/>
          <w:lang w:val="bg-BG" w:eastAsia="bg-BG"/>
        </w:rPr>
        <w:t>Склад</w:t>
      </w:r>
      <w:r w:rsidR="000A3B44" w:rsidRPr="00653325">
        <w:rPr>
          <w:rFonts w:ascii="Arial" w:eastAsia="Calibri" w:hAnsi="Arial" w:cs="Arial"/>
          <w:bCs/>
          <w:sz w:val="20"/>
          <w:szCs w:val="20"/>
          <w:lang w:val="bg-BG" w:eastAsia="bg-BG"/>
        </w:rPr>
        <w:t xml:space="preserve">ът </w:t>
      </w:r>
      <w:r w:rsidRPr="00653325">
        <w:rPr>
          <w:rFonts w:ascii="Arial" w:eastAsia="Calibri" w:hAnsi="Arial" w:cs="Arial"/>
          <w:bCs/>
          <w:sz w:val="20"/>
          <w:szCs w:val="20"/>
          <w:lang w:val="bg-BG" w:eastAsia="bg-BG"/>
        </w:rPr>
        <w:t>е предназначен за съхранение на пелетизиран шрот, като се захранва посредством редлери, транспортиращи готовия продукт от производствената инсталация до него. Работния</w:t>
      </w:r>
      <w:r w:rsidR="00DB233A" w:rsidRPr="00653325">
        <w:rPr>
          <w:rFonts w:ascii="Arial" w:eastAsia="Calibri" w:hAnsi="Arial" w:cs="Arial"/>
          <w:bCs/>
          <w:sz w:val="20"/>
          <w:szCs w:val="20"/>
          <w:lang w:val="bg-BG" w:eastAsia="bg-BG"/>
        </w:rPr>
        <w:t>т</w:t>
      </w:r>
      <w:r w:rsidRPr="00653325">
        <w:rPr>
          <w:rFonts w:ascii="Arial" w:eastAsia="Calibri" w:hAnsi="Arial" w:cs="Arial"/>
          <w:bCs/>
          <w:sz w:val="20"/>
          <w:szCs w:val="20"/>
          <w:lang w:val="bg-BG" w:eastAsia="bg-BG"/>
        </w:rPr>
        <w:t xml:space="preserve"> обем на склада е 5</w:t>
      </w:r>
      <w:r w:rsidR="00DB233A" w:rsidRPr="00653325">
        <w:rPr>
          <w:rFonts w:ascii="Arial" w:eastAsia="Calibri" w:hAnsi="Arial" w:cs="Arial"/>
          <w:bCs/>
          <w:sz w:val="20"/>
          <w:szCs w:val="20"/>
          <w:lang w:val="bg-BG" w:eastAsia="bg-BG"/>
        </w:rPr>
        <w:t xml:space="preserve"> </w:t>
      </w:r>
      <w:r w:rsidRPr="00653325">
        <w:rPr>
          <w:rFonts w:ascii="Arial" w:eastAsia="Calibri" w:hAnsi="Arial" w:cs="Arial"/>
          <w:bCs/>
          <w:sz w:val="20"/>
          <w:szCs w:val="20"/>
          <w:lang w:val="bg-BG" w:eastAsia="bg-BG"/>
        </w:rPr>
        <w:t>430 м³. В подсилозна галерия има разположени редлери и елеватор, с помощта на които материал</w:t>
      </w:r>
      <w:r w:rsidR="00DB233A" w:rsidRPr="00653325">
        <w:rPr>
          <w:rFonts w:ascii="Arial" w:eastAsia="Calibri" w:hAnsi="Arial" w:cs="Arial"/>
          <w:bCs/>
          <w:sz w:val="20"/>
          <w:szCs w:val="20"/>
          <w:lang w:val="bg-BG" w:eastAsia="bg-BG"/>
        </w:rPr>
        <w:t>ът</w:t>
      </w:r>
      <w:r w:rsidRPr="00653325">
        <w:rPr>
          <w:rFonts w:ascii="Arial" w:eastAsia="Calibri" w:hAnsi="Arial" w:cs="Arial"/>
          <w:bCs/>
          <w:sz w:val="20"/>
          <w:szCs w:val="20"/>
          <w:lang w:val="bg-BG" w:eastAsia="bg-BG"/>
        </w:rPr>
        <w:t xml:space="preserve"> се изважда от склада и се товари на авто-транспорт.</w:t>
      </w:r>
    </w:p>
    <w:p w:rsidR="00A70374" w:rsidRPr="00653325" w:rsidRDefault="00A70374" w:rsidP="00A70374">
      <w:pPr>
        <w:spacing w:before="120" w:line="276" w:lineRule="auto"/>
        <w:ind w:firstLine="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Бетонен силоз за шрот</w:t>
      </w:r>
    </w:p>
    <w:p w:rsidR="00A70374" w:rsidRPr="00653325" w:rsidRDefault="00DB233A" w:rsidP="00DB233A">
      <w:pPr>
        <w:spacing w:before="120" w:line="276" w:lineRule="auto"/>
        <w:jc w:val="both"/>
        <w:rPr>
          <w:rFonts w:ascii="Arial" w:eastAsia="Calibri" w:hAnsi="Arial" w:cs="Arial"/>
          <w:bCs/>
          <w:sz w:val="20"/>
          <w:szCs w:val="20"/>
          <w:lang w:val="bg-BG" w:eastAsia="bg-BG"/>
        </w:rPr>
      </w:pPr>
      <w:r w:rsidRPr="00653325">
        <w:rPr>
          <w:rFonts w:ascii="Arial" w:eastAsia="Calibri" w:hAnsi="Arial" w:cs="Arial"/>
          <w:bCs/>
          <w:sz w:val="20"/>
          <w:szCs w:val="20"/>
          <w:lang w:val="bg-BG" w:eastAsia="bg-BG"/>
        </w:rPr>
        <w:t>Силозът</w:t>
      </w:r>
      <w:r w:rsidR="00A70374" w:rsidRPr="00653325">
        <w:rPr>
          <w:rFonts w:ascii="Arial" w:eastAsia="Calibri" w:hAnsi="Arial" w:cs="Arial"/>
          <w:bCs/>
          <w:sz w:val="20"/>
          <w:szCs w:val="20"/>
          <w:lang w:val="bg-BG" w:eastAsia="bg-BG"/>
        </w:rPr>
        <w:t xml:space="preserve"> е предназначен за съхранение както на пелетизиран, така и на непелетизиран шрот (според пр</w:t>
      </w:r>
      <w:r w:rsidRPr="00653325">
        <w:rPr>
          <w:rFonts w:ascii="Arial" w:eastAsia="Calibri" w:hAnsi="Arial" w:cs="Arial"/>
          <w:bCs/>
          <w:sz w:val="20"/>
          <w:szCs w:val="20"/>
          <w:lang w:val="bg-BG" w:eastAsia="bg-BG"/>
        </w:rPr>
        <w:t>оизводствената програма). Силозът</w:t>
      </w:r>
      <w:r w:rsidR="00A70374" w:rsidRPr="00653325">
        <w:rPr>
          <w:rFonts w:ascii="Arial" w:eastAsia="Calibri" w:hAnsi="Arial" w:cs="Arial"/>
          <w:bCs/>
          <w:sz w:val="20"/>
          <w:szCs w:val="20"/>
          <w:lang w:val="bg-BG" w:eastAsia="bg-BG"/>
        </w:rPr>
        <w:t xml:space="preserve"> е изграден от стоманобетонна конструкция, като са оформени 24 клетки, всяка с обем от 140 м³. Шрот</w:t>
      </w:r>
      <w:r w:rsidRPr="00653325">
        <w:rPr>
          <w:rFonts w:ascii="Arial" w:eastAsia="Calibri" w:hAnsi="Arial" w:cs="Arial"/>
          <w:bCs/>
          <w:sz w:val="20"/>
          <w:szCs w:val="20"/>
          <w:lang w:val="bg-BG" w:eastAsia="bg-BG"/>
        </w:rPr>
        <w:t>ът</w:t>
      </w:r>
      <w:r w:rsidR="00A70374" w:rsidRPr="00653325">
        <w:rPr>
          <w:rFonts w:ascii="Arial" w:eastAsia="Calibri" w:hAnsi="Arial" w:cs="Arial"/>
          <w:bCs/>
          <w:sz w:val="20"/>
          <w:szCs w:val="20"/>
          <w:lang w:val="bg-BG" w:eastAsia="bg-BG"/>
        </w:rPr>
        <w:t xml:space="preserve"> от производствената инсталация се подава с помощта на елеватор и редлери. За изваждане на материала от силоза се използват редлери и елеватори, като е възможно товаренето на авто и жп-транспорт.</w:t>
      </w:r>
    </w:p>
    <w:p w:rsidR="00A70374" w:rsidRPr="00653325" w:rsidRDefault="00A70374" w:rsidP="00A70374">
      <w:pPr>
        <w:spacing w:before="120" w:line="276" w:lineRule="auto"/>
        <w:ind w:firstLine="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Навес шрот</w:t>
      </w:r>
    </w:p>
    <w:p w:rsidR="00A70374" w:rsidRPr="00653325" w:rsidRDefault="00A70374" w:rsidP="00DB233A">
      <w:pPr>
        <w:spacing w:before="120" w:line="276" w:lineRule="auto"/>
        <w:jc w:val="both"/>
        <w:rPr>
          <w:rFonts w:ascii="Arial" w:eastAsia="Calibri" w:hAnsi="Arial" w:cs="Arial"/>
          <w:bCs/>
          <w:sz w:val="20"/>
          <w:szCs w:val="20"/>
          <w:lang w:val="bg-BG" w:eastAsia="bg-BG"/>
        </w:rPr>
      </w:pPr>
      <w:r w:rsidRPr="00653325">
        <w:rPr>
          <w:rFonts w:ascii="Arial" w:eastAsia="Calibri" w:hAnsi="Arial" w:cs="Arial"/>
          <w:bCs/>
          <w:sz w:val="20"/>
          <w:szCs w:val="20"/>
          <w:lang w:val="bg-BG" w:eastAsia="bg-BG"/>
        </w:rPr>
        <w:t>Склад</w:t>
      </w:r>
      <w:r w:rsidR="00DB233A" w:rsidRPr="00653325">
        <w:rPr>
          <w:rFonts w:ascii="Arial" w:eastAsia="Calibri" w:hAnsi="Arial" w:cs="Arial"/>
          <w:bCs/>
          <w:sz w:val="20"/>
          <w:szCs w:val="20"/>
          <w:lang w:val="bg-BG" w:eastAsia="bg-BG"/>
        </w:rPr>
        <w:t>ът</w:t>
      </w:r>
      <w:r w:rsidRPr="00653325">
        <w:rPr>
          <w:rFonts w:ascii="Arial" w:eastAsia="Calibri" w:hAnsi="Arial" w:cs="Arial"/>
          <w:bCs/>
          <w:sz w:val="20"/>
          <w:szCs w:val="20"/>
          <w:lang w:val="bg-BG" w:eastAsia="bg-BG"/>
        </w:rPr>
        <w:t xml:space="preserve"> е предназначен за непелетизиран шрот и служи за аварийно изпразване на инсталацията. Склад</w:t>
      </w:r>
      <w:r w:rsidR="00DB233A" w:rsidRPr="00653325">
        <w:rPr>
          <w:rFonts w:ascii="Arial" w:eastAsia="Calibri" w:hAnsi="Arial" w:cs="Arial"/>
          <w:bCs/>
          <w:sz w:val="20"/>
          <w:szCs w:val="20"/>
          <w:lang w:val="bg-BG" w:eastAsia="bg-BG"/>
        </w:rPr>
        <w:t>ът</w:t>
      </w:r>
      <w:r w:rsidRPr="00653325">
        <w:rPr>
          <w:rFonts w:ascii="Arial" w:eastAsia="Calibri" w:hAnsi="Arial" w:cs="Arial"/>
          <w:bCs/>
          <w:sz w:val="20"/>
          <w:szCs w:val="20"/>
          <w:lang w:val="bg-BG" w:eastAsia="bg-BG"/>
        </w:rPr>
        <w:t xml:space="preserve"> е тип „плосък склад“ с дължина 36 м и ширина 12 м. Мат</w:t>
      </w:r>
      <w:r w:rsidR="00DB233A" w:rsidRPr="00653325">
        <w:rPr>
          <w:rFonts w:ascii="Arial" w:eastAsia="Calibri" w:hAnsi="Arial" w:cs="Arial"/>
          <w:bCs/>
          <w:sz w:val="20"/>
          <w:szCs w:val="20"/>
          <w:lang w:val="bg-BG" w:eastAsia="bg-BG"/>
        </w:rPr>
        <w:t>е</w:t>
      </w:r>
      <w:r w:rsidRPr="00653325">
        <w:rPr>
          <w:rFonts w:ascii="Arial" w:eastAsia="Calibri" w:hAnsi="Arial" w:cs="Arial"/>
          <w:bCs/>
          <w:sz w:val="20"/>
          <w:szCs w:val="20"/>
          <w:lang w:val="bg-BG" w:eastAsia="bg-BG"/>
        </w:rPr>
        <w:t>риалът се насочва към склад посредством редлери, а изваждането се осъществява с помощта на челен товарач.</w:t>
      </w:r>
    </w:p>
    <w:p w:rsidR="00A70374" w:rsidRPr="00653325" w:rsidRDefault="00A70374" w:rsidP="00A70374">
      <w:pPr>
        <w:spacing w:before="120" w:line="276" w:lineRule="auto"/>
        <w:ind w:firstLine="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Силози за пелетизирана люспа (2</w:t>
      </w:r>
      <w:r w:rsidR="00DB233A" w:rsidRPr="00653325">
        <w:rPr>
          <w:rFonts w:ascii="Arial" w:eastAsia="Calibri" w:hAnsi="Arial" w:cs="Arial"/>
          <w:b/>
          <w:bCs/>
          <w:sz w:val="20"/>
          <w:szCs w:val="20"/>
          <w:u w:val="single"/>
          <w:lang w:val="bg-BG" w:eastAsia="bg-BG"/>
        </w:rPr>
        <w:t xml:space="preserve"> </w:t>
      </w:r>
      <w:r w:rsidRPr="00653325">
        <w:rPr>
          <w:rFonts w:ascii="Arial" w:eastAsia="Calibri" w:hAnsi="Arial" w:cs="Arial"/>
          <w:b/>
          <w:bCs/>
          <w:sz w:val="20"/>
          <w:szCs w:val="20"/>
          <w:u w:val="single"/>
          <w:lang w:val="bg-BG" w:eastAsia="bg-BG"/>
        </w:rPr>
        <w:t>бр.)</w:t>
      </w:r>
    </w:p>
    <w:p w:rsidR="00A70374" w:rsidRPr="00653325" w:rsidRDefault="00DB233A" w:rsidP="00A70374">
      <w:pPr>
        <w:spacing w:before="120" w:line="276" w:lineRule="auto"/>
        <w:jc w:val="both"/>
        <w:rPr>
          <w:rFonts w:ascii="Arial" w:eastAsia="Calibri" w:hAnsi="Arial" w:cs="Arial"/>
          <w:bCs/>
          <w:sz w:val="20"/>
          <w:szCs w:val="20"/>
          <w:lang w:val="bg-BG" w:eastAsia="bg-BG"/>
        </w:rPr>
      </w:pPr>
      <w:r w:rsidRPr="00653325">
        <w:rPr>
          <w:rFonts w:ascii="Arial" w:eastAsia="Calibri" w:hAnsi="Arial" w:cs="Arial"/>
          <w:bCs/>
          <w:sz w:val="20"/>
          <w:szCs w:val="20"/>
          <w:lang w:val="bg-BG" w:eastAsia="bg-BG"/>
        </w:rPr>
        <w:t>Пелетизираната люспа,</w:t>
      </w:r>
      <w:r w:rsidR="00742BE6">
        <w:rPr>
          <w:rFonts w:ascii="Arial" w:eastAsia="Calibri" w:hAnsi="Arial" w:cs="Arial"/>
          <w:bCs/>
          <w:sz w:val="20"/>
          <w:szCs w:val="20"/>
          <w:lang w:val="bg-BG" w:eastAsia="bg-BG"/>
        </w:rPr>
        <w:t xml:space="preserve"> </w:t>
      </w:r>
      <w:r w:rsidR="00A70374" w:rsidRPr="00653325">
        <w:rPr>
          <w:rFonts w:ascii="Arial" w:eastAsia="Calibri" w:hAnsi="Arial" w:cs="Arial"/>
          <w:bCs/>
          <w:sz w:val="20"/>
          <w:szCs w:val="20"/>
          <w:lang w:val="bg-BG" w:eastAsia="bg-BG"/>
        </w:rPr>
        <w:t>излизаща от производствената инсталация</w:t>
      </w:r>
      <w:r w:rsidRPr="00653325">
        <w:rPr>
          <w:rFonts w:ascii="Arial" w:eastAsia="Calibri" w:hAnsi="Arial" w:cs="Arial"/>
          <w:bCs/>
          <w:sz w:val="20"/>
          <w:szCs w:val="20"/>
          <w:lang w:val="bg-BG" w:eastAsia="bg-BG"/>
        </w:rPr>
        <w:t>,</w:t>
      </w:r>
      <w:r w:rsidR="00A70374" w:rsidRPr="00653325">
        <w:rPr>
          <w:rFonts w:ascii="Arial" w:eastAsia="Calibri" w:hAnsi="Arial" w:cs="Arial"/>
          <w:bCs/>
          <w:sz w:val="20"/>
          <w:szCs w:val="20"/>
          <w:lang w:val="bg-BG" w:eastAsia="bg-BG"/>
        </w:rPr>
        <w:t xml:space="preserve"> се насочва посредством елеватор и редлери към два броя силози за пелетизирана люспа. Силозите са с обем от 1000 м³ всеки. Изваждането на готовата продукция се осъществява чрез редлер и елеватор, като е възможно товаренето на авто и жп-транспорт.</w:t>
      </w:r>
    </w:p>
    <w:p w:rsidR="00EE70AB" w:rsidRPr="009B1CB7" w:rsidRDefault="00EE70AB" w:rsidP="00EE70AB">
      <w:pPr>
        <w:spacing w:before="120" w:line="276" w:lineRule="auto"/>
        <w:ind w:firstLine="708"/>
        <w:jc w:val="both"/>
        <w:rPr>
          <w:rFonts w:ascii="Arial" w:eastAsia="Calibri" w:hAnsi="Arial" w:cs="Arial"/>
          <w:b/>
          <w:color w:val="FF0000"/>
          <w:sz w:val="20"/>
          <w:szCs w:val="20"/>
          <w:u w:val="single"/>
          <w:lang w:val="bg-BG" w:eastAsia="bg-BG"/>
        </w:rPr>
      </w:pPr>
      <w:r w:rsidRPr="00653325">
        <w:rPr>
          <w:rFonts w:ascii="Arial" w:eastAsia="Calibri" w:hAnsi="Arial" w:cs="Arial"/>
          <w:b/>
          <w:sz w:val="20"/>
          <w:szCs w:val="20"/>
          <w:u w:val="single"/>
          <w:lang w:val="bg-BG" w:eastAsia="bg-BG"/>
        </w:rPr>
        <w:t>Силоз за трошка</w:t>
      </w:r>
      <w:r w:rsidR="009B1CB7">
        <w:rPr>
          <w:rFonts w:ascii="Arial" w:eastAsia="Calibri" w:hAnsi="Arial" w:cs="Arial"/>
          <w:b/>
          <w:sz w:val="20"/>
          <w:szCs w:val="20"/>
          <w:u w:val="single"/>
          <w:lang w:val="bg-BG" w:eastAsia="bg-BG"/>
        </w:rPr>
        <w:t xml:space="preserve"> </w:t>
      </w:r>
      <w:r w:rsidR="009B1CB7" w:rsidRPr="00742BE6">
        <w:rPr>
          <w:rFonts w:ascii="Arial" w:eastAsia="Calibri" w:hAnsi="Arial" w:cs="Arial"/>
          <w:b/>
          <w:color w:val="000000" w:themeColor="text1"/>
          <w:sz w:val="20"/>
          <w:szCs w:val="20"/>
          <w:u w:val="single"/>
          <w:lang w:val="bg-BG" w:eastAsia="bg-BG"/>
        </w:rPr>
        <w:t>(до цех Ядки)</w:t>
      </w:r>
    </w:p>
    <w:p w:rsidR="00EE70AB" w:rsidRPr="00653325" w:rsidRDefault="00EE70AB" w:rsidP="00EE70AB">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Диаметър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00055C10" w:rsidRPr="00653325">
        <w:rPr>
          <w:rFonts w:ascii="Arial" w:eastAsia="Calibri" w:hAnsi="Arial" w:cs="Arial"/>
          <w:kern w:val="1"/>
          <w:sz w:val="20"/>
          <w:szCs w:val="20"/>
          <w:lang w:val="bg-BG" w:eastAsia="zh-CN"/>
        </w:rPr>
        <w:t>4,6</w:t>
      </w:r>
      <w:r w:rsidRPr="00653325">
        <w:rPr>
          <w:rFonts w:ascii="Arial" w:eastAsia="Calibri" w:hAnsi="Arial" w:cs="Arial"/>
          <w:kern w:val="1"/>
          <w:sz w:val="20"/>
          <w:szCs w:val="20"/>
          <w:lang w:val="bg-BG" w:eastAsia="zh-CN"/>
        </w:rPr>
        <w:t xml:space="preserve"> м.;</w:t>
      </w:r>
    </w:p>
    <w:p w:rsidR="00EE70AB" w:rsidRPr="00653325" w:rsidRDefault="00EE70AB" w:rsidP="00EE70AB">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Обем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00055C10" w:rsidRPr="00653325">
        <w:rPr>
          <w:rFonts w:ascii="Arial" w:eastAsia="Calibri" w:hAnsi="Arial" w:cs="Arial"/>
          <w:kern w:val="1"/>
          <w:sz w:val="20"/>
          <w:szCs w:val="20"/>
          <w:lang w:val="bg-BG" w:eastAsia="zh-CN"/>
        </w:rPr>
        <w:t>200</w:t>
      </w:r>
      <w:r w:rsidRPr="00653325">
        <w:rPr>
          <w:rFonts w:ascii="Arial" w:eastAsia="Calibri" w:hAnsi="Arial" w:cs="Arial"/>
          <w:kern w:val="1"/>
          <w:sz w:val="20"/>
          <w:szCs w:val="20"/>
          <w:lang w:val="bg-BG" w:eastAsia="zh-CN"/>
        </w:rPr>
        <w:t xml:space="preserve"> м3;</w:t>
      </w:r>
    </w:p>
    <w:p w:rsidR="00EE70AB" w:rsidRPr="00653325" w:rsidRDefault="00EE70AB" w:rsidP="00EE70AB">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Брой на силозите</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1 бр.</w:t>
      </w:r>
    </w:p>
    <w:p w:rsidR="00EE70AB" w:rsidRPr="00653325" w:rsidRDefault="00EE70AB" w:rsidP="00EE70AB">
      <w:pPr>
        <w:widowControl w:val="0"/>
        <w:suppressAutoHyphens/>
        <w:spacing w:line="276" w:lineRule="auto"/>
        <w:jc w:val="both"/>
        <w:rPr>
          <w:rFonts w:ascii="Arial" w:eastAsia="Calibri" w:hAnsi="Arial" w:cs="Arial"/>
          <w:kern w:val="1"/>
          <w:sz w:val="20"/>
          <w:szCs w:val="20"/>
          <w:lang w:val="bg-BG" w:eastAsia="zh-CN"/>
        </w:rPr>
      </w:pPr>
    </w:p>
    <w:p w:rsidR="00EE70AB" w:rsidRPr="00742BE6" w:rsidRDefault="00EE70AB" w:rsidP="00EE70AB">
      <w:pPr>
        <w:spacing w:before="120" w:line="276" w:lineRule="auto"/>
        <w:ind w:firstLine="708"/>
        <w:jc w:val="both"/>
        <w:rPr>
          <w:rFonts w:ascii="Arial" w:eastAsia="Calibri" w:hAnsi="Arial" w:cs="Arial"/>
          <w:b/>
          <w:color w:val="000000" w:themeColor="text1"/>
          <w:sz w:val="20"/>
          <w:szCs w:val="20"/>
          <w:u w:val="single"/>
          <w:lang w:val="bg-BG" w:eastAsia="bg-BG"/>
        </w:rPr>
      </w:pPr>
      <w:r w:rsidRPr="00653325">
        <w:rPr>
          <w:rFonts w:ascii="Arial" w:eastAsia="Calibri" w:hAnsi="Arial" w:cs="Arial"/>
          <w:b/>
          <w:sz w:val="20"/>
          <w:szCs w:val="20"/>
          <w:u w:val="single"/>
          <w:lang w:val="bg-BG" w:eastAsia="bg-BG"/>
        </w:rPr>
        <w:t>Силоз за люспа</w:t>
      </w:r>
      <w:r w:rsidR="009B1CB7">
        <w:rPr>
          <w:rFonts w:ascii="Arial" w:eastAsia="Calibri" w:hAnsi="Arial" w:cs="Arial"/>
          <w:b/>
          <w:sz w:val="20"/>
          <w:szCs w:val="20"/>
          <w:u w:val="single"/>
          <w:lang w:val="bg-BG" w:eastAsia="bg-BG"/>
        </w:rPr>
        <w:t xml:space="preserve"> </w:t>
      </w:r>
      <w:r w:rsidR="009B1CB7" w:rsidRPr="00742BE6">
        <w:rPr>
          <w:rFonts w:ascii="Arial" w:eastAsia="Calibri" w:hAnsi="Arial" w:cs="Arial"/>
          <w:b/>
          <w:color w:val="000000" w:themeColor="text1"/>
          <w:sz w:val="20"/>
          <w:szCs w:val="20"/>
          <w:u w:val="single"/>
          <w:lang w:val="bg-BG" w:eastAsia="bg-BG"/>
        </w:rPr>
        <w:t>(до цех Ядки)</w:t>
      </w:r>
    </w:p>
    <w:p w:rsidR="00EE70AB" w:rsidRPr="00653325" w:rsidRDefault="00EE70AB" w:rsidP="00EE70AB">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Диаметър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00055C10" w:rsidRPr="00653325">
        <w:rPr>
          <w:rFonts w:ascii="Arial" w:eastAsia="Calibri" w:hAnsi="Arial" w:cs="Arial"/>
          <w:kern w:val="1"/>
          <w:sz w:val="20"/>
          <w:szCs w:val="20"/>
          <w:lang w:val="bg-BG" w:eastAsia="zh-CN"/>
        </w:rPr>
        <w:t>4,6</w:t>
      </w:r>
      <w:r w:rsidRPr="00653325">
        <w:rPr>
          <w:rFonts w:ascii="Arial" w:eastAsia="Calibri" w:hAnsi="Arial" w:cs="Arial"/>
          <w:kern w:val="1"/>
          <w:sz w:val="20"/>
          <w:szCs w:val="20"/>
          <w:lang w:val="bg-BG" w:eastAsia="zh-CN"/>
        </w:rPr>
        <w:t xml:space="preserve"> м.;</w:t>
      </w:r>
    </w:p>
    <w:p w:rsidR="00EE70AB" w:rsidRPr="00653325" w:rsidRDefault="00EE70AB" w:rsidP="00EE70AB">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Обем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00055C10" w:rsidRPr="00653325">
        <w:rPr>
          <w:rFonts w:ascii="Arial" w:eastAsia="Calibri" w:hAnsi="Arial" w:cs="Arial"/>
          <w:kern w:val="1"/>
          <w:sz w:val="20"/>
          <w:szCs w:val="20"/>
          <w:lang w:val="bg-BG" w:eastAsia="zh-CN"/>
        </w:rPr>
        <w:t>200</w:t>
      </w:r>
      <w:r w:rsidRPr="00653325">
        <w:rPr>
          <w:rFonts w:ascii="Arial" w:eastAsia="Calibri" w:hAnsi="Arial" w:cs="Arial"/>
          <w:kern w:val="1"/>
          <w:sz w:val="20"/>
          <w:szCs w:val="20"/>
          <w:lang w:val="bg-BG" w:eastAsia="zh-CN"/>
        </w:rPr>
        <w:t xml:space="preserve"> м3;</w:t>
      </w:r>
    </w:p>
    <w:p w:rsidR="00EE70AB" w:rsidRPr="00653325" w:rsidRDefault="00EE70AB" w:rsidP="00EE70AB">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Брой на силозите</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1 бр.</w:t>
      </w:r>
    </w:p>
    <w:p w:rsidR="00EE70AB" w:rsidRPr="00653325" w:rsidRDefault="00EE70AB" w:rsidP="00EE70AB">
      <w:pPr>
        <w:spacing w:before="120" w:line="276" w:lineRule="auto"/>
        <w:jc w:val="both"/>
        <w:rPr>
          <w:rFonts w:ascii="Arial" w:eastAsia="Calibri" w:hAnsi="Arial" w:cs="Arial"/>
          <w:b/>
          <w:sz w:val="20"/>
          <w:szCs w:val="20"/>
          <w:u w:val="single"/>
          <w:lang w:val="bg-BG" w:eastAsia="bg-BG"/>
        </w:rPr>
      </w:pPr>
    </w:p>
    <w:p w:rsidR="00A70374" w:rsidRPr="00653325" w:rsidRDefault="00A70374" w:rsidP="00A70374">
      <w:pPr>
        <w:spacing w:before="120" w:line="276" w:lineRule="auto"/>
        <w:ind w:firstLine="720"/>
        <w:jc w:val="both"/>
        <w:rPr>
          <w:rFonts w:ascii="Arial" w:eastAsia="Calibri" w:hAnsi="Arial" w:cs="Arial"/>
          <w:b/>
          <w:bCs/>
          <w:sz w:val="20"/>
          <w:szCs w:val="20"/>
          <w:u w:val="single"/>
          <w:lang w:val="bg-BG" w:eastAsia="zh-CN"/>
        </w:rPr>
      </w:pPr>
      <w:r w:rsidRPr="00653325">
        <w:rPr>
          <w:rFonts w:ascii="Arial" w:eastAsia="Calibri" w:hAnsi="Arial" w:cs="Arial"/>
          <w:b/>
          <w:bCs/>
          <w:sz w:val="20"/>
          <w:szCs w:val="20"/>
          <w:u w:val="single"/>
          <w:lang w:val="bg-BG" w:eastAsia="bg-BG"/>
        </w:rPr>
        <w:t xml:space="preserve">Стопанство за хексан </w:t>
      </w:r>
    </w:p>
    <w:p w:rsidR="00A70374" w:rsidRPr="00653325" w:rsidRDefault="00A70374" w:rsidP="00A70374">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Състои се от 3 резервоара за хексан, всеки с обем от 40 м</w:t>
      </w:r>
      <w:r w:rsidRPr="00653325">
        <w:rPr>
          <w:rFonts w:ascii="Arial" w:eastAsia="Calibri" w:hAnsi="Arial" w:cs="Arial"/>
          <w:sz w:val="20"/>
          <w:szCs w:val="20"/>
          <w:vertAlign w:val="superscript"/>
          <w:lang w:val="bg-BG" w:eastAsia="bg-BG"/>
        </w:rPr>
        <w:t>3</w:t>
      </w:r>
      <w:r w:rsidRPr="00653325">
        <w:rPr>
          <w:rFonts w:ascii="Arial" w:eastAsia="Calibri" w:hAnsi="Arial" w:cs="Arial"/>
          <w:sz w:val="20"/>
          <w:szCs w:val="20"/>
          <w:lang w:val="bg-BG" w:eastAsia="bg-BG"/>
        </w:rPr>
        <w:t>. Резервоарите са разположени подземно в зоната на цех Екстракция. Изградена е система за поддържане на лек вакуум и нивомерна система на резервоарите.</w:t>
      </w:r>
    </w:p>
    <w:p w:rsidR="00A70374" w:rsidRPr="00653325" w:rsidRDefault="00A70374" w:rsidP="00A70374">
      <w:pPr>
        <w:spacing w:before="120" w:line="276" w:lineRule="auto"/>
        <w:ind w:firstLine="720"/>
        <w:jc w:val="both"/>
        <w:rPr>
          <w:rFonts w:ascii="Arial" w:eastAsia="Calibri" w:hAnsi="Arial" w:cs="Arial"/>
          <w:b/>
          <w:bCs/>
          <w:kern w:val="1"/>
          <w:sz w:val="20"/>
          <w:szCs w:val="20"/>
          <w:u w:val="single"/>
          <w:lang w:val="bg-BG" w:eastAsia="zh-CN"/>
        </w:rPr>
      </w:pPr>
      <w:r w:rsidRPr="00653325">
        <w:rPr>
          <w:rFonts w:ascii="Arial" w:eastAsia="Calibri" w:hAnsi="Arial" w:cs="Arial"/>
          <w:b/>
          <w:bCs/>
          <w:kern w:val="1"/>
          <w:sz w:val="20"/>
          <w:szCs w:val="20"/>
          <w:u w:val="single"/>
          <w:lang w:val="bg-BG" w:eastAsia="zh-CN"/>
        </w:rPr>
        <w:t>Авторазтоварище -1 брой</w:t>
      </w:r>
      <w:r w:rsidRPr="00653325">
        <w:rPr>
          <w:rFonts w:ascii="Arial" w:eastAsia="Calibri" w:hAnsi="Arial" w:cs="Arial"/>
          <w:b/>
          <w:bCs/>
          <w:sz w:val="20"/>
          <w:szCs w:val="20"/>
          <w:u w:val="single"/>
          <w:lang w:val="bg-BG" w:eastAsia="zh-CN"/>
        </w:rPr>
        <w:t xml:space="preserve">  </w:t>
      </w:r>
    </w:p>
    <w:p w:rsidR="00A70374" w:rsidRPr="00653325" w:rsidRDefault="00A70374" w:rsidP="00A70374">
      <w:pPr>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Служи за приемане на семена за нуждите на цех Калибриране (силоз №1 и №2), както и за захранване на бетонен силоз за зърно.</w:t>
      </w:r>
    </w:p>
    <w:p w:rsidR="00A70374" w:rsidRPr="00653325" w:rsidRDefault="00A70374" w:rsidP="00A70374">
      <w:pPr>
        <w:spacing w:before="120" w:line="276" w:lineRule="auto"/>
        <w:ind w:firstLine="720"/>
        <w:jc w:val="both"/>
        <w:rPr>
          <w:rFonts w:ascii="Arial" w:eastAsia="Calibri" w:hAnsi="Arial" w:cs="Arial"/>
          <w:b/>
          <w:bCs/>
          <w:sz w:val="20"/>
          <w:szCs w:val="20"/>
          <w:u w:val="single"/>
          <w:lang w:val="bg-BG" w:eastAsia="zh-CN"/>
        </w:rPr>
      </w:pPr>
      <w:r w:rsidRPr="00653325">
        <w:rPr>
          <w:rFonts w:ascii="Arial" w:eastAsia="Calibri" w:hAnsi="Arial" w:cs="Arial"/>
          <w:b/>
          <w:bCs/>
          <w:kern w:val="1"/>
          <w:sz w:val="20"/>
          <w:szCs w:val="20"/>
          <w:u w:val="single"/>
          <w:lang w:val="bg-BG" w:eastAsia="zh-CN"/>
        </w:rPr>
        <w:t>Двойно жп-разтоварище -1 брой</w:t>
      </w:r>
    </w:p>
    <w:p w:rsidR="00A70374" w:rsidRPr="00653325" w:rsidRDefault="00A70374" w:rsidP="00DB233A">
      <w:pPr>
        <w:spacing w:before="120" w:line="276" w:lineRule="auto"/>
        <w:jc w:val="both"/>
        <w:rPr>
          <w:rFonts w:ascii="Arial" w:eastAsia="Calibri" w:hAnsi="Arial" w:cs="Arial"/>
          <w:bCs/>
          <w:kern w:val="1"/>
          <w:sz w:val="20"/>
          <w:szCs w:val="20"/>
          <w:lang w:val="bg-BG" w:eastAsia="zh-CN"/>
        </w:rPr>
      </w:pPr>
      <w:r w:rsidRPr="00653325">
        <w:rPr>
          <w:rFonts w:ascii="Arial" w:eastAsia="Calibri" w:hAnsi="Arial" w:cs="Arial"/>
          <w:bCs/>
          <w:sz w:val="20"/>
          <w:szCs w:val="20"/>
          <w:lang w:val="bg-BG" w:eastAsia="zh-CN"/>
        </w:rPr>
        <w:t xml:space="preserve">Разтоварището служи </w:t>
      </w:r>
      <w:r w:rsidR="00DB233A" w:rsidRPr="00653325">
        <w:rPr>
          <w:rFonts w:ascii="Arial" w:eastAsia="Calibri" w:hAnsi="Arial" w:cs="Arial"/>
          <w:bCs/>
          <w:sz w:val="20"/>
          <w:szCs w:val="20"/>
          <w:lang w:val="bg-BG" w:eastAsia="zh-CN"/>
        </w:rPr>
        <w:t>з</w:t>
      </w:r>
      <w:r w:rsidRPr="00653325">
        <w:rPr>
          <w:rFonts w:ascii="Arial" w:eastAsia="Calibri" w:hAnsi="Arial" w:cs="Arial"/>
          <w:bCs/>
          <w:sz w:val="20"/>
          <w:szCs w:val="20"/>
          <w:lang w:val="bg-BG" w:eastAsia="zh-CN"/>
        </w:rPr>
        <w:t>а зареждане на бетонен силоз за зърно от авто и жп-транспорт. Приемането на трошка също се осъществява на това разтоварище, като трошката се насочва към работен бункер на бетонния силоз, от където се захранва производството. При необходимост за захран</w:t>
      </w:r>
      <w:r w:rsidR="00DB233A" w:rsidRPr="00653325">
        <w:rPr>
          <w:rFonts w:ascii="Arial" w:eastAsia="Calibri" w:hAnsi="Arial" w:cs="Arial"/>
          <w:bCs/>
          <w:sz w:val="20"/>
          <w:szCs w:val="20"/>
          <w:lang w:val="bg-BG" w:eastAsia="zh-CN"/>
        </w:rPr>
        <w:t>ване на парова централа с люспа</w:t>
      </w:r>
      <w:r w:rsidRPr="00653325">
        <w:rPr>
          <w:rFonts w:ascii="Arial" w:eastAsia="Calibri" w:hAnsi="Arial" w:cs="Arial"/>
          <w:bCs/>
          <w:sz w:val="20"/>
          <w:szCs w:val="20"/>
          <w:lang w:val="bg-BG" w:eastAsia="zh-CN"/>
        </w:rPr>
        <w:t xml:space="preserve"> се използва изградения път към производствената инсталация.</w:t>
      </w:r>
    </w:p>
    <w:p w:rsidR="00A70374" w:rsidRPr="00653325" w:rsidRDefault="00A70374" w:rsidP="00A70374">
      <w:pPr>
        <w:spacing w:before="120" w:line="276" w:lineRule="auto"/>
        <w:ind w:firstLine="720"/>
        <w:jc w:val="both"/>
        <w:rPr>
          <w:rFonts w:ascii="Arial" w:eastAsia="Calibri" w:hAnsi="Arial" w:cs="Arial"/>
          <w:b/>
          <w:bCs/>
          <w:kern w:val="1"/>
          <w:sz w:val="20"/>
          <w:szCs w:val="20"/>
          <w:u w:val="single"/>
          <w:lang w:val="bg-BG" w:eastAsia="zh-CN"/>
        </w:rPr>
      </w:pPr>
      <w:r w:rsidRPr="00653325">
        <w:rPr>
          <w:rFonts w:ascii="Arial" w:eastAsia="Calibri" w:hAnsi="Arial" w:cs="Arial"/>
          <w:b/>
          <w:bCs/>
          <w:kern w:val="1"/>
          <w:sz w:val="20"/>
          <w:szCs w:val="20"/>
          <w:u w:val="single"/>
          <w:lang w:val="bg-BG" w:eastAsia="zh-CN"/>
        </w:rPr>
        <w:t>Двойно авторазтоварище -1 брой</w:t>
      </w:r>
      <w:r w:rsidRPr="00653325">
        <w:rPr>
          <w:rFonts w:ascii="Arial" w:eastAsia="Calibri" w:hAnsi="Arial" w:cs="Arial"/>
          <w:b/>
          <w:bCs/>
          <w:sz w:val="20"/>
          <w:szCs w:val="20"/>
          <w:u w:val="single"/>
          <w:lang w:val="bg-BG" w:eastAsia="zh-CN"/>
        </w:rPr>
        <w:t xml:space="preserve"> </w:t>
      </w:r>
    </w:p>
    <w:p w:rsidR="00A70374" w:rsidRPr="00653325" w:rsidRDefault="00A70374" w:rsidP="00A70374">
      <w:pPr>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Служи за приемане на семената и последващо придвижване до 13 броя силози за съхранение.</w:t>
      </w:r>
    </w:p>
    <w:p w:rsidR="00A70374" w:rsidRPr="00653325" w:rsidRDefault="00A70374" w:rsidP="00A70374">
      <w:pPr>
        <w:spacing w:before="120" w:line="276" w:lineRule="auto"/>
        <w:ind w:firstLine="720"/>
        <w:jc w:val="both"/>
        <w:rPr>
          <w:rFonts w:ascii="Arial" w:eastAsia="Calibri" w:hAnsi="Arial" w:cs="Arial"/>
          <w:b/>
          <w:kern w:val="1"/>
          <w:sz w:val="20"/>
          <w:szCs w:val="20"/>
          <w:u w:val="single"/>
          <w:lang w:val="bg-BG" w:eastAsia="zh-CN"/>
        </w:rPr>
      </w:pPr>
      <w:r w:rsidRPr="00653325">
        <w:rPr>
          <w:rFonts w:ascii="Arial" w:eastAsia="Calibri" w:hAnsi="Arial" w:cs="Arial"/>
          <w:b/>
          <w:kern w:val="1"/>
          <w:sz w:val="20"/>
          <w:szCs w:val="20"/>
          <w:u w:val="single"/>
          <w:lang w:val="bg-BG" w:eastAsia="zh-CN"/>
        </w:rPr>
        <w:t xml:space="preserve">Семечистачен възел </w:t>
      </w:r>
    </w:p>
    <w:p w:rsidR="00A70374" w:rsidRPr="00653325" w:rsidRDefault="00A70374" w:rsidP="009F699C">
      <w:pPr>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Почистването се извършва </w:t>
      </w:r>
      <w:r w:rsidR="009F699C">
        <w:rPr>
          <w:rFonts w:ascii="Arial" w:eastAsia="Calibri" w:hAnsi="Arial" w:cs="Arial"/>
          <w:kern w:val="1"/>
          <w:sz w:val="20"/>
          <w:szCs w:val="20"/>
          <w:lang w:val="bg-BG" w:eastAsia="zh-CN"/>
        </w:rPr>
        <w:t>с ротационна почистваща машина</w:t>
      </w:r>
      <w:r w:rsidRPr="00653325">
        <w:rPr>
          <w:rFonts w:ascii="Arial" w:eastAsia="Calibri" w:hAnsi="Arial" w:cs="Arial"/>
          <w:kern w:val="1"/>
          <w:sz w:val="20"/>
          <w:szCs w:val="20"/>
          <w:lang w:val="bg-BG" w:eastAsia="zh-CN"/>
        </w:rPr>
        <w:t>.</w:t>
      </w:r>
      <w:r w:rsidRPr="00653325">
        <w:rPr>
          <w:rFonts w:ascii="Arial" w:eastAsia="Calibri" w:hAnsi="Arial" w:cs="Arial"/>
          <w:sz w:val="20"/>
          <w:szCs w:val="20"/>
          <w:lang w:val="bg-BG"/>
        </w:rPr>
        <w:t xml:space="preserve"> </w:t>
      </w:r>
      <w:r w:rsidRPr="00653325">
        <w:rPr>
          <w:rFonts w:ascii="Arial" w:eastAsia="Calibri" w:hAnsi="Arial" w:cs="Arial"/>
          <w:kern w:val="1"/>
          <w:sz w:val="20"/>
          <w:szCs w:val="20"/>
          <w:lang w:val="bg-BG" w:eastAsia="zh-CN"/>
        </w:rPr>
        <w:t xml:space="preserve">Отделените чужди примеси се подават самотечно в бункери за отсявка и от там се подават към товарен автомобил. </w:t>
      </w:r>
    </w:p>
    <w:p w:rsidR="004A2216" w:rsidRPr="00653325" w:rsidRDefault="004A2216" w:rsidP="004A2216">
      <w:pPr>
        <w:spacing w:before="120" w:line="276" w:lineRule="auto"/>
        <w:ind w:firstLine="720"/>
        <w:jc w:val="both"/>
        <w:rPr>
          <w:rFonts w:ascii="Arial" w:eastAsia="Calibri" w:hAnsi="Arial" w:cs="Arial"/>
          <w:b/>
          <w:kern w:val="1"/>
          <w:sz w:val="20"/>
          <w:szCs w:val="20"/>
          <w:u w:val="single"/>
          <w:lang w:val="bg-BG" w:eastAsia="zh-CN"/>
        </w:rPr>
      </w:pPr>
      <w:r w:rsidRPr="00653325">
        <w:rPr>
          <w:rFonts w:ascii="Arial" w:eastAsia="Calibri" w:hAnsi="Arial" w:cs="Arial"/>
          <w:b/>
          <w:kern w:val="1"/>
          <w:sz w:val="20"/>
          <w:szCs w:val="20"/>
          <w:u w:val="single"/>
          <w:lang w:val="bg-BG" w:eastAsia="zh-CN"/>
        </w:rPr>
        <w:t xml:space="preserve">Склад за ядки </w:t>
      </w:r>
    </w:p>
    <w:p w:rsidR="004A2216" w:rsidRPr="00653325" w:rsidRDefault="004A2216" w:rsidP="004A2216">
      <w:pPr>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Пакетираните ядки (в хартиени чували или биг-бегси) се съхраняват върху палети в склад с капаци</w:t>
      </w:r>
      <w:r w:rsidR="007679A0" w:rsidRPr="00653325">
        <w:rPr>
          <w:rFonts w:ascii="Arial" w:eastAsia="Calibri" w:hAnsi="Arial" w:cs="Arial"/>
          <w:kern w:val="1"/>
          <w:sz w:val="20"/>
          <w:szCs w:val="20"/>
          <w:lang w:val="bg-BG" w:eastAsia="zh-CN"/>
        </w:rPr>
        <w:t>т</w:t>
      </w:r>
      <w:r w:rsidRPr="00653325">
        <w:rPr>
          <w:rFonts w:ascii="Arial" w:eastAsia="Calibri" w:hAnsi="Arial" w:cs="Arial"/>
          <w:kern w:val="1"/>
          <w:sz w:val="20"/>
          <w:szCs w:val="20"/>
          <w:lang w:val="bg-BG" w:eastAsia="zh-CN"/>
        </w:rPr>
        <w:t xml:space="preserve">ет 370 европалета. </w:t>
      </w:r>
    </w:p>
    <w:p w:rsidR="00A70374" w:rsidRPr="00653325" w:rsidRDefault="00A70374" w:rsidP="00F27B14">
      <w:pPr>
        <w:spacing w:before="120" w:line="276" w:lineRule="auto"/>
        <w:ind w:firstLine="720"/>
        <w:jc w:val="both"/>
        <w:rPr>
          <w:rFonts w:ascii="Arial" w:eastAsia="Calibri" w:hAnsi="Arial" w:cs="Arial"/>
          <w:b/>
          <w:bCs/>
          <w:kern w:val="1"/>
          <w:sz w:val="20"/>
          <w:szCs w:val="20"/>
          <w:u w:val="single"/>
          <w:lang w:val="bg-BG" w:eastAsia="zh-CN"/>
        </w:rPr>
      </w:pPr>
      <w:r w:rsidRPr="00653325">
        <w:rPr>
          <w:rFonts w:ascii="Arial" w:eastAsia="Calibri" w:hAnsi="Arial" w:cs="Arial"/>
          <w:b/>
          <w:bCs/>
          <w:kern w:val="1"/>
          <w:sz w:val="20"/>
          <w:szCs w:val="20"/>
          <w:u w:val="single"/>
          <w:lang w:val="bg-BG" w:eastAsia="zh-CN"/>
        </w:rPr>
        <w:t>Резервоар</w:t>
      </w:r>
      <w:r w:rsidR="00F27B14" w:rsidRPr="00653325">
        <w:rPr>
          <w:rFonts w:ascii="Arial" w:eastAsia="Calibri" w:hAnsi="Arial" w:cs="Arial"/>
          <w:b/>
          <w:bCs/>
          <w:kern w:val="1"/>
          <w:sz w:val="20"/>
          <w:szCs w:val="20"/>
          <w:u w:val="single"/>
          <w:lang w:val="bg-BG" w:eastAsia="zh-CN"/>
        </w:rPr>
        <w:t xml:space="preserve">и за вода </w:t>
      </w:r>
    </w:p>
    <w:p w:rsidR="00A70374" w:rsidRPr="00653325" w:rsidRDefault="00A70374" w:rsidP="00A70374">
      <w:pPr>
        <w:spacing w:before="120" w:line="276" w:lineRule="auto"/>
        <w:jc w:val="both"/>
        <w:rPr>
          <w:rFonts w:ascii="Arial" w:eastAsia="Calibri" w:hAnsi="Arial" w:cs="Arial"/>
          <w:kern w:val="1"/>
          <w:sz w:val="20"/>
          <w:szCs w:val="20"/>
          <w:lang w:val="bg-BG" w:eastAsia="zh-CN"/>
        </w:rPr>
      </w:pPr>
      <w:r w:rsidRPr="00653325">
        <w:rPr>
          <w:rFonts w:ascii="Arial" w:eastAsia="Calibri" w:hAnsi="Arial" w:cs="Arial"/>
          <w:bCs/>
          <w:kern w:val="1"/>
          <w:sz w:val="20"/>
          <w:szCs w:val="20"/>
          <w:lang w:val="bg-BG" w:eastAsia="zh-CN"/>
        </w:rPr>
        <w:t xml:space="preserve">На територията на завода има изградени два </w:t>
      </w:r>
      <w:r w:rsidRPr="00653325">
        <w:rPr>
          <w:rFonts w:ascii="Arial" w:eastAsia="Calibri" w:hAnsi="Arial" w:cs="Arial"/>
          <w:kern w:val="1"/>
          <w:sz w:val="20"/>
          <w:szCs w:val="20"/>
          <w:lang w:val="bg-BG" w:eastAsia="zh-CN"/>
        </w:rPr>
        <w:t>полувкопани стоманобетоннни резервоара за вода, всеки с обем от 1500 м</w:t>
      </w:r>
      <w:r w:rsidRPr="00653325">
        <w:rPr>
          <w:rFonts w:ascii="Arial" w:eastAsia="Calibri" w:hAnsi="Arial" w:cs="Arial"/>
          <w:kern w:val="1"/>
          <w:sz w:val="20"/>
          <w:szCs w:val="20"/>
          <w:vertAlign w:val="superscript"/>
          <w:lang w:val="bg-BG" w:eastAsia="zh-CN"/>
        </w:rPr>
        <w:t>3</w:t>
      </w:r>
      <w:r w:rsidRPr="00653325">
        <w:rPr>
          <w:rFonts w:ascii="Arial" w:eastAsia="Calibri" w:hAnsi="Arial" w:cs="Arial"/>
          <w:kern w:val="1"/>
          <w:sz w:val="20"/>
          <w:szCs w:val="20"/>
          <w:lang w:val="bg-BG" w:eastAsia="zh-CN"/>
        </w:rPr>
        <w:t>.</w:t>
      </w:r>
    </w:p>
    <w:p w:rsidR="00A70374" w:rsidRPr="00653325" w:rsidRDefault="00A70374" w:rsidP="00A70374">
      <w:pPr>
        <w:tabs>
          <w:tab w:val="right" w:leader="dot" w:pos="4394"/>
        </w:tabs>
        <w:spacing w:before="120" w:line="276" w:lineRule="auto"/>
        <w:jc w:val="both"/>
        <w:textAlignment w:val="center"/>
        <w:rPr>
          <w:rFonts w:ascii="Arial" w:eastAsia="Calibri" w:hAnsi="Arial" w:cs="Arial"/>
          <w:i/>
          <w:sz w:val="20"/>
          <w:szCs w:val="20"/>
          <w:u w:val="single"/>
          <w:lang w:val="bg-BG" w:eastAsia="zh-CN"/>
        </w:rPr>
      </w:pPr>
      <w:r w:rsidRPr="00653325">
        <w:rPr>
          <w:rFonts w:ascii="Arial" w:eastAsia="Calibri" w:hAnsi="Arial" w:cs="Arial"/>
          <w:i/>
          <w:sz w:val="20"/>
          <w:szCs w:val="20"/>
          <w:u w:val="single"/>
          <w:lang w:val="bg-BG" w:eastAsia="zh-CN"/>
        </w:rPr>
        <w:t>Капацитет:</w:t>
      </w:r>
    </w:p>
    <w:p w:rsidR="00A70374" w:rsidRPr="00653325" w:rsidRDefault="00A70374" w:rsidP="00A70374">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Производствената база достига капацитет</w:t>
      </w:r>
      <w:r w:rsidR="00055C10" w:rsidRPr="00653325">
        <w:rPr>
          <w:rFonts w:ascii="Arial" w:eastAsia="Calibri" w:hAnsi="Arial" w:cs="Arial"/>
          <w:sz w:val="20"/>
          <w:szCs w:val="20"/>
          <w:lang w:val="bg-BG" w:eastAsia="zh-CN"/>
        </w:rPr>
        <w:t xml:space="preserve"> на продуктите</w:t>
      </w:r>
      <w:r w:rsidRPr="00653325">
        <w:rPr>
          <w:rFonts w:ascii="Arial" w:eastAsia="Calibri" w:hAnsi="Arial" w:cs="Arial"/>
          <w:sz w:val="20"/>
          <w:szCs w:val="20"/>
          <w:lang w:val="bg-BG" w:eastAsia="zh-CN"/>
        </w:rPr>
        <w:t xml:space="preserve"> до :</w:t>
      </w:r>
    </w:p>
    <w:p w:rsidR="00450990" w:rsidRPr="00F733AC" w:rsidRDefault="00450990" w:rsidP="00450990">
      <w:pPr>
        <w:pStyle w:val="ListParagraph"/>
        <w:numPr>
          <w:ilvl w:val="0"/>
          <w:numId w:val="46"/>
        </w:numPr>
        <w:tabs>
          <w:tab w:val="right" w:leader="dot" w:pos="4394"/>
        </w:tabs>
        <w:spacing w:before="120" w:line="276" w:lineRule="auto"/>
        <w:jc w:val="both"/>
        <w:textAlignment w:val="center"/>
        <w:rPr>
          <w:rFonts w:ascii="Arial" w:eastAsia="Calibri" w:hAnsi="Arial" w:cs="Arial"/>
          <w:sz w:val="20"/>
          <w:szCs w:val="20"/>
          <w:lang w:eastAsia="zh-CN"/>
        </w:rPr>
      </w:pPr>
      <w:r w:rsidRPr="00F733AC">
        <w:rPr>
          <w:rFonts w:ascii="Arial" w:eastAsia="Calibri" w:hAnsi="Arial" w:cs="Arial"/>
          <w:sz w:val="20"/>
          <w:szCs w:val="20"/>
          <w:lang w:eastAsia="zh-CN"/>
        </w:rPr>
        <w:t>Сурово(или дегумирано) масло - 550 тона/денонощие.</w:t>
      </w:r>
    </w:p>
    <w:p w:rsidR="00450990" w:rsidRPr="00F733AC" w:rsidRDefault="00450990" w:rsidP="00450990">
      <w:pPr>
        <w:pStyle w:val="ListParagraph"/>
        <w:numPr>
          <w:ilvl w:val="0"/>
          <w:numId w:val="46"/>
        </w:numPr>
        <w:tabs>
          <w:tab w:val="right" w:leader="dot" w:pos="4394"/>
        </w:tabs>
        <w:spacing w:before="120" w:line="276" w:lineRule="auto"/>
        <w:jc w:val="both"/>
        <w:textAlignment w:val="center"/>
        <w:rPr>
          <w:rFonts w:ascii="Arial" w:eastAsia="Calibri" w:hAnsi="Arial" w:cs="Arial"/>
          <w:sz w:val="20"/>
          <w:szCs w:val="20"/>
          <w:lang w:eastAsia="zh-CN"/>
        </w:rPr>
      </w:pPr>
      <w:r w:rsidRPr="00F733AC">
        <w:rPr>
          <w:rFonts w:ascii="Arial" w:eastAsia="Calibri" w:hAnsi="Arial" w:cs="Arial"/>
          <w:sz w:val="20"/>
          <w:szCs w:val="20"/>
          <w:lang w:eastAsia="zh-CN"/>
        </w:rPr>
        <w:t>Белени слънчогледови ядки – 180 тона/денонощие</w:t>
      </w:r>
    </w:p>
    <w:p w:rsidR="00450990" w:rsidRPr="00F733AC" w:rsidRDefault="00450990" w:rsidP="00450990">
      <w:pPr>
        <w:pStyle w:val="ListParagraph"/>
        <w:numPr>
          <w:ilvl w:val="0"/>
          <w:numId w:val="46"/>
        </w:numPr>
        <w:tabs>
          <w:tab w:val="right" w:leader="dot" w:pos="4394"/>
        </w:tabs>
        <w:spacing w:before="120" w:line="276" w:lineRule="auto"/>
        <w:jc w:val="both"/>
        <w:textAlignment w:val="center"/>
        <w:rPr>
          <w:rFonts w:ascii="Arial" w:eastAsia="Calibri" w:hAnsi="Arial" w:cs="Arial"/>
          <w:sz w:val="20"/>
          <w:szCs w:val="20"/>
          <w:lang w:eastAsia="zh-CN"/>
        </w:rPr>
      </w:pPr>
      <w:r w:rsidRPr="00F733AC">
        <w:rPr>
          <w:rFonts w:ascii="Arial" w:eastAsia="Calibri" w:hAnsi="Arial" w:cs="Arial"/>
          <w:sz w:val="20"/>
          <w:szCs w:val="20"/>
          <w:lang w:eastAsia="zh-CN"/>
        </w:rPr>
        <w:t>Изсушен лецитин – 5 тона/денонощие</w:t>
      </w:r>
    </w:p>
    <w:p w:rsidR="00450990" w:rsidRPr="00F733AC" w:rsidRDefault="00450990" w:rsidP="00450990">
      <w:pPr>
        <w:pStyle w:val="ListParagraph"/>
        <w:numPr>
          <w:ilvl w:val="0"/>
          <w:numId w:val="46"/>
        </w:numPr>
        <w:tabs>
          <w:tab w:val="right" w:leader="dot" w:pos="4394"/>
        </w:tabs>
        <w:spacing w:before="120" w:line="276" w:lineRule="auto"/>
        <w:jc w:val="both"/>
        <w:textAlignment w:val="center"/>
        <w:rPr>
          <w:rFonts w:ascii="Arial" w:eastAsia="Calibri" w:hAnsi="Arial" w:cs="Arial"/>
          <w:sz w:val="20"/>
          <w:szCs w:val="20"/>
          <w:lang w:eastAsia="zh-CN"/>
        </w:rPr>
      </w:pPr>
      <w:r w:rsidRPr="00F733AC">
        <w:rPr>
          <w:rFonts w:ascii="Arial" w:eastAsia="Calibri" w:hAnsi="Arial" w:cs="Arial"/>
          <w:sz w:val="20"/>
          <w:szCs w:val="20"/>
          <w:lang w:eastAsia="zh-CN"/>
        </w:rPr>
        <w:t>Пелетизиран(или непелетизиран) шрот – 480 тона/денонощие</w:t>
      </w:r>
    </w:p>
    <w:p w:rsidR="00450990" w:rsidRPr="00F733AC" w:rsidRDefault="00450990" w:rsidP="00450990">
      <w:pPr>
        <w:pStyle w:val="ListParagraph"/>
        <w:numPr>
          <w:ilvl w:val="0"/>
          <w:numId w:val="46"/>
        </w:numPr>
        <w:tabs>
          <w:tab w:val="right" w:leader="dot" w:pos="4394"/>
        </w:tabs>
        <w:spacing w:before="120" w:line="276" w:lineRule="auto"/>
        <w:jc w:val="both"/>
        <w:textAlignment w:val="center"/>
        <w:rPr>
          <w:rFonts w:ascii="Arial" w:eastAsia="Calibri" w:hAnsi="Arial" w:cs="Arial"/>
          <w:sz w:val="20"/>
          <w:szCs w:val="20"/>
          <w:lang w:eastAsia="zh-CN"/>
        </w:rPr>
      </w:pPr>
      <w:r w:rsidRPr="00F733AC">
        <w:rPr>
          <w:rFonts w:ascii="Arial" w:eastAsia="Calibri" w:hAnsi="Arial" w:cs="Arial"/>
          <w:sz w:val="20"/>
          <w:szCs w:val="20"/>
          <w:lang w:eastAsia="zh-CN"/>
        </w:rPr>
        <w:t>Пелетизирана слънчогледова люспа – 240 тона/денонощие</w:t>
      </w:r>
    </w:p>
    <w:p w:rsidR="00A70374" w:rsidRPr="00653325" w:rsidRDefault="00A70374" w:rsidP="00A70374">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Отделните производствени звена са с капацитет, описан в Таблица № 1.1.-1.</w:t>
      </w:r>
    </w:p>
    <w:p w:rsidR="00A70374" w:rsidRPr="00653325" w:rsidRDefault="00A70374" w:rsidP="00A70374">
      <w:pPr>
        <w:tabs>
          <w:tab w:val="right" w:leader="dot" w:pos="4394"/>
        </w:tabs>
        <w:spacing w:before="120" w:line="276" w:lineRule="auto"/>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Таблица № 1.1.-1 Капацитет на производствените звена към производствена база Полски Тръмбеш.</w:t>
      </w:r>
    </w:p>
    <w:tbl>
      <w:tblPr>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3"/>
        <w:gridCol w:w="2511"/>
        <w:gridCol w:w="2344"/>
        <w:gridCol w:w="3144"/>
      </w:tblGrid>
      <w:tr w:rsidR="00A70374" w:rsidRPr="00653325" w:rsidTr="007E3DB5">
        <w:trPr>
          <w:trHeight w:val="943"/>
          <w:jc w:val="center"/>
        </w:trPr>
        <w:tc>
          <w:tcPr>
            <w:tcW w:w="1963" w:type="dxa"/>
            <w:tcBorders>
              <w:top w:val="single" w:sz="4" w:space="0" w:color="auto"/>
              <w:left w:val="single" w:sz="4" w:space="0" w:color="auto"/>
              <w:bottom w:val="single" w:sz="4" w:space="0" w:color="auto"/>
              <w:right w:val="single" w:sz="4" w:space="0" w:color="auto"/>
            </w:tcBorders>
            <w:shd w:val="clear" w:color="auto" w:fill="auto"/>
          </w:tcPr>
          <w:p w:rsidR="00A70374" w:rsidRPr="00653325" w:rsidRDefault="00A70374"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Производствено звено</w:t>
            </w:r>
          </w:p>
        </w:tc>
        <w:tc>
          <w:tcPr>
            <w:tcW w:w="2511" w:type="dxa"/>
            <w:tcBorders>
              <w:top w:val="single" w:sz="4" w:space="0" w:color="auto"/>
              <w:left w:val="single" w:sz="4" w:space="0" w:color="auto"/>
              <w:bottom w:val="single" w:sz="4" w:space="0" w:color="auto"/>
              <w:right w:val="single" w:sz="4" w:space="0" w:color="auto"/>
            </w:tcBorders>
            <w:shd w:val="clear" w:color="auto" w:fill="auto"/>
          </w:tcPr>
          <w:p w:rsidR="0009444F" w:rsidRPr="003D54FD" w:rsidRDefault="00A70374" w:rsidP="003D54FD">
            <w:pPr>
              <w:tabs>
                <w:tab w:val="right" w:leader="dot" w:pos="4394"/>
              </w:tabs>
              <w:spacing w:after="200" w:line="276" w:lineRule="auto"/>
              <w:jc w:val="both"/>
              <w:textAlignment w:val="center"/>
              <w:rPr>
                <w:rFonts w:ascii="Arial" w:eastAsia="Calibri" w:hAnsi="Arial" w:cs="Arial"/>
                <w:b/>
                <w:bCs/>
                <w:sz w:val="20"/>
                <w:szCs w:val="20"/>
                <w:lang w:val="ru-RU" w:eastAsia="zh-CN"/>
              </w:rPr>
            </w:pPr>
            <w:r w:rsidRPr="00653325">
              <w:rPr>
                <w:rFonts w:ascii="Arial" w:eastAsia="Calibri" w:hAnsi="Arial" w:cs="Arial"/>
                <w:b/>
                <w:bCs/>
                <w:sz w:val="20"/>
                <w:szCs w:val="20"/>
                <w:lang w:val="bg-BG" w:eastAsia="zh-CN"/>
              </w:rPr>
              <w:t xml:space="preserve">Продукция </w:t>
            </w:r>
            <w:r w:rsidRPr="00653325">
              <w:rPr>
                <w:rFonts w:ascii="Arial" w:eastAsia="Calibri" w:hAnsi="Arial" w:cs="Arial"/>
                <w:b/>
                <w:bCs/>
                <w:sz w:val="20"/>
                <w:szCs w:val="20"/>
                <w:lang w:val="ru-RU" w:eastAsia="zh-CN"/>
              </w:rPr>
              <w:t>[</w:t>
            </w:r>
            <w:r w:rsidRPr="00653325">
              <w:rPr>
                <w:rFonts w:ascii="Arial" w:eastAsia="Calibri" w:hAnsi="Arial" w:cs="Arial"/>
                <w:b/>
                <w:bCs/>
                <w:sz w:val="20"/>
                <w:szCs w:val="20"/>
                <w:lang w:val="bg-BG" w:eastAsia="zh-CN"/>
              </w:rPr>
              <w:t>т</w:t>
            </w:r>
            <w:r w:rsidRPr="00653325">
              <w:rPr>
                <w:rFonts w:ascii="Arial" w:eastAsia="Calibri" w:hAnsi="Arial" w:cs="Arial"/>
                <w:b/>
                <w:bCs/>
                <w:sz w:val="20"/>
                <w:szCs w:val="20"/>
                <w:lang w:val="ru-RU" w:eastAsia="zh-CN"/>
              </w:rPr>
              <w:t>.</w:t>
            </w:r>
            <w:r w:rsidRPr="00653325">
              <w:rPr>
                <w:rFonts w:ascii="Arial" w:eastAsia="Calibri" w:hAnsi="Arial" w:cs="Arial"/>
                <w:b/>
                <w:bCs/>
                <w:sz w:val="20"/>
                <w:szCs w:val="20"/>
                <w:lang w:val="bg-BG" w:eastAsia="zh-CN"/>
              </w:rPr>
              <w:t>/24 часа</w:t>
            </w:r>
            <w:r w:rsidRPr="00653325">
              <w:rPr>
                <w:rFonts w:ascii="Arial" w:eastAsia="Calibri" w:hAnsi="Arial" w:cs="Arial"/>
                <w:b/>
                <w:bCs/>
                <w:sz w:val="20"/>
                <w:szCs w:val="20"/>
                <w:lang w:val="ru-RU" w:eastAsia="zh-CN"/>
              </w:rPr>
              <w:t>]</w:t>
            </w:r>
          </w:p>
          <w:p w:rsidR="00A70374"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CC22C7">
              <w:rPr>
                <w:rFonts w:ascii="Arial" w:hAnsi="Arial" w:cs="Arial"/>
                <w:bCs/>
                <w:sz w:val="20"/>
                <w:szCs w:val="20"/>
                <w:highlight w:val="yellow"/>
                <w:lang w:val="bg-BG"/>
              </w:rPr>
              <w:t>*ПИ</w:t>
            </w:r>
            <w:r w:rsidRPr="00CC22C7">
              <w:rPr>
                <w:rFonts w:ascii="Arial" w:hAnsi="Arial" w:cs="Arial"/>
                <w:bCs/>
                <w:sz w:val="20"/>
                <w:szCs w:val="20"/>
                <w:lang w:val="bg-BG"/>
              </w:rPr>
              <w:t xml:space="preserve"> </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A70374" w:rsidRPr="00653325" w:rsidRDefault="00A70374" w:rsidP="007E3DB5">
            <w:pPr>
              <w:tabs>
                <w:tab w:val="right" w:leader="dot" w:pos="4394"/>
              </w:tabs>
              <w:spacing w:after="200" w:line="276" w:lineRule="auto"/>
              <w:jc w:val="both"/>
              <w:textAlignment w:val="center"/>
              <w:rPr>
                <w:rFonts w:ascii="Arial" w:eastAsia="Calibri" w:hAnsi="Arial" w:cs="Arial"/>
                <w:b/>
                <w:bCs/>
                <w:sz w:val="20"/>
                <w:szCs w:val="20"/>
                <w:lang w:val="ru-RU" w:eastAsia="zh-CN"/>
              </w:rPr>
            </w:pPr>
            <w:r w:rsidRPr="00653325">
              <w:rPr>
                <w:rFonts w:ascii="Arial" w:eastAsia="Calibri" w:hAnsi="Arial" w:cs="Arial"/>
                <w:b/>
                <w:bCs/>
                <w:sz w:val="20"/>
                <w:szCs w:val="20"/>
                <w:lang w:val="bg-BG" w:eastAsia="zh-CN"/>
              </w:rPr>
              <w:t xml:space="preserve">Продукция </w:t>
            </w:r>
            <w:r w:rsidRPr="00653325">
              <w:rPr>
                <w:rFonts w:ascii="Arial" w:eastAsia="Calibri" w:hAnsi="Arial" w:cs="Arial"/>
                <w:b/>
                <w:bCs/>
                <w:sz w:val="20"/>
                <w:szCs w:val="20"/>
                <w:lang w:val="ru-RU" w:eastAsia="zh-CN"/>
              </w:rPr>
              <w:t>[</w:t>
            </w:r>
            <w:r w:rsidRPr="00653325">
              <w:rPr>
                <w:rFonts w:ascii="Arial" w:eastAsia="Calibri" w:hAnsi="Arial" w:cs="Arial"/>
                <w:b/>
                <w:bCs/>
                <w:sz w:val="20"/>
                <w:szCs w:val="20"/>
                <w:lang w:val="bg-BG" w:eastAsia="zh-CN"/>
              </w:rPr>
              <w:t>т</w:t>
            </w:r>
            <w:r w:rsidRPr="00653325">
              <w:rPr>
                <w:rFonts w:ascii="Arial" w:eastAsia="Calibri" w:hAnsi="Arial" w:cs="Arial"/>
                <w:b/>
                <w:bCs/>
                <w:sz w:val="20"/>
                <w:szCs w:val="20"/>
                <w:lang w:val="ru-RU" w:eastAsia="zh-CN"/>
              </w:rPr>
              <w:t>.</w:t>
            </w:r>
            <w:r w:rsidRPr="00653325">
              <w:rPr>
                <w:rFonts w:ascii="Arial" w:eastAsia="Calibri" w:hAnsi="Arial" w:cs="Arial"/>
                <w:b/>
                <w:bCs/>
                <w:sz w:val="20"/>
                <w:szCs w:val="20"/>
                <w:lang w:val="bg-BG" w:eastAsia="zh-CN"/>
              </w:rPr>
              <w:t>/24 часа</w:t>
            </w:r>
            <w:r w:rsidRPr="00653325">
              <w:rPr>
                <w:rFonts w:ascii="Arial" w:eastAsia="Calibri" w:hAnsi="Arial" w:cs="Arial"/>
                <w:b/>
                <w:bCs/>
                <w:sz w:val="20"/>
                <w:szCs w:val="20"/>
                <w:lang w:val="ru-RU" w:eastAsia="zh-CN"/>
              </w:rPr>
              <w:t>]</w:t>
            </w:r>
          </w:p>
          <w:p w:rsidR="00A70374" w:rsidRPr="00653325" w:rsidRDefault="0009444F" w:rsidP="0028575F">
            <w:pPr>
              <w:tabs>
                <w:tab w:val="right" w:leader="dot" w:pos="4394"/>
              </w:tabs>
              <w:spacing w:after="200" w:line="276" w:lineRule="auto"/>
              <w:jc w:val="both"/>
              <w:textAlignment w:val="center"/>
              <w:rPr>
                <w:rFonts w:ascii="Arial" w:eastAsia="Calibri" w:hAnsi="Arial" w:cs="Arial"/>
                <w:sz w:val="20"/>
                <w:szCs w:val="20"/>
                <w:lang w:val="bg-BG" w:eastAsia="zh-CN"/>
              </w:rPr>
            </w:pPr>
            <w:r w:rsidRPr="00CC22C7">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shd w:val="clear" w:color="auto" w:fill="auto"/>
          </w:tcPr>
          <w:p w:rsidR="00A70374" w:rsidRPr="00653325" w:rsidRDefault="00A70374"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Вид на продукта</w:t>
            </w:r>
          </w:p>
        </w:tc>
      </w:tr>
      <w:tr w:rsidR="0009444F" w:rsidRPr="00653325" w:rsidTr="007E3DB5">
        <w:trPr>
          <w:jc w:val="center"/>
        </w:trPr>
        <w:tc>
          <w:tcPr>
            <w:tcW w:w="1963" w:type="dxa"/>
            <w:vMerge w:val="restart"/>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Цех Лющачен</w:t>
            </w: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Белен слънчоглед/ трошка</w:t>
            </w:r>
          </w:p>
        </w:tc>
      </w:tr>
      <w:tr w:rsidR="0009444F" w:rsidRPr="00653325" w:rsidTr="007E3DB5">
        <w:trPr>
          <w:jc w:val="center"/>
        </w:trPr>
        <w:tc>
          <w:tcPr>
            <w:tcW w:w="1963" w:type="dxa"/>
            <w:vMerge/>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люспа</w:t>
            </w:r>
          </w:p>
        </w:tc>
      </w:tr>
      <w:tr w:rsidR="0009444F" w:rsidRPr="00653325" w:rsidTr="007E3DB5">
        <w:trPr>
          <w:jc w:val="center"/>
        </w:trPr>
        <w:tc>
          <w:tcPr>
            <w:tcW w:w="1963" w:type="dxa"/>
            <w:vMerge w:val="restart"/>
            <w:tcBorders>
              <w:top w:val="single" w:sz="4" w:space="0" w:color="auto"/>
              <w:left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Цех Пресов</w:t>
            </w: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28575F">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Сурово масло</w:t>
            </w:r>
          </w:p>
        </w:tc>
      </w:tr>
      <w:tr w:rsidR="0009444F" w:rsidRPr="00653325" w:rsidTr="007E3DB5">
        <w:trPr>
          <w:jc w:val="center"/>
        </w:trPr>
        <w:tc>
          <w:tcPr>
            <w:tcW w:w="1963" w:type="dxa"/>
            <w:vMerge/>
            <w:tcBorders>
              <w:left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287B6C">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Експелер</w:t>
            </w:r>
          </w:p>
        </w:tc>
      </w:tr>
      <w:tr w:rsidR="0009444F" w:rsidRPr="00653325" w:rsidTr="007E3DB5">
        <w:trPr>
          <w:jc w:val="center"/>
        </w:trPr>
        <w:tc>
          <w:tcPr>
            <w:tcW w:w="1963" w:type="dxa"/>
            <w:vMerge/>
            <w:tcBorders>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right"/>
              <w:textAlignment w:val="center"/>
              <w:rPr>
                <w:rFonts w:ascii="Arial" w:eastAsia="Calibri" w:hAnsi="Arial" w:cs="Arial"/>
                <w:b/>
                <w:i/>
                <w:sz w:val="20"/>
                <w:szCs w:val="20"/>
                <w:highlight w:val="yellow"/>
                <w:lan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eastAsia="zh-CN"/>
              </w:rPr>
            </w:pPr>
            <w:r w:rsidRPr="00CC22C7">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Лецитин</w:t>
            </w:r>
          </w:p>
        </w:tc>
      </w:tr>
      <w:tr w:rsidR="0009444F" w:rsidRPr="00653325" w:rsidTr="007E3DB5">
        <w:trPr>
          <w:jc w:val="center"/>
        </w:trPr>
        <w:tc>
          <w:tcPr>
            <w:tcW w:w="1963" w:type="dxa"/>
            <w:vMerge w:val="restart"/>
            <w:tcBorders>
              <w:top w:val="single" w:sz="4" w:space="0" w:color="auto"/>
              <w:left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Цех Екстракция</w:t>
            </w: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Сурово масло</w:t>
            </w:r>
          </w:p>
        </w:tc>
      </w:tr>
      <w:tr w:rsidR="0009444F" w:rsidRPr="00653325" w:rsidTr="007E3DB5">
        <w:trPr>
          <w:jc w:val="center"/>
        </w:trPr>
        <w:tc>
          <w:tcPr>
            <w:tcW w:w="1963" w:type="dxa"/>
            <w:vMerge/>
            <w:tcBorders>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Шрот</w:t>
            </w:r>
          </w:p>
        </w:tc>
      </w:tr>
      <w:tr w:rsidR="0009444F" w:rsidRPr="00653325" w:rsidTr="007E3DB5">
        <w:trPr>
          <w:jc w:val="center"/>
        </w:trPr>
        <w:tc>
          <w:tcPr>
            <w:tcW w:w="1963" w:type="dxa"/>
            <w:vMerge w:val="restart"/>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Пелетизация</w:t>
            </w: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Люспа - суровина за пелети</w:t>
            </w:r>
          </w:p>
        </w:tc>
      </w:tr>
      <w:tr w:rsidR="0009444F" w:rsidRPr="00653325" w:rsidTr="007E3DB5">
        <w:trPr>
          <w:jc w:val="center"/>
        </w:trPr>
        <w:tc>
          <w:tcPr>
            <w:tcW w:w="1963" w:type="dxa"/>
            <w:vMerge/>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Шрот – суровина за пелети</w:t>
            </w:r>
          </w:p>
        </w:tc>
      </w:tr>
      <w:tr w:rsidR="0009444F" w:rsidRPr="00653325" w:rsidTr="007E3DB5">
        <w:trPr>
          <w:jc w:val="center"/>
        </w:trPr>
        <w:tc>
          <w:tcPr>
            <w:tcW w:w="1963" w:type="dxa"/>
            <w:vMerge w:val="restart"/>
            <w:tcBorders>
              <w:top w:val="single" w:sz="4" w:space="0" w:color="auto"/>
              <w:left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Цех Ядки</w:t>
            </w: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653325">
              <w:rPr>
                <w:rFonts w:ascii="Arial" w:eastAsia="Calibri" w:hAnsi="Arial" w:cs="Arial"/>
                <w:b/>
                <w:i/>
                <w:sz w:val="20"/>
                <w:szCs w:val="20"/>
                <w:highlight w:val="yellow"/>
                <w:lang w:val="bg-BG" w:eastAsia="zh-CN"/>
              </w:rPr>
              <w:t>-</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Слънчоглед (входяща суровина)</w:t>
            </w:r>
          </w:p>
        </w:tc>
      </w:tr>
      <w:tr w:rsidR="0009444F" w:rsidRPr="00653325" w:rsidTr="007E3DB5">
        <w:trPr>
          <w:jc w:val="center"/>
        </w:trPr>
        <w:tc>
          <w:tcPr>
            <w:tcW w:w="1963" w:type="dxa"/>
            <w:vMerge/>
            <w:tcBorders>
              <w:left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right"/>
              <w:textAlignment w:val="center"/>
              <w:rPr>
                <w:rFonts w:ascii="Arial" w:eastAsia="Calibri" w:hAnsi="Arial" w:cs="Arial"/>
                <w:b/>
                <w:i/>
                <w:sz w:val="20"/>
                <w:szCs w:val="20"/>
                <w:lang w:val="bg-BG" w:eastAsia="zh-CN"/>
              </w:rPr>
            </w:pPr>
            <w:r w:rsidRPr="00653325">
              <w:rPr>
                <w:rFonts w:ascii="Arial" w:eastAsia="Calibri" w:hAnsi="Arial" w:cs="Arial"/>
                <w:b/>
                <w:i/>
                <w:sz w:val="20"/>
                <w:szCs w:val="20"/>
                <w:lang w:val="bg-BG" w:eastAsia="zh-CN"/>
              </w:rPr>
              <w:t>-</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Ядки</w:t>
            </w:r>
          </w:p>
        </w:tc>
      </w:tr>
      <w:tr w:rsidR="0009444F" w:rsidRPr="00653325" w:rsidTr="007E3DB5">
        <w:trPr>
          <w:jc w:val="center"/>
        </w:trPr>
        <w:tc>
          <w:tcPr>
            <w:tcW w:w="1963" w:type="dxa"/>
            <w:vMerge/>
            <w:tcBorders>
              <w:left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right"/>
              <w:textAlignment w:val="center"/>
              <w:rPr>
                <w:rFonts w:ascii="Arial" w:eastAsia="Calibri" w:hAnsi="Arial" w:cs="Arial"/>
                <w:b/>
                <w:i/>
                <w:sz w:val="20"/>
                <w:szCs w:val="20"/>
                <w:lang w:val="bg-BG" w:eastAsia="zh-CN"/>
              </w:rPr>
            </w:pPr>
            <w:r w:rsidRPr="00653325">
              <w:rPr>
                <w:rFonts w:ascii="Arial" w:eastAsia="Calibri" w:hAnsi="Arial" w:cs="Arial"/>
                <w:b/>
                <w:i/>
                <w:sz w:val="20"/>
                <w:szCs w:val="20"/>
                <w:lang w:val="bg-BG" w:eastAsia="zh-CN"/>
              </w:rPr>
              <w:t>-</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Трошка</w:t>
            </w:r>
          </w:p>
        </w:tc>
      </w:tr>
      <w:tr w:rsidR="0009444F" w:rsidRPr="00653325" w:rsidTr="007E3DB5">
        <w:trPr>
          <w:jc w:val="center"/>
        </w:trPr>
        <w:tc>
          <w:tcPr>
            <w:tcW w:w="1963" w:type="dxa"/>
            <w:vMerge/>
            <w:tcBorders>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09444F" w:rsidRPr="00653325" w:rsidRDefault="0009444F" w:rsidP="00DA5187">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CC22C7">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right"/>
              <w:textAlignment w:val="center"/>
              <w:rPr>
                <w:rFonts w:ascii="Arial" w:eastAsia="Calibri" w:hAnsi="Arial" w:cs="Arial"/>
                <w:b/>
                <w:i/>
                <w:sz w:val="20"/>
                <w:szCs w:val="20"/>
                <w:lang w:val="bg-BG" w:eastAsia="zh-CN"/>
              </w:rPr>
            </w:pPr>
            <w:r w:rsidRPr="00653325">
              <w:rPr>
                <w:rFonts w:ascii="Arial" w:eastAsia="Calibri" w:hAnsi="Arial" w:cs="Arial"/>
                <w:b/>
                <w:i/>
                <w:sz w:val="20"/>
                <w:szCs w:val="20"/>
                <w:lang w:val="bg-BG" w:eastAsia="zh-CN"/>
              </w:rPr>
              <w:t>-</w:t>
            </w:r>
          </w:p>
        </w:tc>
        <w:tc>
          <w:tcPr>
            <w:tcW w:w="3144" w:type="dxa"/>
            <w:tcBorders>
              <w:top w:val="single" w:sz="4" w:space="0" w:color="auto"/>
              <w:left w:val="single" w:sz="4" w:space="0" w:color="auto"/>
              <w:bottom w:val="single" w:sz="4" w:space="0" w:color="auto"/>
              <w:right w:val="single" w:sz="4" w:space="0" w:color="auto"/>
            </w:tcBorders>
          </w:tcPr>
          <w:p w:rsidR="0009444F" w:rsidRPr="00653325" w:rsidRDefault="0009444F" w:rsidP="007E3DB5">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Люспа</w:t>
            </w:r>
          </w:p>
        </w:tc>
      </w:tr>
    </w:tbl>
    <w:p w:rsidR="00A70374" w:rsidRPr="00653325" w:rsidRDefault="00A70374" w:rsidP="0009444F">
      <w:pPr>
        <w:spacing w:before="120" w:line="276" w:lineRule="auto"/>
        <w:jc w:val="both"/>
        <w:rPr>
          <w:rFonts w:ascii="Arial" w:hAnsi="Arial" w:cs="Arial"/>
          <w:sz w:val="20"/>
          <w:szCs w:val="20"/>
          <w:lang w:val="bg-BG"/>
        </w:rPr>
      </w:pPr>
      <w:r w:rsidRPr="00653325">
        <w:rPr>
          <w:rFonts w:ascii="Arial" w:hAnsi="Arial" w:cs="Arial"/>
          <w:b/>
          <w:i/>
          <w:sz w:val="20"/>
          <w:szCs w:val="20"/>
          <w:lang w:val="bg-BG"/>
        </w:rPr>
        <w:t xml:space="preserve">Забележка: </w:t>
      </w:r>
      <w:r w:rsidR="0009444F">
        <w:rPr>
          <w:rFonts w:ascii="Arial" w:hAnsi="Arial" w:cs="Arial"/>
          <w:b/>
          <w:i/>
          <w:sz w:val="20"/>
          <w:szCs w:val="20"/>
          <w:lang w:val="bg-BG"/>
        </w:rPr>
        <w:t>*</w:t>
      </w:r>
      <w:r w:rsidR="0009444F" w:rsidRPr="00CC22C7">
        <w:rPr>
          <w:rFonts w:ascii="Arial" w:hAnsi="Arial" w:cs="Arial"/>
          <w:bCs/>
          <w:sz w:val="20"/>
          <w:szCs w:val="20"/>
          <w:highlight w:val="yellow"/>
          <w:lang w:val="bg-BG"/>
        </w:rPr>
        <w:t>ПИ</w:t>
      </w:r>
    </w:p>
    <w:p w:rsidR="00A70374" w:rsidRPr="00653325" w:rsidRDefault="00A70374" w:rsidP="00A70374">
      <w:pPr>
        <w:spacing w:before="120" w:line="276" w:lineRule="auto"/>
        <w:jc w:val="both"/>
        <w:rPr>
          <w:rFonts w:ascii="Arial" w:hAnsi="Arial" w:cs="Arial"/>
          <w:sz w:val="20"/>
          <w:szCs w:val="20"/>
          <w:lang w:val="bg-BG"/>
        </w:rPr>
      </w:pPr>
    </w:p>
    <w:p w:rsidR="00A70374" w:rsidRPr="00653325" w:rsidRDefault="00A70374" w:rsidP="00A70374">
      <w:pPr>
        <w:spacing w:line="276" w:lineRule="auto"/>
        <w:jc w:val="both"/>
        <w:rPr>
          <w:rFonts w:ascii="Arial" w:hAnsi="Arial" w:cs="Arial"/>
          <w:sz w:val="20"/>
          <w:szCs w:val="20"/>
          <w:lang w:val="bg-BG"/>
        </w:rPr>
      </w:pPr>
      <w:r w:rsidRPr="00653325">
        <w:rPr>
          <w:rFonts w:ascii="Arial" w:hAnsi="Arial" w:cs="Arial"/>
          <w:sz w:val="20"/>
          <w:szCs w:val="20"/>
          <w:lang w:val="ru-RU"/>
        </w:rPr>
        <w:t xml:space="preserve">На фигура </w:t>
      </w:r>
      <w:r w:rsidRPr="00653325">
        <w:rPr>
          <w:rFonts w:ascii="Arial" w:hAnsi="Arial" w:cs="Arial"/>
          <w:sz w:val="20"/>
          <w:szCs w:val="20"/>
        </w:rPr>
        <w:t>I</w:t>
      </w:r>
      <w:r w:rsidRPr="00653325">
        <w:rPr>
          <w:rFonts w:ascii="Arial" w:hAnsi="Arial" w:cs="Arial"/>
          <w:sz w:val="20"/>
          <w:szCs w:val="20"/>
          <w:lang w:val="bg-BG"/>
        </w:rPr>
        <w:t>.1</w:t>
      </w:r>
      <w:r w:rsidRPr="00653325">
        <w:rPr>
          <w:rFonts w:ascii="Arial" w:hAnsi="Arial" w:cs="Arial"/>
          <w:sz w:val="20"/>
          <w:szCs w:val="20"/>
          <w:lang w:val="ru-RU"/>
        </w:rPr>
        <w:t xml:space="preserve"> е представена технологична блок-схема на производствения процес, представяща потока на суровини,  готова продукция</w:t>
      </w:r>
      <w:r w:rsidRPr="00653325">
        <w:rPr>
          <w:rFonts w:ascii="Arial" w:hAnsi="Arial" w:cs="Arial"/>
          <w:sz w:val="20"/>
          <w:szCs w:val="20"/>
          <w:lang w:val="bg-BG"/>
        </w:rPr>
        <w:t xml:space="preserve"> (основен продукт и съпътстващи продукти)</w:t>
      </w:r>
      <w:r w:rsidRPr="00653325">
        <w:rPr>
          <w:rFonts w:ascii="Arial" w:hAnsi="Arial" w:cs="Arial"/>
          <w:sz w:val="20"/>
          <w:szCs w:val="20"/>
          <w:lang w:val="ru-RU"/>
        </w:rPr>
        <w:t xml:space="preserve"> и емисии в околната среда.</w:t>
      </w:r>
    </w:p>
    <w:p w:rsidR="00A70374" w:rsidRPr="00653325" w:rsidRDefault="00892E88" w:rsidP="00A70374">
      <w:pPr>
        <w:widowControl w:val="0"/>
        <w:spacing w:line="276" w:lineRule="auto"/>
        <w:jc w:val="center"/>
      </w:pPr>
      <w:r w:rsidRPr="00653325">
        <w:rPr>
          <w:noProof/>
          <w:lang w:val="bg-BG" w:eastAsia="bg-BG"/>
        </w:rPr>
        <w:drawing>
          <wp:inline distT="0" distB="0" distL="0" distR="0">
            <wp:extent cx="5790477" cy="4590477"/>
            <wp:effectExtent l="19050" t="0" r="723" b="0"/>
            <wp:docPr id="14" name="Картина 13" descr="Блок схе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ок схема.png"/>
                    <pic:cNvPicPr/>
                  </pic:nvPicPr>
                  <pic:blipFill>
                    <a:blip r:embed="rId10" cstate="print"/>
                    <a:stretch>
                      <a:fillRect/>
                    </a:stretch>
                  </pic:blipFill>
                  <pic:spPr>
                    <a:xfrm>
                      <a:off x="0" y="0"/>
                      <a:ext cx="5790477" cy="4590477"/>
                    </a:xfrm>
                    <a:prstGeom prst="rect">
                      <a:avLst/>
                    </a:prstGeom>
                  </pic:spPr>
                </pic:pic>
              </a:graphicData>
            </a:graphic>
          </wp:inline>
        </w:drawing>
      </w:r>
    </w:p>
    <w:p w:rsidR="00A70374" w:rsidRPr="00653325" w:rsidRDefault="00A70374" w:rsidP="00A70374">
      <w:pPr>
        <w:widowControl w:val="0"/>
        <w:spacing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Фиг. I-1. Блок схема на прoизводствения процес</w:t>
      </w:r>
    </w:p>
    <w:p w:rsidR="00A70374" w:rsidRPr="00653325" w:rsidRDefault="00A70374" w:rsidP="00A70374">
      <w:pPr>
        <w:widowControl w:val="0"/>
        <w:spacing w:before="120" w:line="276" w:lineRule="auto"/>
        <w:jc w:val="both"/>
        <w:rPr>
          <w:rFonts w:ascii="Arial" w:hAnsi="Arial" w:cs="Arial"/>
          <w:b/>
          <w:sz w:val="20"/>
          <w:szCs w:val="20"/>
          <w:lang w:val="bg-BG" w:eastAsia="bg-BG"/>
        </w:rPr>
      </w:pPr>
      <w:r w:rsidRPr="00653325">
        <w:rPr>
          <w:rFonts w:ascii="Arial" w:hAnsi="Arial" w:cs="Arial"/>
          <w:b/>
          <w:sz w:val="20"/>
          <w:szCs w:val="20"/>
          <w:lang w:val="bg-BG" w:eastAsia="bg-BG"/>
        </w:rPr>
        <w:t>Информация за основните технологични съоръжения към Производствената база за преработка, лющене, пресоване и екстракция на маслодайни култури</w:t>
      </w:r>
    </w:p>
    <w:p w:rsidR="00A70374" w:rsidRPr="00653325" w:rsidRDefault="007C5B51" w:rsidP="007C5B51">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Информацията е представена в табличен вид – Таблица № 1.1.-2.</w:t>
      </w:r>
    </w:p>
    <w:p w:rsidR="00071852" w:rsidRPr="00653325" w:rsidRDefault="00071852" w:rsidP="00071852">
      <w:pPr>
        <w:widowControl w:val="0"/>
        <w:spacing w:before="120" w:line="276" w:lineRule="auto"/>
        <w:jc w:val="both"/>
        <w:rPr>
          <w:rFonts w:ascii="Arial" w:eastAsia="Calibri" w:hAnsi="Arial" w:cs="Arial"/>
          <w:b/>
          <w:bCs/>
          <w:sz w:val="20"/>
          <w:szCs w:val="20"/>
          <w:lang w:val="bg-BG" w:eastAsia="zh-CN"/>
        </w:rPr>
      </w:pPr>
      <w:r w:rsidRPr="00653325">
        <w:rPr>
          <w:rFonts w:ascii="Arial" w:hAnsi="Arial" w:cs="Arial"/>
          <w:b/>
          <w:sz w:val="20"/>
          <w:szCs w:val="20"/>
          <w:lang w:val="bg-BG" w:eastAsia="bg-BG"/>
        </w:rPr>
        <w:t xml:space="preserve">Таблица </w:t>
      </w:r>
      <w:r w:rsidRPr="00653325">
        <w:rPr>
          <w:rFonts w:ascii="Arial" w:eastAsia="Calibri" w:hAnsi="Arial" w:cs="Arial"/>
          <w:b/>
          <w:bCs/>
          <w:sz w:val="20"/>
          <w:szCs w:val="20"/>
          <w:lang w:val="bg-BG" w:eastAsia="zh-CN"/>
        </w:rPr>
        <w:t>№ 1.1.-2 Информация за основните технологични съоръжения към Производствената база за преработка, лющене, пресоване и екстракция на маслодайни култури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2468"/>
        <w:gridCol w:w="2103"/>
        <w:gridCol w:w="1476"/>
        <w:gridCol w:w="1657"/>
      </w:tblGrid>
      <w:tr w:rsidR="00071852" w:rsidRPr="00653325" w:rsidTr="002D574A">
        <w:tc>
          <w:tcPr>
            <w:tcW w:w="2261" w:type="dxa"/>
            <w:shd w:val="clear" w:color="auto" w:fill="auto"/>
          </w:tcPr>
          <w:p w:rsidR="00071852" w:rsidRPr="00653325" w:rsidRDefault="00071852" w:rsidP="00071852">
            <w:pPr>
              <w:widowControl w:val="0"/>
              <w:spacing w:before="120" w:line="276" w:lineRule="auto"/>
              <w:jc w:val="both"/>
              <w:rPr>
                <w:rFonts w:ascii="Arial" w:hAnsi="Arial" w:cs="Arial"/>
                <w:b/>
                <w:sz w:val="20"/>
                <w:szCs w:val="20"/>
                <w:lang w:val="bg-BG" w:eastAsia="bg-BG"/>
              </w:rPr>
            </w:pPr>
            <w:r w:rsidRPr="00653325">
              <w:rPr>
                <w:rFonts w:ascii="Arial" w:hAnsi="Arial" w:cs="Arial"/>
                <w:b/>
                <w:sz w:val="20"/>
                <w:szCs w:val="20"/>
                <w:lang w:val="bg-BG" w:eastAsia="bg-BG"/>
              </w:rPr>
              <w:t>Процес/съоръжение</w:t>
            </w:r>
          </w:p>
        </w:tc>
        <w:tc>
          <w:tcPr>
            <w:tcW w:w="2468" w:type="dxa"/>
            <w:shd w:val="clear" w:color="auto" w:fill="auto"/>
          </w:tcPr>
          <w:p w:rsidR="00071852" w:rsidRPr="00653325" w:rsidRDefault="00071852" w:rsidP="00071852">
            <w:pPr>
              <w:widowControl w:val="0"/>
              <w:spacing w:before="120" w:line="276" w:lineRule="auto"/>
              <w:jc w:val="both"/>
              <w:rPr>
                <w:rFonts w:ascii="Arial" w:hAnsi="Arial" w:cs="Arial"/>
                <w:b/>
                <w:sz w:val="20"/>
                <w:szCs w:val="20"/>
                <w:lang w:val="bg-BG" w:eastAsia="bg-BG"/>
              </w:rPr>
            </w:pPr>
            <w:r w:rsidRPr="00653325">
              <w:rPr>
                <w:rFonts w:ascii="Arial" w:hAnsi="Arial" w:cs="Arial"/>
                <w:b/>
                <w:sz w:val="20"/>
                <w:szCs w:val="20"/>
                <w:lang w:val="bg-BG" w:eastAsia="bg-BG"/>
              </w:rPr>
              <w:t>Описание на дейността</w:t>
            </w:r>
          </w:p>
        </w:tc>
        <w:tc>
          <w:tcPr>
            <w:tcW w:w="2103" w:type="dxa"/>
            <w:shd w:val="clear" w:color="auto" w:fill="auto"/>
          </w:tcPr>
          <w:p w:rsidR="00071852" w:rsidRPr="00653325" w:rsidRDefault="00071852" w:rsidP="00071852">
            <w:pPr>
              <w:widowControl w:val="0"/>
              <w:spacing w:before="120" w:line="276" w:lineRule="auto"/>
              <w:jc w:val="both"/>
              <w:rPr>
                <w:rFonts w:ascii="Arial" w:hAnsi="Arial" w:cs="Arial"/>
                <w:b/>
                <w:sz w:val="20"/>
                <w:szCs w:val="20"/>
                <w:lang w:val="bg-BG" w:eastAsia="bg-BG"/>
              </w:rPr>
            </w:pPr>
            <w:r w:rsidRPr="00653325">
              <w:rPr>
                <w:rFonts w:ascii="Arial" w:hAnsi="Arial" w:cs="Arial"/>
                <w:b/>
                <w:sz w:val="20"/>
                <w:szCs w:val="20"/>
                <w:lang w:val="bg-BG" w:eastAsia="bg-BG"/>
              </w:rPr>
              <w:t>Капацитет т/</w:t>
            </w:r>
            <w:r w:rsidRPr="00653325">
              <w:rPr>
                <w:rFonts w:ascii="Arial" w:hAnsi="Arial" w:cs="Arial"/>
                <w:b/>
                <w:sz w:val="20"/>
                <w:szCs w:val="20"/>
                <w:lang w:val="ru-RU" w:eastAsia="bg-BG"/>
              </w:rPr>
              <w:t xml:space="preserve">24 </w:t>
            </w:r>
            <w:r w:rsidRPr="00653325">
              <w:rPr>
                <w:rFonts w:ascii="Arial" w:hAnsi="Arial" w:cs="Arial"/>
                <w:b/>
                <w:sz w:val="20"/>
                <w:szCs w:val="20"/>
                <w:lang w:val="bg-BG" w:eastAsia="bg-BG"/>
              </w:rPr>
              <w:t>часа</w:t>
            </w:r>
          </w:p>
          <w:p w:rsidR="00071852" w:rsidRPr="00653325" w:rsidRDefault="00071852" w:rsidP="007E3DB5">
            <w:pPr>
              <w:widowControl w:val="0"/>
              <w:spacing w:before="120" w:line="276" w:lineRule="auto"/>
              <w:jc w:val="both"/>
              <w:rPr>
                <w:rFonts w:ascii="Arial" w:hAnsi="Arial" w:cs="Arial"/>
                <w:b/>
                <w:sz w:val="20"/>
                <w:szCs w:val="20"/>
                <w:highlight w:val="yellow"/>
                <w:lang w:val="bg-BG" w:eastAsia="bg-BG"/>
              </w:rPr>
            </w:pPr>
            <w:r w:rsidRPr="00653325">
              <w:rPr>
                <w:rFonts w:ascii="Arial" w:hAnsi="Arial" w:cs="Arial"/>
                <w:b/>
                <w:sz w:val="20"/>
                <w:szCs w:val="20"/>
                <w:lang w:val="bg-BG" w:eastAsia="bg-BG"/>
              </w:rPr>
              <w:t>(входящи суровини)</w:t>
            </w:r>
            <w:r w:rsidRPr="00653325">
              <w:rPr>
                <w:rFonts w:ascii="Arial" w:hAnsi="Arial" w:cs="Arial"/>
                <w:b/>
                <w:sz w:val="20"/>
                <w:szCs w:val="20"/>
                <w:lang w:val="ru-RU" w:eastAsia="bg-BG"/>
              </w:rPr>
              <w:t xml:space="preserve"> </w:t>
            </w:r>
            <w:r w:rsidR="007C5B51" w:rsidRPr="00653325">
              <w:rPr>
                <w:rFonts w:ascii="Arial" w:hAnsi="Arial" w:cs="Arial"/>
                <w:b/>
                <w:sz w:val="20"/>
                <w:szCs w:val="20"/>
                <w:highlight w:val="yellow"/>
                <w:lang w:val="bg-BG" w:eastAsia="bg-BG"/>
              </w:rPr>
              <w:t>(поверително)</w:t>
            </w:r>
          </w:p>
        </w:tc>
        <w:tc>
          <w:tcPr>
            <w:tcW w:w="1476" w:type="dxa"/>
            <w:shd w:val="clear" w:color="auto" w:fill="auto"/>
          </w:tcPr>
          <w:p w:rsidR="00071852" w:rsidRPr="00653325" w:rsidRDefault="00071852" w:rsidP="00071852">
            <w:pPr>
              <w:widowControl w:val="0"/>
              <w:spacing w:before="120" w:line="276" w:lineRule="auto"/>
              <w:jc w:val="both"/>
              <w:rPr>
                <w:rFonts w:ascii="Arial" w:hAnsi="Arial" w:cs="Arial"/>
                <w:b/>
                <w:sz w:val="20"/>
                <w:szCs w:val="20"/>
                <w:lang w:val="bg-BG" w:eastAsia="bg-BG"/>
              </w:rPr>
            </w:pPr>
            <w:r w:rsidRPr="00653325">
              <w:rPr>
                <w:rFonts w:ascii="Arial" w:hAnsi="Arial" w:cs="Arial"/>
                <w:b/>
                <w:sz w:val="20"/>
                <w:szCs w:val="20"/>
                <w:lang w:val="bg-BG" w:eastAsia="bg-BG"/>
              </w:rPr>
              <w:t>Източник на емисии (ИУ№ )</w:t>
            </w:r>
          </w:p>
        </w:tc>
        <w:tc>
          <w:tcPr>
            <w:tcW w:w="1657" w:type="dxa"/>
            <w:shd w:val="clear" w:color="auto" w:fill="auto"/>
          </w:tcPr>
          <w:p w:rsidR="00071852" w:rsidRPr="00653325" w:rsidRDefault="00071852" w:rsidP="00071852">
            <w:pPr>
              <w:widowControl w:val="0"/>
              <w:spacing w:before="120" w:line="276" w:lineRule="auto"/>
              <w:jc w:val="both"/>
              <w:rPr>
                <w:rFonts w:ascii="Arial" w:hAnsi="Arial" w:cs="Arial"/>
                <w:b/>
                <w:sz w:val="20"/>
                <w:szCs w:val="20"/>
                <w:lang w:val="bg-BG" w:eastAsia="bg-BG"/>
              </w:rPr>
            </w:pPr>
            <w:r w:rsidRPr="00653325">
              <w:rPr>
                <w:rFonts w:ascii="Arial" w:hAnsi="Arial" w:cs="Arial"/>
                <w:b/>
                <w:sz w:val="20"/>
                <w:szCs w:val="20"/>
                <w:lang w:val="bg-BG" w:eastAsia="bg-BG"/>
              </w:rPr>
              <w:t>Източник на отпадъчни води</w:t>
            </w:r>
          </w:p>
        </w:tc>
      </w:tr>
      <w:tr w:rsidR="00071852" w:rsidRPr="00653325" w:rsidTr="002D574A">
        <w:tc>
          <w:tcPr>
            <w:tcW w:w="2261" w:type="dxa"/>
            <w:shd w:val="clear" w:color="auto" w:fill="auto"/>
          </w:tcPr>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i/>
                <w:sz w:val="20"/>
                <w:szCs w:val="20"/>
                <w:lang w:val="bg-BG" w:eastAsia="bg-BG"/>
              </w:rPr>
              <w:t>Цех Лющачен</w:t>
            </w:r>
          </w:p>
        </w:tc>
        <w:tc>
          <w:tcPr>
            <w:tcW w:w="2468" w:type="dxa"/>
            <w:shd w:val="clear" w:color="auto" w:fill="auto"/>
          </w:tcPr>
          <w:p w:rsidR="00071852" w:rsidRPr="00653325" w:rsidRDefault="00071852" w:rsidP="00071852">
            <w:pPr>
              <w:widowControl w:val="0"/>
              <w:spacing w:before="120" w:line="276" w:lineRule="auto"/>
              <w:jc w:val="both"/>
              <w:rPr>
                <w:rFonts w:ascii="Arial" w:hAnsi="Arial" w:cs="Arial"/>
                <w:sz w:val="20"/>
                <w:szCs w:val="20"/>
              </w:rPr>
            </w:pPr>
            <w:r w:rsidRPr="00653325">
              <w:rPr>
                <w:rFonts w:ascii="Arial" w:hAnsi="Arial" w:cs="Arial"/>
                <w:sz w:val="20"/>
                <w:szCs w:val="20"/>
                <w:lang w:val="bg-BG" w:eastAsia="bg-BG"/>
              </w:rPr>
              <w:t>Почистване на входящата суровина</w:t>
            </w:r>
          </w:p>
        </w:tc>
        <w:tc>
          <w:tcPr>
            <w:tcW w:w="2103" w:type="dxa"/>
            <w:shd w:val="clear" w:color="auto" w:fill="auto"/>
          </w:tcPr>
          <w:p w:rsidR="00071852" w:rsidRPr="00653325" w:rsidRDefault="0009444F" w:rsidP="00912DBD">
            <w:pPr>
              <w:widowControl w:val="0"/>
              <w:spacing w:before="120" w:line="276" w:lineRule="auto"/>
              <w:jc w:val="both"/>
              <w:rPr>
                <w:rFonts w:ascii="Arial" w:eastAsia="Calibri" w:hAnsi="Arial" w:cs="Arial"/>
                <w:b/>
                <w:i/>
                <w:sz w:val="20"/>
                <w:szCs w:val="20"/>
                <w:highlight w:val="yellow"/>
                <w:lang w:val="bg-BG"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eastAsia="Calibri" w:hAnsi="Arial" w:cs="Arial"/>
                <w:b/>
                <w:i/>
                <w:sz w:val="20"/>
                <w:szCs w:val="20"/>
                <w:highlight w:val="yellow"/>
                <w:lang w:val="bg-BG" w:eastAsia="zh-CN"/>
              </w:rPr>
              <w:t xml:space="preserve"> </w:t>
            </w:r>
            <w:r w:rsidR="007A56E7" w:rsidRPr="001318A9">
              <w:rPr>
                <w:rFonts w:ascii="Arial" w:eastAsia="Calibri" w:hAnsi="Arial" w:cs="Arial"/>
                <w:b/>
                <w:i/>
                <w:sz w:val="20"/>
                <w:szCs w:val="20"/>
                <w:lang w:val="bg-BG" w:eastAsia="zh-CN"/>
              </w:rPr>
              <w:t>сл</w:t>
            </w:r>
            <w:r w:rsidR="007A56E7" w:rsidRPr="001318A9">
              <w:rPr>
                <w:rFonts w:ascii="Arial" w:eastAsia="Calibri" w:hAnsi="Arial" w:cs="Arial"/>
                <w:b/>
                <w:i/>
                <w:sz w:val="20"/>
                <w:szCs w:val="20"/>
                <w:lang w:eastAsia="zh-CN"/>
              </w:rPr>
              <w:t>.</w:t>
            </w:r>
            <w:r w:rsidR="007A56E7" w:rsidRPr="001318A9">
              <w:rPr>
                <w:rFonts w:ascii="Arial" w:eastAsia="Calibri" w:hAnsi="Arial" w:cs="Arial"/>
                <w:b/>
                <w:i/>
                <w:sz w:val="20"/>
                <w:szCs w:val="20"/>
                <w:lang w:val="bg-BG" w:eastAsia="zh-CN"/>
              </w:rPr>
              <w:t xml:space="preserve"> семена/ 24 часа</w:t>
            </w:r>
          </w:p>
        </w:tc>
        <w:tc>
          <w:tcPr>
            <w:tcW w:w="1476" w:type="dxa"/>
            <w:shd w:val="clear" w:color="auto" w:fill="auto"/>
          </w:tcPr>
          <w:p w:rsidR="00071852" w:rsidRPr="00653325" w:rsidRDefault="00071852" w:rsidP="00912DBD">
            <w:pPr>
              <w:widowControl w:val="0"/>
              <w:spacing w:before="120" w:line="276" w:lineRule="auto"/>
              <w:jc w:val="both"/>
              <w:rPr>
                <w:rFonts w:ascii="Arial" w:hAnsi="Arial" w:cs="Arial"/>
                <w:sz w:val="20"/>
                <w:szCs w:val="20"/>
                <w:lang w:eastAsia="bg-BG"/>
              </w:rPr>
            </w:pPr>
            <w:r w:rsidRPr="00653325">
              <w:rPr>
                <w:rFonts w:ascii="Arial" w:hAnsi="Arial" w:cs="Arial"/>
                <w:sz w:val="20"/>
                <w:szCs w:val="20"/>
                <w:lang w:val="bg-BG" w:eastAsia="bg-BG"/>
              </w:rPr>
              <w:t>К1÷К</w:t>
            </w:r>
            <w:r w:rsidR="007A56E7" w:rsidRPr="00653325">
              <w:rPr>
                <w:rFonts w:ascii="Arial" w:hAnsi="Arial" w:cs="Arial"/>
                <w:sz w:val="20"/>
                <w:szCs w:val="20"/>
                <w:lang w:val="bg-BG" w:eastAsia="bg-BG"/>
              </w:rPr>
              <w:t>2</w:t>
            </w:r>
            <w:r w:rsidR="00912DBD" w:rsidRPr="00653325">
              <w:rPr>
                <w:rFonts w:ascii="Arial" w:hAnsi="Arial" w:cs="Arial"/>
                <w:sz w:val="20"/>
                <w:szCs w:val="20"/>
                <w:lang w:eastAsia="bg-BG"/>
              </w:rPr>
              <w:t>1</w:t>
            </w:r>
          </w:p>
        </w:tc>
        <w:tc>
          <w:tcPr>
            <w:tcW w:w="1657" w:type="dxa"/>
            <w:shd w:val="clear" w:color="auto" w:fill="auto"/>
          </w:tcPr>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неприложимо</w:t>
            </w:r>
          </w:p>
        </w:tc>
      </w:tr>
      <w:tr w:rsidR="00071852" w:rsidRPr="00653325" w:rsidTr="002D574A">
        <w:tc>
          <w:tcPr>
            <w:tcW w:w="2261" w:type="dxa"/>
            <w:shd w:val="clear" w:color="auto" w:fill="auto"/>
          </w:tcPr>
          <w:p w:rsidR="00071852" w:rsidRPr="00653325" w:rsidRDefault="00071852" w:rsidP="00071852">
            <w:pPr>
              <w:spacing w:before="120" w:line="276" w:lineRule="auto"/>
              <w:jc w:val="both"/>
              <w:textAlignment w:val="center"/>
              <w:rPr>
                <w:rFonts w:ascii="Arial" w:eastAsia="Calibri" w:hAnsi="Arial" w:cs="Arial"/>
                <w:sz w:val="20"/>
                <w:szCs w:val="20"/>
                <w:lang w:val="bg-BG" w:eastAsia="zh-CN"/>
              </w:rPr>
            </w:pPr>
            <w:r w:rsidRPr="00653325">
              <w:rPr>
                <w:rFonts w:ascii="Arial" w:hAnsi="Arial" w:cs="Arial"/>
                <w:i/>
                <w:sz w:val="20"/>
                <w:szCs w:val="20"/>
                <w:lang w:val="bg-BG" w:eastAsia="bg-BG"/>
              </w:rPr>
              <w:t>Цех Пресов, включващ и линия за водно дегумиране и линия за изсушаване на лецитин</w:t>
            </w:r>
          </w:p>
        </w:tc>
        <w:tc>
          <w:tcPr>
            <w:tcW w:w="2468" w:type="dxa"/>
            <w:shd w:val="clear" w:color="auto" w:fill="auto"/>
          </w:tcPr>
          <w:p w:rsidR="00071852" w:rsidRPr="00653325" w:rsidRDefault="00071852" w:rsidP="00071852">
            <w:pPr>
              <w:widowControl w:val="0"/>
              <w:spacing w:before="120"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ru-RU" w:eastAsia="zh-CN"/>
              </w:rPr>
              <w:t>извличане на маслото до остатъчна масленост в експелера</w:t>
            </w:r>
          </w:p>
          <w:p w:rsidR="0009444F" w:rsidRDefault="0009444F" w:rsidP="00FD0EAD">
            <w:pPr>
              <w:widowControl w:val="0"/>
              <w:spacing w:before="120" w:line="276" w:lineRule="auto"/>
              <w:jc w:val="both"/>
              <w:rPr>
                <w:rFonts w:ascii="Arial" w:hAnsi="Arial" w:cs="Arial"/>
                <w:b/>
                <w:i/>
                <w:sz w:val="20"/>
                <w:szCs w:val="20"/>
                <w:highlight w:val="yellow"/>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highlight w:val="yellow"/>
                <w:lang w:val="bg-BG" w:eastAsia="bg-BG"/>
              </w:rPr>
              <w:t xml:space="preserve"> </w:t>
            </w:r>
          </w:p>
          <w:p w:rsidR="00071852" w:rsidRPr="00653325" w:rsidRDefault="0009444F" w:rsidP="00FD0EAD">
            <w:pPr>
              <w:widowControl w:val="0"/>
              <w:spacing w:before="120" w:line="276" w:lineRule="auto"/>
              <w:jc w:val="both"/>
              <w:rPr>
                <w:rFonts w:ascii="Arial" w:eastAsia="Calibri" w:hAnsi="Arial" w:cs="Arial"/>
                <w:sz w:val="20"/>
                <w:szCs w:val="20"/>
                <w:lang w:val="bg-BG"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p>
        </w:tc>
        <w:tc>
          <w:tcPr>
            <w:tcW w:w="2103" w:type="dxa"/>
            <w:shd w:val="clear" w:color="auto" w:fill="auto"/>
          </w:tcPr>
          <w:p w:rsidR="00FD0EAD" w:rsidRPr="00653325" w:rsidRDefault="00FD0EAD" w:rsidP="00FD0EAD">
            <w:pPr>
              <w:widowControl w:val="0"/>
              <w:spacing w:before="120" w:line="276" w:lineRule="auto"/>
              <w:jc w:val="both"/>
              <w:rPr>
                <w:rFonts w:ascii="Arial" w:hAnsi="Arial" w:cs="Arial"/>
                <w:b/>
                <w:i/>
                <w:sz w:val="20"/>
                <w:szCs w:val="20"/>
                <w:highlight w:val="yellow"/>
                <w:lang w:val="bg-BG" w:eastAsia="bg-BG"/>
              </w:rPr>
            </w:pPr>
            <w:r w:rsidRPr="00653325">
              <w:rPr>
                <w:rFonts w:ascii="Arial" w:hAnsi="Arial" w:cs="Arial"/>
                <w:b/>
                <w:i/>
                <w:sz w:val="20"/>
                <w:szCs w:val="20"/>
                <w:highlight w:val="yellow"/>
                <w:lang w:val="bg-BG" w:eastAsia="bg-BG"/>
              </w:rPr>
              <w:t>Олющено сл.  семе,</w:t>
            </w:r>
            <w:r w:rsidR="00D9148E" w:rsidRPr="00653325">
              <w:rPr>
                <w:rFonts w:ascii="Arial" w:hAnsi="Arial" w:cs="Arial"/>
                <w:b/>
                <w:i/>
                <w:sz w:val="20"/>
                <w:szCs w:val="20"/>
                <w:highlight w:val="yellow"/>
                <w:lang w:val="bg-BG" w:eastAsia="bg-BG"/>
              </w:rPr>
              <w:t xml:space="preserve"> </w:t>
            </w:r>
            <w:r w:rsidR="0009444F">
              <w:rPr>
                <w:rFonts w:ascii="Arial" w:hAnsi="Arial" w:cs="Arial"/>
                <w:b/>
                <w:i/>
                <w:sz w:val="20"/>
                <w:szCs w:val="20"/>
                <w:lang w:val="bg-BG"/>
              </w:rPr>
              <w:t>*</w:t>
            </w:r>
            <w:r w:rsidR="0009444F" w:rsidRPr="00CC22C7">
              <w:rPr>
                <w:rFonts w:ascii="Arial" w:hAnsi="Arial" w:cs="Arial"/>
                <w:bCs/>
                <w:sz w:val="20"/>
                <w:szCs w:val="20"/>
                <w:highlight w:val="yellow"/>
                <w:lang w:val="bg-BG"/>
              </w:rPr>
              <w:t>ПИ</w:t>
            </w:r>
            <w:r w:rsidR="0009444F" w:rsidRPr="00653325">
              <w:rPr>
                <w:rFonts w:ascii="Arial" w:hAnsi="Arial" w:cs="Arial"/>
                <w:b/>
                <w:i/>
                <w:sz w:val="20"/>
                <w:szCs w:val="20"/>
                <w:highlight w:val="yellow"/>
                <w:lang w:val="bg-BG" w:eastAsia="bg-BG"/>
              </w:rPr>
              <w:t xml:space="preserve"> </w:t>
            </w:r>
            <w:r w:rsidRPr="00653325">
              <w:rPr>
                <w:rFonts w:ascii="Arial" w:hAnsi="Arial" w:cs="Arial"/>
                <w:b/>
                <w:i/>
                <w:sz w:val="20"/>
                <w:szCs w:val="20"/>
                <w:highlight w:val="yellow"/>
                <w:lang w:val="bg-BG" w:eastAsia="bg-BG"/>
              </w:rPr>
              <w:t>/</w:t>
            </w:r>
            <w:r w:rsidRPr="00653325">
              <w:rPr>
                <w:rFonts w:ascii="Arial" w:eastAsia="Calibri" w:hAnsi="Arial" w:cs="Arial"/>
                <w:b/>
                <w:i/>
                <w:sz w:val="20"/>
                <w:szCs w:val="20"/>
                <w:highlight w:val="yellow"/>
                <w:lang w:val="bg-BG" w:eastAsia="zh-CN"/>
              </w:rPr>
              <w:t xml:space="preserve"> 24 часа</w:t>
            </w:r>
            <w:r w:rsidRPr="00653325">
              <w:rPr>
                <w:rFonts w:ascii="Arial" w:hAnsi="Arial" w:cs="Arial"/>
                <w:b/>
                <w:i/>
                <w:sz w:val="20"/>
                <w:szCs w:val="20"/>
                <w:highlight w:val="yellow"/>
                <w:lang w:val="bg-BG" w:eastAsia="bg-BG"/>
              </w:rPr>
              <w:t>; или Рапица</w:t>
            </w:r>
            <w:r w:rsidR="00D9148E" w:rsidRPr="00653325">
              <w:rPr>
                <w:rFonts w:ascii="Arial" w:hAnsi="Arial" w:cs="Arial"/>
                <w:b/>
                <w:i/>
                <w:sz w:val="20"/>
                <w:szCs w:val="20"/>
                <w:highlight w:val="yellow"/>
                <w:lang w:val="bg-BG" w:eastAsia="bg-BG"/>
              </w:rPr>
              <w:t xml:space="preserve"> </w:t>
            </w:r>
            <w:r w:rsidR="0009444F">
              <w:rPr>
                <w:rFonts w:ascii="Arial" w:hAnsi="Arial" w:cs="Arial"/>
                <w:b/>
                <w:i/>
                <w:sz w:val="20"/>
                <w:szCs w:val="20"/>
                <w:lang w:val="bg-BG"/>
              </w:rPr>
              <w:t>*</w:t>
            </w:r>
            <w:r w:rsidR="0009444F" w:rsidRPr="00CC22C7">
              <w:rPr>
                <w:rFonts w:ascii="Arial" w:hAnsi="Arial" w:cs="Arial"/>
                <w:bCs/>
                <w:sz w:val="20"/>
                <w:szCs w:val="20"/>
                <w:highlight w:val="yellow"/>
                <w:lang w:val="bg-BG"/>
              </w:rPr>
              <w:t>ПИ</w:t>
            </w:r>
            <w:r w:rsidR="0009444F" w:rsidRPr="00653325">
              <w:rPr>
                <w:rFonts w:ascii="Arial" w:eastAsia="Calibri" w:hAnsi="Arial" w:cs="Arial"/>
                <w:b/>
                <w:i/>
                <w:sz w:val="20"/>
                <w:szCs w:val="20"/>
                <w:highlight w:val="yellow"/>
                <w:lang w:val="bg-BG" w:eastAsia="zh-CN"/>
              </w:rPr>
              <w:t xml:space="preserve"> </w:t>
            </w:r>
            <w:r w:rsidRPr="00653325">
              <w:rPr>
                <w:rFonts w:ascii="Arial" w:eastAsia="Calibri" w:hAnsi="Arial" w:cs="Arial"/>
                <w:b/>
                <w:i/>
                <w:sz w:val="20"/>
                <w:szCs w:val="20"/>
                <w:highlight w:val="yellow"/>
                <w:lang w:val="bg-BG" w:eastAsia="zh-CN"/>
              </w:rPr>
              <w:t>24 часа</w:t>
            </w:r>
            <w:r w:rsidRPr="00653325">
              <w:rPr>
                <w:rFonts w:ascii="Arial" w:hAnsi="Arial" w:cs="Arial"/>
                <w:b/>
                <w:i/>
                <w:sz w:val="20"/>
                <w:szCs w:val="20"/>
                <w:highlight w:val="yellow"/>
                <w:lang w:val="bg-BG" w:eastAsia="bg-BG"/>
              </w:rPr>
              <w:t xml:space="preserve">; или </w:t>
            </w:r>
          </w:p>
          <w:p w:rsidR="00071852" w:rsidRPr="00653325" w:rsidRDefault="00D9148E" w:rsidP="00D9148E">
            <w:pPr>
              <w:widowControl w:val="0"/>
              <w:spacing w:before="120" w:line="276" w:lineRule="auto"/>
              <w:jc w:val="both"/>
              <w:rPr>
                <w:rFonts w:ascii="Arial" w:hAnsi="Arial" w:cs="Arial"/>
                <w:b/>
                <w:i/>
                <w:sz w:val="20"/>
                <w:szCs w:val="20"/>
                <w:highlight w:val="yellow"/>
                <w:lang w:val="bg-BG" w:eastAsia="bg-BG"/>
              </w:rPr>
            </w:pPr>
            <w:r w:rsidRPr="00653325">
              <w:rPr>
                <w:rFonts w:ascii="Arial" w:hAnsi="Arial" w:cs="Arial"/>
                <w:b/>
                <w:i/>
                <w:sz w:val="20"/>
                <w:szCs w:val="20"/>
                <w:highlight w:val="yellow"/>
                <w:lang w:val="bg-BG" w:eastAsia="bg-BG"/>
              </w:rPr>
              <w:t>С</w:t>
            </w:r>
            <w:r w:rsidR="00FD0EAD" w:rsidRPr="00653325">
              <w:rPr>
                <w:rFonts w:ascii="Arial" w:hAnsi="Arial" w:cs="Arial"/>
                <w:b/>
                <w:i/>
                <w:sz w:val="20"/>
                <w:szCs w:val="20"/>
                <w:highlight w:val="yellow"/>
                <w:lang w:val="bg-BG" w:eastAsia="bg-BG"/>
              </w:rPr>
              <w:t>оя</w:t>
            </w:r>
            <w:r w:rsidRPr="00653325">
              <w:rPr>
                <w:rFonts w:ascii="Arial" w:hAnsi="Arial" w:cs="Arial"/>
                <w:b/>
                <w:i/>
                <w:sz w:val="20"/>
                <w:szCs w:val="20"/>
                <w:highlight w:val="yellow"/>
                <w:lang w:val="bg-BG" w:eastAsia="bg-BG"/>
              </w:rPr>
              <w:t xml:space="preserve"> </w:t>
            </w:r>
            <w:r w:rsidR="0009444F">
              <w:rPr>
                <w:rFonts w:ascii="Arial" w:hAnsi="Arial" w:cs="Arial"/>
                <w:b/>
                <w:i/>
                <w:sz w:val="20"/>
                <w:szCs w:val="20"/>
                <w:lang w:val="bg-BG"/>
              </w:rPr>
              <w:t>*</w:t>
            </w:r>
            <w:r w:rsidR="0009444F" w:rsidRPr="00CC22C7">
              <w:rPr>
                <w:rFonts w:ascii="Arial" w:hAnsi="Arial" w:cs="Arial"/>
                <w:bCs/>
                <w:sz w:val="20"/>
                <w:szCs w:val="20"/>
                <w:highlight w:val="yellow"/>
                <w:lang w:val="bg-BG"/>
              </w:rPr>
              <w:t>ПИ</w:t>
            </w:r>
            <w:r w:rsidR="0009444F" w:rsidRPr="00653325">
              <w:rPr>
                <w:rFonts w:ascii="Arial" w:hAnsi="Arial" w:cs="Arial"/>
                <w:b/>
                <w:i/>
                <w:sz w:val="20"/>
                <w:szCs w:val="20"/>
                <w:highlight w:val="yellow"/>
                <w:lang w:val="bg-BG" w:eastAsia="bg-BG"/>
              </w:rPr>
              <w:t xml:space="preserve"> </w:t>
            </w:r>
            <w:r w:rsidR="00FD0EAD" w:rsidRPr="00653325">
              <w:rPr>
                <w:rFonts w:ascii="Arial" w:eastAsia="Calibri" w:hAnsi="Arial" w:cs="Arial"/>
                <w:b/>
                <w:i/>
                <w:sz w:val="20"/>
                <w:szCs w:val="20"/>
                <w:highlight w:val="yellow"/>
                <w:lang w:val="bg-BG" w:eastAsia="zh-CN"/>
              </w:rPr>
              <w:t>/ 24 часа</w:t>
            </w:r>
          </w:p>
        </w:tc>
        <w:tc>
          <w:tcPr>
            <w:tcW w:w="1476" w:type="dxa"/>
            <w:shd w:val="clear" w:color="auto" w:fill="auto"/>
          </w:tcPr>
          <w:p w:rsidR="00071852" w:rsidRPr="00653325" w:rsidRDefault="00071852" w:rsidP="00912DBD">
            <w:pPr>
              <w:widowControl w:val="0"/>
              <w:spacing w:before="120" w:line="276" w:lineRule="auto"/>
              <w:jc w:val="both"/>
              <w:rPr>
                <w:rFonts w:ascii="Arial" w:hAnsi="Arial" w:cs="Arial"/>
                <w:sz w:val="20"/>
                <w:szCs w:val="20"/>
                <w:lang w:eastAsia="bg-BG"/>
              </w:rPr>
            </w:pPr>
            <w:r w:rsidRPr="00653325">
              <w:rPr>
                <w:rFonts w:ascii="Arial" w:hAnsi="Arial" w:cs="Arial"/>
                <w:sz w:val="20"/>
                <w:szCs w:val="20"/>
                <w:lang w:val="bg-BG" w:eastAsia="bg-BG"/>
              </w:rPr>
              <w:t>К2</w:t>
            </w:r>
            <w:r w:rsidR="00912DBD" w:rsidRPr="00653325">
              <w:rPr>
                <w:rFonts w:ascii="Arial" w:hAnsi="Arial" w:cs="Arial"/>
                <w:sz w:val="20"/>
                <w:szCs w:val="20"/>
                <w:lang w:eastAsia="bg-BG"/>
              </w:rPr>
              <w:t>2</w:t>
            </w:r>
            <w:r w:rsidRPr="00653325">
              <w:rPr>
                <w:rFonts w:ascii="Arial" w:hAnsi="Arial" w:cs="Arial"/>
                <w:sz w:val="20"/>
                <w:szCs w:val="20"/>
                <w:lang w:val="bg-BG" w:eastAsia="bg-BG"/>
              </w:rPr>
              <w:t>÷К</w:t>
            </w:r>
            <w:r w:rsidR="00912DBD" w:rsidRPr="00653325">
              <w:rPr>
                <w:rFonts w:ascii="Arial" w:hAnsi="Arial" w:cs="Arial"/>
                <w:sz w:val="20"/>
                <w:szCs w:val="20"/>
                <w:lang w:eastAsia="bg-BG"/>
              </w:rPr>
              <w:t>25</w:t>
            </w:r>
          </w:p>
        </w:tc>
        <w:tc>
          <w:tcPr>
            <w:tcW w:w="1657" w:type="dxa"/>
            <w:shd w:val="clear" w:color="auto" w:fill="auto"/>
          </w:tcPr>
          <w:p w:rsidR="00071852" w:rsidRPr="00653325" w:rsidRDefault="005B5485" w:rsidP="005B5485">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Води от измиване на сградата и дрениране на паро - кондензна система.</w:t>
            </w:r>
          </w:p>
        </w:tc>
      </w:tr>
      <w:tr w:rsidR="00071852" w:rsidRPr="00653325" w:rsidTr="002D574A">
        <w:tc>
          <w:tcPr>
            <w:tcW w:w="2261" w:type="dxa"/>
            <w:shd w:val="clear" w:color="auto" w:fill="auto"/>
          </w:tcPr>
          <w:p w:rsidR="00071852" w:rsidRPr="00653325" w:rsidRDefault="00071852" w:rsidP="00071852">
            <w:pPr>
              <w:spacing w:before="120" w:line="276" w:lineRule="auto"/>
              <w:jc w:val="both"/>
              <w:textAlignment w:val="center"/>
              <w:rPr>
                <w:rFonts w:ascii="Arial" w:eastAsia="Calibri" w:hAnsi="Arial" w:cs="Arial"/>
                <w:kern w:val="1"/>
                <w:sz w:val="20"/>
                <w:szCs w:val="20"/>
                <w:lang w:eastAsia="zh-CN"/>
              </w:rPr>
            </w:pPr>
            <w:r w:rsidRPr="00653325">
              <w:rPr>
                <w:rFonts w:ascii="Arial" w:hAnsi="Arial" w:cs="Arial"/>
                <w:i/>
                <w:sz w:val="20"/>
                <w:szCs w:val="20"/>
                <w:lang w:val="bg-BG" w:eastAsia="bg-BG"/>
              </w:rPr>
              <w:t>Цех Екстракция</w:t>
            </w:r>
          </w:p>
        </w:tc>
        <w:tc>
          <w:tcPr>
            <w:tcW w:w="2468" w:type="dxa"/>
            <w:shd w:val="clear" w:color="auto" w:fill="auto"/>
          </w:tcPr>
          <w:p w:rsidR="00071852" w:rsidRPr="00653325" w:rsidRDefault="00071852" w:rsidP="00071852">
            <w:pPr>
              <w:widowControl w:val="0"/>
              <w:spacing w:before="120" w:line="276" w:lineRule="auto"/>
              <w:jc w:val="both"/>
              <w:rPr>
                <w:rFonts w:ascii="Arial" w:eastAsia="Calibri" w:hAnsi="Arial" w:cs="Arial"/>
                <w:sz w:val="20"/>
                <w:szCs w:val="20"/>
                <w:lang w:val="bg-BG" w:eastAsia="zh-CN"/>
              </w:rPr>
            </w:pPr>
            <w:r w:rsidRPr="00653325">
              <w:rPr>
                <w:rFonts w:ascii="Arial" w:eastAsia="Calibri" w:hAnsi="Arial" w:cs="Arial"/>
                <w:kern w:val="1"/>
                <w:sz w:val="20"/>
                <w:szCs w:val="20"/>
                <w:lang w:val="ru-RU" w:eastAsia="zh-CN"/>
              </w:rPr>
              <w:t>извлича</w:t>
            </w:r>
            <w:r w:rsidRPr="00653325">
              <w:rPr>
                <w:rFonts w:ascii="Arial" w:eastAsia="Calibri" w:hAnsi="Arial" w:cs="Arial"/>
                <w:kern w:val="1"/>
                <w:sz w:val="20"/>
                <w:szCs w:val="20"/>
                <w:lang w:val="bg-BG" w:eastAsia="zh-CN"/>
              </w:rPr>
              <w:t>не</w:t>
            </w:r>
            <w:r w:rsidRPr="00653325">
              <w:rPr>
                <w:rFonts w:ascii="Arial" w:eastAsia="Calibri" w:hAnsi="Arial" w:cs="Arial"/>
                <w:kern w:val="1"/>
                <w:sz w:val="20"/>
                <w:szCs w:val="20"/>
                <w:lang w:val="ru-RU" w:eastAsia="zh-CN"/>
              </w:rPr>
              <w:t xml:space="preserve"> маслото от експелера до получаване на шрот</w:t>
            </w:r>
          </w:p>
        </w:tc>
        <w:tc>
          <w:tcPr>
            <w:tcW w:w="2103" w:type="dxa"/>
            <w:shd w:val="clear" w:color="auto" w:fill="auto"/>
          </w:tcPr>
          <w:p w:rsidR="00912DBD" w:rsidRPr="00F536E6" w:rsidRDefault="00912DBD" w:rsidP="00912DBD">
            <w:pPr>
              <w:widowControl w:val="0"/>
              <w:spacing w:before="120" w:line="276" w:lineRule="auto"/>
              <w:jc w:val="both"/>
              <w:rPr>
                <w:rFonts w:ascii="Arial" w:eastAsia="Calibri" w:hAnsi="Arial" w:cs="Arial"/>
                <w:b/>
                <w:i/>
                <w:sz w:val="20"/>
                <w:szCs w:val="20"/>
                <w:lang w:val="bg-BG" w:eastAsia="zh-CN"/>
              </w:rPr>
            </w:pPr>
            <w:r w:rsidRPr="00F536E6">
              <w:rPr>
                <w:rFonts w:ascii="Arial" w:eastAsia="Calibri" w:hAnsi="Arial" w:cs="Arial"/>
                <w:b/>
                <w:i/>
                <w:sz w:val="20"/>
                <w:szCs w:val="20"/>
                <w:lang w:val="bg-BG" w:eastAsia="zh-CN"/>
              </w:rPr>
              <w:t xml:space="preserve">експелер </w:t>
            </w:r>
          </w:p>
          <w:p w:rsidR="00912DBD" w:rsidRPr="00653325" w:rsidRDefault="0009444F" w:rsidP="0028575F">
            <w:pPr>
              <w:widowControl w:val="0"/>
              <w:spacing w:before="120" w:line="276" w:lineRule="auto"/>
              <w:jc w:val="both"/>
              <w:rPr>
                <w:rFonts w:ascii="Arial" w:eastAsia="Calibri" w:hAnsi="Arial" w:cs="Arial"/>
                <w:b/>
                <w:i/>
                <w:sz w:val="20"/>
                <w:szCs w:val="20"/>
                <w:highlight w:val="yellow"/>
                <w:lang w:val="bg-BG"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r w:rsidR="00912DBD" w:rsidRPr="00653325">
              <w:rPr>
                <w:rFonts w:ascii="Arial" w:eastAsia="Calibri" w:hAnsi="Arial" w:cs="Arial"/>
                <w:b/>
                <w:i/>
                <w:sz w:val="20"/>
                <w:szCs w:val="20"/>
                <w:highlight w:val="yellow"/>
                <w:lang w:val="ru-RU" w:eastAsia="zh-CN"/>
              </w:rPr>
              <w:t xml:space="preserve"> т</w:t>
            </w:r>
            <w:r w:rsidR="00912DBD" w:rsidRPr="00653325">
              <w:rPr>
                <w:rFonts w:ascii="Arial" w:eastAsia="Calibri" w:hAnsi="Arial" w:cs="Arial"/>
                <w:b/>
                <w:i/>
                <w:sz w:val="20"/>
                <w:szCs w:val="20"/>
                <w:highlight w:val="yellow"/>
                <w:lang w:val="bg-BG" w:eastAsia="zh-CN"/>
              </w:rPr>
              <w:t xml:space="preserve"> </w:t>
            </w:r>
            <w:r w:rsidR="00912DBD" w:rsidRPr="00653325">
              <w:rPr>
                <w:rFonts w:ascii="Arial" w:eastAsia="Calibri" w:hAnsi="Arial" w:cs="Arial"/>
                <w:b/>
                <w:i/>
                <w:sz w:val="20"/>
                <w:szCs w:val="20"/>
                <w:highlight w:val="yellow"/>
                <w:lang w:val="ru-RU" w:eastAsia="zh-CN"/>
              </w:rPr>
              <w:t>/</w:t>
            </w:r>
            <w:r w:rsidR="00912DBD" w:rsidRPr="00653325">
              <w:rPr>
                <w:rFonts w:ascii="Arial" w:eastAsia="Calibri" w:hAnsi="Arial" w:cs="Arial"/>
                <w:b/>
                <w:i/>
                <w:sz w:val="20"/>
                <w:szCs w:val="20"/>
                <w:highlight w:val="yellow"/>
                <w:lang w:val="bg-BG" w:eastAsia="zh-CN"/>
              </w:rPr>
              <w:t xml:space="preserve">24ч </w:t>
            </w:r>
          </w:p>
          <w:p w:rsidR="00912DBD" w:rsidRPr="00653325" w:rsidRDefault="00912DBD" w:rsidP="00912DBD">
            <w:pPr>
              <w:widowControl w:val="0"/>
              <w:spacing w:before="120" w:line="276" w:lineRule="auto"/>
              <w:jc w:val="both"/>
              <w:rPr>
                <w:rFonts w:ascii="Arial" w:eastAsia="Calibri" w:hAnsi="Arial" w:cs="Arial"/>
                <w:b/>
                <w:i/>
                <w:sz w:val="20"/>
                <w:szCs w:val="20"/>
                <w:highlight w:val="yellow"/>
                <w:lang w:val="bg-BG" w:eastAsia="zh-CN"/>
              </w:rPr>
            </w:pPr>
            <w:r w:rsidRPr="00653325">
              <w:rPr>
                <w:rFonts w:ascii="Arial" w:eastAsia="Calibri" w:hAnsi="Arial" w:cs="Arial"/>
                <w:b/>
                <w:i/>
                <w:sz w:val="20"/>
                <w:szCs w:val="20"/>
                <w:highlight w:val="yellow"/>
                <w:lang w:val="bg-BG" w:eastAsia="zh-CN"/>
              </w:rPr>
              <w:t xml:space="preserve"> </w:t>
            </w:r>
            <w:r w:rsidR="0009444F">
              <w:rPr>
                <w:rFonts w:ascii="Arial" w:hAnsi="Arial" w:cs="Arial"/>
                <w:b/>
                <w:i/>
                <w:sz w:val="20"/>
                <w:szCs w:val="20"/>
                <w:lang w:val="bg-BG"/>
              </w:rPr>
              <w:t>*</w:t>
            </w:r>
            <w:r w:rsidR="0009444F" w:rsidRPr="00CC22C7">
              <w:rPr>
                <w:rFonts w:ascii="Arial" w:hAnsi="Arial" w:cs="Arial"/>
                <w:bCs/>
                <w:sz w:val="20"/>
                <w:szCs w:val="20"/>
                <w:highlight w:val="yellow"/>
                <w:lang w:val="bg-BG"/>
              </w:rPr>
              <w:t>ПИ</w:t>
            </w:r>
            <w:r w:rsidR="0009444F" w:rsidRPr="00653325">
              <w:rPr>
                <w:rFonts w:ascii="Arial" w:eastAsia="Calibri" w:hAnsi="Arial" w:cs="Arial"/>
                <w:b/>
                <w:i/>
                <w:sz w:val="20"/>
                <w:szCs w:val="20"/>
                <w:highlight w:val="yellow"/>
                <w:lang w:val="bg-BG" w:eastAsia="zh-CN"/>
              </w:rPr>
              <w:t xml:space="preserve"> </w:t>
            </w:r>
            <w:r w:rsidRPr="00653325">
              <w:rPr>
                <w:rFonts w:ascii="Arial" w:eastAsia="Calibri" w:hAnsi="Arial" w:cs="Arial"/>
                <w:b/>
                <w:i/>
                <w:sz w:val="20"/>
                <w:szCs w:val="20"/>
                <w:highlight w:val="yellow"/>
                <w:lang w:val="bg-BG" w:eastAsia="zh-CN"/>
              </w:rPr>
              <w:t xml:space="preserve">или </w:t>
            </w:r>
          </w:p>
          <w:p w:rsidR="00071852" w:rsidRPr="00653325" w:rsidRDefault="0009444F" w:rsidP="0028575F">
            <w:pPr>
              <w:widowControl w:val="0"/>
              <w:spacing w:before="120" w:line="276" w:lineRule="auto"/>
              <w:jc w:val="both"/>
              <w:rPr>
                <w:rFonts w:ascii="Arial" w:eastAsia="Calibri" w:hAnsi="Arial" w:cs="Arial"/>
                <w:b/>
                <w:i/>
                <w:sz w:val="20"/>
                <w:szCs w:val="20"/>
                <w:highlight w:val="yellow"/>
                <w:lang w:val="bg-BG"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r w:rsidR="00912DBD" w:rsidRPr="00653325">
              <w:rPr>
                <w:rFonts w:ascii="Arial" w:eastAsia="Calibri" w:hAnsi="Arial" w:cs="Arial"/>
                <w:b/>
                <w:i/>
                <w:sz w:val="20"/>
                <w:szCs w:val="20"/>
                <w:highlight w:val="yellow"/>
                <w:lang w:val="bg-BG" w:eastAsia="zh-CN"/>
              </w:rPr>
              <w:t xml:space="preserve"> </w:t>
            </w:r>
            <w:r w:rsidR="00912DBD" w:rsidRPr="00653325">
              <w:rPr>
                <w:rFonts w:ascii="Arial" w:eastAsia="Calibri" w:hAnsi="Arial" w:cs="Arial"/>
                <w:b/>
                <w:i/>
                <w:sz w:val="20"/>
                <w:szCs w:val="20"/>
                <w:highlight w:val="yellow"/>
                <w:lang w:val="ru-RU" w:eastAsia="zh-CN"/>
              </w:rPr>
              <w:t>т</w:t>
            </w:r>
            <w:r w:rsidR="00912DBD" w:rsidRPr="00653325">
              <w:rPr>
                <w:rFonts w:ascii="Arial" w:eastAsia="Calibri" w:hAnsi="Arial" w:cs="Arial"/>
                <w:b/>
                <w:i/>
                <w:sz w:val="20"/>
                <w:szCs w:val="20"/>
                <w:highlight w:val="yellow"/>
                <w:lang w:val="bg-BG" w:eastAsia="zh-CN"/>
              </w:rPr>
              <w:t xml:space="preserve"> ч</w:t>
            </w:r>
            <w:r w:rsidR="00912DBD" w:rsidRPr="00653325">
              <w:rPr>
                <w:rFonts w:ascii="Arial" w:eastAsia="Calibri" w:hAnsi="Arial" w:cs="Arial"/>
                <w:b/>
                <w:i/>
                <w:sz w:val="20"/>
                <w:szCs w:val="20"/>
                <w:highlight w:val="yellow"/>
                <w:lang w:val="ru-RU" w:eastAsia="zh-CN"/>
              </w:rPr>
              <w:t>/</w:t>
            </w:r>
            <w:r w:rsidR="00912DBD" w:rsidRPr="00653325">
              <w:rPr>
                <w:rFonts w:ascii="Arial" w:eastAsia="Calibri" w:hAnsi="Arial" w:cs="Arial"/>
                <w:b/>
                <w:i/>
                <w:sz w:val="20"/>
                <w:szCs w:val="20"/>
                <w:highlight w:val="yellow"/>
                <w:lang w:val="bg-BG" w:eastAsia="zh-CN"/>
              </w:rPr>
              <w:t xml:space="preserve">24ч </w:t>
            </w:r>
            <w:r>
              <w:rPr>
                <w:rFonts w:ascii="Arial" w:hAnsi="Arial" w:cs="Arial"/>
                <w:b/>
                <w:i/>
                <w:sz w:val="20"/>
                <w:szCs w:val="20"/>
                <w:lang w:val="bg-BG"/>
              </w:rPr>
              <w:t>*</w:t>
            </w:r>
            <w:r w:rsidRPr="00CC22C7">
              <w:rPr>
                <w:rFonts w:ascii="Arial" w:hAnsi="Arial" w:cs="Arial"/>
                <w:bCs/>
                <w:sz w:val="20"/>
                <w:szCs w:val="20"/>
                <w:highlight w:val="yellow"/>
                <w:lang w:val="bg-BG"/>
              </w:rPr>
              <w:t>ПИ</w:t>
            </w:r>
          </w:p>
        </w:tc>
        <w:tc>
          <w:tcPr>
            <w:tcW w:w="1476" w:type="dxa"/>
            <w:shd w:val="clear" w:color="auto" w:fill="auto"/>
          </w:tcPr>
          <w:p w:rsidR="00071852" w:rsidRPr="00653325" w:rsidRDefault="006439A6" w:rsidP="002D574A">
            <w:pPr>
              <w:widowControl w:val="0"/>
              <w:spacing w:before="120" w:line="276" w:lineRule="auto"/>
              <w:jc w:val="both"/>
              <w:rPr>
                <w:rFonts w:ascii="Arial" w:hAnsi="Arial" w:cs="Arial"/>
                <w:sz w:val="20"/>
                <w:szCs w:val="20"/>
                <w:lang w:eastAsia="bg-BG"/>
              </w:rPr>
            </w:pPr>
            <w:r w:rsidRPr="00653325">
              <w:rPr>
                <w:rFonts w:ascii="Arial" w:hAnsi="Arial" w:cs="Arial"/>
                <w:sz w:val="20"/>
                <w:szCs w:val="20"/>
                <w:lang w:val="bg-BG" w:eastAsia="bg-BG"/>
              </w:rPr>
              <w:t>К49÷К50</w:t>
            </w:r>
            <w:r w:rsidR="004706FE" w:rsidRPr="00653325">
              <w:rPr>
                <w:rFonts w:ascii="Arial" w:hAnsi="Arial" w:cs="Arial"/>
                <w:sz w:val="20"/>
                <w:szCs w:val="20"/>
                <w:lang w:eastAsia="bg-BG"/>
              </w:rPr>
              <w:t>, K66</w:t>
            </w:r>
          </w:p>
        </w:tc>
        <w:tc>
          <w:tcPr>
            <w:tcW w:w="1657" w:type="dxa"/>
            <w:shd w:val="clear" w:color="auto" w:fill="auto"/>
          </w:tcPr>
          <w:p w:rsidR="00071852" w:rsidRPr="00653325" w:rsidRDefault="00071852" w:rsidP="000F581A">
            <w:pPr>
              <w:widowControl w:val="0"/>
              <w:spacing w:before="120" w:line="276" w:lineRule="auto"/>
              <w:jc w:val="both"/>
              <w:rPr>
                <w:rFonts w:ascii="Arial" w:hAnsi="Arial" w:cs="Arial"/>
                <w:sz w:val="20"/>
                <w:szCs w:val="20"/>
                <w:lang w:val="bg-BG" w:eastAsia="bg-BG"/>
              </w:rPr>
            </w:pPr>
            <w:r w:rsidRPr="00742BE6">
              <w:rPr>
                <w:rFonts w:ascii="Arial" w:hAnsi="Arial" w:cs="Arial"/>
                <w:sz w:val="20"/>
                <w:szCs w:val="20"/>
                <w:lang w:val="bg-BG" w:eastAsia="bg-BG"/>
              </w:rPr>
              <w:t xml:space="preserve">Основно от </w:t>
            </w:r>
            <w:r w:rsidR="000F581A" w:rsidRPr="00653325">
              <w:rPr>
                <w:rFonts w:ascii="Arial" w:hAnsi="Arial" w:cs="Arial"/>
                <w:sz w:val="20"/>
                <w:szCs w:val="20"/>
                <w:lang w:val="bg-BG" w:eastAsia="bg-BG"/>
              </w:rPr>
              <w:t>почистване на инсталацията</w:t>
            </w:r>
          </w:p>
        </w:tc>
      </w:tr>
      <w:tr w:rsidR="002D574A" w:rsidRPr="00653325" w:rsidTr="002D574A">
        <w:tc>
          <w:tcPr>
            <w:tcW w:w="2261" w:type="dxa"/>
            <w:shd w:val="clear" w:color="auto" w:fill="auto"/>
          </w:tcPr>
          <w:p w:rsidR="002D574A" w:rsidRPr="00653325" w:rsidRDefault="002D574A" w:rsidP="00071852">
            <w:pPr>
              <w:widowControl w:val="0"/>
              <w:spacing w:before="120" w:line="276" w:lineRule="auto"/>
              <w:jc w:val="both"/>
              <w:rPr>
                <w:rFonts w:ascii="Arial" w:hAnsi="Arial" w:cs="Arial"/>
                <w:sz w:val="20"/>
                <w:szCs w:val="20"/>
                <w:lang w:val="bg-BG" w:eastAsia="bg-BG"/>
              </w:rPr>
            </w:pPr>
            <w:r w:rsidRPr="00653325">
              <w:rPr>
                <w:rFonts w:ascii="Arial" w:hAnsi="Arial" w:cs="Arial"/>
                <w:i/>
                <w:sz w:val="20"/>
                <w:szCs w:val="20"/>
                <w:lang w:val="bg-BG" w:eastAsia="bg-BG"/>
              </w:rPr>
              <w:t>Цех Пелетизация, включващ пелетизация на шрот и пелетизация на слънчогледова люспа</w:t>
            </w:r>
          </w:p>
        </w:tc>
        <w:tc>
          <w:tcPr>
            <w:tcW w:w="2468" w:type="dxa"/>
            <w:shd w:val="clear" w:color="auto" w:fill="auto"/>
          </w:tcPr>
          <w:p w:rsidR="002D574A" w:rsidRPr="00653325" w:rsidRDefault="002D574A" w:rsidP="00071852">
            <w:pPr>
              <w:widowControl w:val="0"/>
              <w:spacing w:before="120" w:line="276" w:lineRule="auto"/>
              <w:jc w:val="both"/>
              <w:rPr>
                <w:rFonts w:ascii="Arial" w:hAnsi="Arial" w:cs="Arial"/>
                <w:sz w:val="20"/>
                <w:szCs w:val="20"/>
                <w:lang w:val="bg-BG" w:eastAsia="bg-BG"/>
              </w:rPr>
            </w:pPr>
            <w:r w:rsidRPr="00653325">
              <w:rPr>
                <w:rFonts w:ascii="Arial" w:eastAsia="Calibri" w:hAnsi="Arial" w:cs="Arial"/>
                <w:sz w:val="20"/>
                <w:szCs w:val="20"/>
                <w:lang w:val="ru-RU" w:eastAsia="zh-CN"/>
              </w:rPr>
              <w:t>добавя</w:t>
            </w:r>
            <w:r w:rsidRPr="00653325">
              <w:rPr>
                <w:rFonts w:ascii="Arial" w:eastAsia="Calibri" w:hAnsi="Arial" w:cs="Arial"/>
                <w:sz w:val="20"/>
                <w:szCs w:val="20"/>
                <w:lang w:val="bg-BG" w:eastAsia="zh-CN"/>
              </w:rPr>
              <w:t>не</w:t>
            </w:r>
            <w:r w:rsidRPr="00653325">
              <w:rPr>
                <w:rFonts w:ascii="Arial" w:eastAsia="Calibri" w:hAnsi="Arial" w:cs="Arial"/>
                <w:sz w:val="20"/>
                <w:szCs w:val="20"/>
                <w:lang w:val="ru-RU" w:eastAsia="zh-CN"/>
              </w:rPr>
              <w:t xml:space="preserve"> директна пара и вода</w:t>
            </w:r>
            <w:r w:rsidRPr="00653325">
              <w:rPr>
                <w:rFonts w:ascii="Arial" w:eastAsia="Calibri" w:hAnsi="Arial" w:cs="Arial"/>
                <w:sz w:val="20"/>
                <w:szCs w:val="20"/>
                <w:lang w:val="bg-BG" w:eastAsia="zh-CN"/>
              </w:rPr>
              <w:t xml:space="preserve"> към шрота</w:t>
            </w:r>
          </w:p>
        </w:tc>
        <w:tc>
          <w:tcPr>
            <w:tcW w:w="2103" w:type="dxa"/>
            <w:shd w:val="clear" w:color="auto" w:fill="auto"/>
          </w:tcPr>
          <w:p w:rsidR="002D574A" w:rsidRPr="00F536E6" w:rsidRDefault="002D574A" w:rsidP="00557F22">
            <w:pPr>
              <w:widowControl w:val="0"/>
              <w:spacing w:before="120" w:line="276" w:lineRule="auto"/>
              <w:jc w:val="both"/>
              <w:rPr>
                <w:rFonts w:ascii="Arial" w:hAnsi="Arial" w:cs="Arial"/>
                <w:b/>
                <w:i/>
                <w:sz w:val="20"/>
                <w:szCs w:val="20"/>
                <w:lang w:val="bg-BG" w:eastAsia="bg-BG"/>
              </w:rPr>
            </w:pPr>
            <w:r w:rsidRPr="00F536E6">
              <w:rPr>
                <w:rFonts w:ascii="Arial" w:hAnsi="Arial" w:cs="Arial"/>
                <w:b/>
                <w:i/>
                <w:sz w:val="20"/>
                <w:szCs w:val="20"/>
                <w:lang w:val="bg-BG" w:eastAsia="bg-BG"/>
              </w:rPr>
              <w:t xml:space="preserve">сл.люспа </w:t>
            </w:r>
          </w:p>
          <w:p w:rsidR="0028575F" w:rsidRPr="00653325" w:rsidRDefault="0009444F" w:rsidP="0028575F">
            <w:pPr>
              <w:widowControl w:val="0"/>
              <w:spacing w:before="120" w:line="276" w:lineRule="auto"/>
              <w:jc w:val="both"/>
              <w:rPr>
                <w:rFonts w:ascii="Arial" w:hAnsi="Arial" w:cs="Arial"/>
                <w:b/>
                <w:i/>
                <w:sz w:val="20"/>
                <w:szCs w:val="20"/>
                <w:highlight w:val="yellow"/>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28575F" w:rsidRPr="00653325">
              <w:rPr>
                <w:rFonts w:ascii="Arial" w:hAnsi="Arial" w:cs="Arial"/>
                <w:b/>
                <w:i/>
                <w:sz w:val="20"/>
                <w:szCs w:val="20"/>
                <w:highlight w:val="yellow"/>
                <w:lang w:val="bg-BG" w:eastAsia="bg-BG"/>
              </w:rPr>
              <w:t xml:space="preserve"> т /24ч </w:t>
            </w:r>
            <w:r>
              <w:rPr>
                <w:rFonts w:ascii="Arial" w:hAnsi="Arial" w:cs="Arial"/>
                <w:b/>
                <w:i/>
                <w:sz w:val="20"/>
                <w:szCs w:val="20"/>
                <w:lang w:val="bg-BG"/>
              </w:rPr>
              <w:t>*</w:t>
            </w:r>
            <w:r w:rsidRPr="00CC22C7">
              <w:rPr>
                <w:rFonts w:ascii="Arial" w:hAnsi="Arial" w:cs="Arial"/>
                <w:bCs/>
                <w:sz w:val="20"/>
                <w:szCs w:val="20"/>
                <w:highlight w:val="yellow"/>
                <w:lang w:val="bg-BG"/>
              </w:rPr>
              <w:t>ПИ</w:t>
            </w:r>
            <w:r w:rsidR="0028575F" w:rsidRPr="00653325">
              <w:rPr>
                <w:rFonts w:ascii="Arial" w:hAnsi="Arial" w:cs="Arial"/>
                <w:b/>
                <w:i/>
                <w:sz w:val="20"/>
                <w:szCs w:val="20"/>
                <w:highlight w:val="yellow"/>
                <w:lang w:val="bg-BG" w:eastAsia="bg-BG"/>
              </w:rPr>
              <w:t xml:space="preserve"> или </w:t>
            </w:r>
          </w:p>
          <w:p w:rsidR="0009444F" w:rsidRDefault="0009444F" w:rsidP="00557F22">
            <w:pPr>
              <w:widowControl w:val="0"/>
              <w:spacing w:before="120" w:line="276" w:lineRule="auto"/>
              <w:jc w:val="both"/>
              <w:rPr>
                <w:rFonts w:ascii="Arial" w:hAnsi="Arial" w:cs="Arial"/>
                <w:b/>
                <w:i/>
                <w:sz w:val="20"/>
                <w:szCs w:val="20"/>
                <w:highlight w:val="yellow"/>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28575F" w:rsidRPr="00653325">
              <w:rPr>
                <w:rFonts w:ascii="Arial" w:hAnsi="Arial" w:cs="Arial"/>
                <w:b/>
                <w:i/>
                <w:sz w:val="20"/>
                <w:szCs w:val="20"/>
                <w:highlight w:val="yellow"/>
                <w:lang w:val="bg-BG" w:eastAsia="bg-BG"/>
              </w:rPr>
              <w:t xml:space="preserve"> т/24ч </w:t>
            </w: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highlight w:val="yellow"/>
                <w:lang w:val="bg-BG" w:eastAsia="bg-BG"/>
              </w:rPr>
              <w:t xml:space="preserve"> </w:t>
            </w:r>
          </w:p>
          <w:p w:rsidR="002D574A" w:rsidRPr="00F536E6" w:rsidRDefault="002D574A" w:rsidP="00557F22">
            <w:pPr>
              <w:widowControl w:val="0"/>
              <w:spacing w:before="120" w:line="276" w:lineRule="auto"/>
              <w:jc w:val="both"/>
              <w:rPr>
                <w:rFonts w:ascii="Arial" w:hAnsi="Arial" w:cs="Arial"/>
                <w:b/>
                <w:i/>
                <w:sz w:val="20"/>
                <w:szCs w:val="20"/>
                <w:lang w:val="bg-BG" w:eastAsia="bg-BG"/>
              </w:rPr>
            </w:pPr>
            <w:r w:rsidRPr="00F536E6">
              <w:rPr>
                <w:rFonts w:ascii="Arial" w:hAnsi="Arial" w:cs="Arial"/>
                <w:b/>
                <w:i/>
                <w:sz w:val="20"/>
                <w:szCs w:val="20"/>
                <w:lang w:val="bg-BG" w:eastAsia="bg-BG"/>
              </w:rPr>
              <w:t xml:space="preserve">шрот </w:t>
            </w:r>
          </w:p>
          <w:p w:rsidR="002D574A" w:rsidRPr="00653325" w:rsidRDefault="0009444F" w:rsidP="0028575F">
            <w:pPr>
              <w:widowControl w:val="0"/>
              <w:spacing w:before="120" w:line="276" w:lineRule="auto"/>
              <w:jc w:val="both"/>
              <w:rPr>
                <w:rFonts w:ascii="Arial" w:hAnsi="Arial" w:cs="Arial"/>
                <w:b/>
                <w:i/>
                <w:sz w:val="20"/>
                <w:szCs w:val="20"/>
                <w:highlight w:val="yellow"/>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2D574A" w:rsidRPr="00653325">
              <w:rPr>
                <w:rFonts w:ascii="Arial" w:hAnsi="Arial" w:cs="Arial"/>
                <w:b/>
                <w:i/>
                <w:sz w:val="20"/>
                <w:szCs w:val="20"/>
                <w:highlight w:val="yellow"/>
                <w:lang w:val="bg-BG" w:eastAsia="bg-BG"/>
              </w:rPr>
              <w:t xml:space="preserve"> т /24ч </w:t>
            </w:r>
            <w:r>
              <w:rPr>
                <w:rFonts w:ascii="Arial" w:hAnsi="Arial" w:cs="Arial"/>
                <w:b/>
                <w:i/>
                <w:sz w:val="20"/>
                <w:szCs w:val="20"/>
                <w:lang w:val="bg-BG"/>
              </w:rPr>
              <w:t>*</w:t>
            </w:r>
            <w:r w:rsidRPr="00CC22C7">
              <w:rPr>
                <w:rFonts w:ascii="Arial" w:hAnsi="Arial" w:cs="Arial"/>
                <w:bCs/>
                <w:sz w:val="20"/>
                <w:szCs w:val="20"/>
                <w:highlight w:val="yellow"/>
                <w:lang w:val="bg-BG"/>
              </w:rPr>
              <w:t>ПИ</w:t>
            </w:r>
            <w:r w:rsidR="002D574A" w:rsidRPr="00653325">
              <w:rPr>
                <w:rFonts w:ascii="Arial" w:hAnsi="Arial" w:cs="Arial"/>
                <w:b/>
                <w:i/>
                <w:sz w:val="20"/>
                <w:szCs w:val="20"/>
                <w:highlight w:val="yellow"/>
                <w:lang w:val="bg-BG" w:eastAsia="bg-BG"/>
              </w:rPr>
              <w:t xml:space="preserve"> или </w:t>
            </w:r>
          </w:p>
          <w:p w:rsidR="002D574A" w:rsidRPr="00653325" w:rsidRDefault="0009444F" w:rsidP="0028575F">
            <w:pPr>
              <w:widowControl w:val="0"/>
              <w:spacing w:before="120" w:line="276" w:lineRule="auto"/>
              <w:jc w:val="both"/>
              <w:rPr>
                <w:rFonts w:ascii="Arial" w:hAnsi="Arial" w:cs="Arial"/>
                <w:b/>
                <w:i/>
                <w:sz w:val="20"/>
                <w:szCs w:val="20"/>
                <w:highlight w:val="yellow"/>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Pr>
                <w:rFonts w:ascii="Arial" w:hAnsi="Arial" w:cs="Arial"/>
                <w:b/>
                <w:i/>
                <w:sz w:val="20"/>
                <w:szCs w:val="20"/>
                <w:highlight w:val="yellow"/>
                <w:lang w:val="bg-BG" w:eastAsia="bg-BG"/>
              </w:rPr>
              <w:t xml:space="preserve"> т/24ч </w:t>
            </w:r>
            <w:r>
              <w:rPr>
                <w:rFonts w:ascii="Arial" w:hAnsi="Arial" w:cs="Arial"/>
                <w:b/>
                <w:i/>
                <w:sz w:val="20"/>
                <w:szCs w:val="20"/>
                <w:lang w:val="bg-BG"/>
              </w:rPr>
              <w:t>*</w:t>
            </w:r>
            <w:r w:rsidRPr="00CC22C7">
              <w:rPr>
                <w:rFonts w:ascii="Arial" w:hAnsi="Arial" w:cs="Arial"/>
                <w:bCs/>
                <w:sz w:val="20"/>
                <w:szCs w:val="20"/>
                <w:highlight w:val="yellow"/>
                <w:lang w:val="bg-BG"/>
              </w:rPr>
              <w:t>ПИ</w:t>
            </w:r>
          </w:p>
        </w:tc>
        <w:tc>
          <w:tcPr>
            <w:tcW w:w="1476" w:type="dxa"/>
            <w:shd w:val="clear" w:color="auto" w:fill="auto"/>
          </w:tcPr>
          <w:p w:rsidR="002D574A" w:rsidRPr="00653325" w:rsidRDefault="002D574A" w:rsidP="002D574A">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К26÷К</w:t>
            </w:r>
            <w:r w:rsidRPr="00653325">
              <w:rPr>
                <w:rFonts w:ascii="Arial" w:hAnsi="Arial" w:cs="Arial"/>
                <w:sz w:val="20"/>
                <w:szCs w:val="20"/>
                <w:lang w:eastAsia="bg-BG"/>
              </w:rPr>
              <w:t>2</w:t>
            </w:r>
            <w:r w:rsidRPr="00653325">
              <w:rPr>
                <w:rFonts w:ascii="Arial" w:hAnsi="Arial" w:cs="Arial"/>
                <w:sz w:val="20"/>
                <w:szCs w:val="20"/>
                <w:lang w:val="bg-BG" w:eastAsia="bg-BG"/>
              </w:rPr>
              <w:t>8</w:t>
            </w:r>
          </w:p>
          <w:p w:rsidR="002D574A" w:rsidRPr="00653325" w:rsidRDefault="002D574A" w:rsidP="002D574A">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К51÷К52</w:t>
            </w:r>
          </w:p>
        </w:tc>
        <w:tc>
          <w:tcPr>
            <w:tcW w:w="1657" w:type="dxa"/>
            <w:shd w:val="clear" w:color="auto" w:fill="auto"/>
          </w:tcPr>
          <w:p w:rsidR="002D574A" w:rsidRPr="00653325" w:rsidRDefault="002D574A"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неприложимо</w:t>
            </w:r>
          </w:p>
        </w:tc>
      </w:tr>
      <w:tr w:rsidR="002D574A" w:rsidRPr="00653325" w:rsidTr="002D574A">
        <w:tc>
          <w:tcPr>
            <w:tcW w:w="2261" w:type="dxa"/>
            <w:shd w:val="clear" w:color="auto" w:fill="auto"/>
          </w:tcPr>
          <w:p w:rsidR="002D574A" w:rsidRPr="00653325" w:rsidRDefault="002D574A" w:rsidP="002D574A">
            <w:pPr>
              <w:widowControl w:val="0"/>
              <w:spacing w:before="120" w:line="276" w:lineRule="auto"/>
              <w:jc w:val="both"/>
              <w:rPr>
                <w:rFonts w:ascii="Arial" w:hAnsi="Arial" w:cs="Arial"/>
                <w:i/>
                <w:sz w:val="20"/>
                <w:szCs w:val="20"/>
                <w:lang w:val="bg-BG" w:eastAsia="bg-BG"/>
              </w:rPr>
            </w:pPr>
            <w:r w:rsidRPr="00653325">
              <w:rPr>
                <w:rFonts w:ascii="Arial" w:hAnsi="Arial" w:cs="Arial"/>
                <w:i/>
                <w:sz w:val="20"/>
                <w:szCs w:val="20"/>
                <w:lang w:val="bg-BG" w:eastAsia="bg-BG"/>
              </w:rPr>
              <w:t>Цех Ядки</w:t>
            </w:r>
          </w:p>
        </w:tc>
        <w:tc>
          <w:tcPr>
            <w:tcW w:w="2468" w:type="dxa"/>
            <w:shd w:val="clear" w:color="auto" w:fill="auto"/>
          </w:tcPr>
          <w:p w:rsidR="002D574A" w:rsidRPr="00653325" w:rsidRDefault="002E4823" w:rsidP="00071852">
            <w:pPr>
              <w:widowControl w:val="0"/>
              <w:spacing w:before="120" w:line="276" w:lineRule="auto"/>
              <w:jc w:val="both"/>
              <w:rPr>
                <w:rFonts w:ascii="Arial" w:eastAsia="Calibri" w:hAnsi="Arial" w:cs="Arial"/>
                <w:sz w:val="20"/>
                <w:szCs w:val="20"/>
                <w:lang w:val="ru-RU" w:eastAsia="zh-CN"/>
              </w:rPr>
            </w:pPr>
            <w:r w:rsidRPr="00653325">
              <w:rPr>
                <w:rFonts w:ascii="Arial" w:eastAsia="Calibri" w:hAnsi="Arial" w:cs="Arial"/>
                <w:sz w:val="20"/>
                <w:szCs w:val="20"/>
                <w:lang w:val="ru-RU" w:eastAsia="zh-CN"/>
              </w:rPr>
              <w:t>Олющване</w:t>
            </w:r>
            <w:r w:rsidR="002D574A" w:rsidRPr="00653325">
              <w:rPr>
                <w:rFonts w:ascii="Arial" w:eastAsia="Calibri" w:hAnsi="Arial" w:cs="Arial"/>
                <w:sz w:val="20"/>
                <w:szCs w:val="20"/>
                <w:lang w:val="ru-RU" w:eastAsia="zh-CN"/>
              </w:rPr>
              <w:t xml:space="preserve"> и сортиране на входящата суровина</w:t>
            </w:r>
          </w:p>
        </w:tc>
        <w:tc>
          <w:tcPr>
            <w:tcW w:w="2103" w:type="dxa"/>
            <w:shd w:val="clear" w:color="auto" w:fill="auto"/>
          </w:tcPr>
          <w:p w:rsidR="002D574A" w:rsidRPr="00653325" w:rsidRDefault="0009444F" w:rsidP="00557F22">
            <w:pPr>
              <w:widowControl w:val="0"/>
              <w:spacing w:before="120" w:line="276" w:lineRule="auto"/>
              <w:jc w:val="both"/>
              <w:rPr>
                <w:rFonts w:ascii="Arial" w:hAnsi="Arial" w:cs="Arial"/>
                <w:b/>
                <w:i/>
                <w:sz w:val="20"/>
                <w:szCs w:val="20"/>
                <w:highlight w:val="yellow"/>
                <w:lang w:val="ru-RU"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2D574A" w:rsidRPr="00653325">
              <w:rPr>
                <w:rFonts w:ascii="Arial" w:eastAsia="Calibri" w:hAnsi="Arial" w:cs="Arial"/>
                <w:b/>
                <w:i/>
                <w:sz w:val="20"/>
                <w:szCs w:val="20"/>
                <w:highlight w:val="yellow"/>
                <w:lang w:val="bg-BG" w:eastAsia="zh-CN"/>
              </w:rPr>
              <w:t xml:space="preserve"> </w:t>
            </w:r>
            <w:r w:rsidR="002D574A" w:rsidRPr="00F536E6">
              <w:rPr>
                <w:rFonts w:ascii="Arial" w:eastAsia="Calibri" w:hAnsi="Arial" w:cs="Arial"/>
                <w:b/>
                <w:i/>
                <w:sz w:val="20"/>
                <w:szCs w:val="20"/>
                <w:lang w:val="bg-BG" w:eastAsia="zh-CN"/>
              </w:rPr>
              <w:t>т</w:t>
            </w:r>
            <w:r w:rsidR="002D574A" w:rsidRPr="00F536E6">
              <w:rPr>
                <w:rFonts w:ascii="Arial" w:eastAsia="Calibri" w:hAnsi="Arial" w:cs="Arial"/>
                <w:b/>
                <w:i/>
                <w:sz w:val="20"/>
                <w:szCs w:val="20"/>
                <w:lang w:val="ru-RU" w:eastAsia="zh-CN"/>
              </w:rPr>
              <w:t xml:space="preserve"> </w:t>
            </w:r>
            <w:r w:rsidR="002D574A" w:rsidRPr="00F536E6">
              <w:rPr>
                <w:rFonts w:ascii="Arial" w:eastAsia="Calibri" w:hAnsi="Arial" w:cs="Arial"/>
                <w:b/>
                <w:i/>
                <w:sz w:val="20"/>
                <w:szCs w:val="20"/>
                <w:lang w:val="bg-BG" w:eastAsia="zh-CN"/>
              </w:rPr>
              <w:t xml:space="preserve"> сл</w:t>
            </w:r>
            <w:r w:rsidR="002D574A" w:rsidRPr="00F536E6">
              <w:rPr>
                <w:rFonts w:ascii="Arial" w:eastAsia="Calibri" w:hAnsi="Arial" w:cs="Arial"/>
                <w:b/>
                <w:i/>
                <w:sz w:val="20"/>
                <w:szCs w:val="20"/>
                <w:lang w:val="ru-RU" w:eastAsia="zh-CN"/>
              </w:rPr>
              <w:t>.</w:t>
            </w:r>
            <w:r w:rsidR="002D574A" w:rsidRPr="00F536E6">
              <w:rPr>
                <w:rFonts w:ascii="Arial" w:eastAsia="Calibri" w:hAnsi="Arial" w:cs="Arial"/>
                <w:b/>
                <w:i/>
                <w:sz w:val="20"/>
                <w:szCs w:val="20"/>
                <w:lang w:val="bg-BG" w:eastAsia="zh-CN"/>
              </w:rPr>
              <w:t xml:space="preserve"> семена/ 24 часа</w:t>
            </w:r>
          </w:p>
        </w:tc>
        <w:tc>
          <w:tcPr>
            <w:tcW w:w="1476" w:type="dxa"/>
            <w:shd w:val="clear" w:color="auto" w:fill="auto"/>
          </w:tcPr>
          <w:p w:rsidR="002D574A" w:rsidRPr="00653325" w:rsidRDefault="002D574A" w:rsidP="002D574A">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К30÷К45</w:t>
            </w:r>
          </w:p>
          <w:p w:rsidR="002D574A" w:rsidRPr="00653325" w:rsidRDefault="002D574A" w:rsidP="002D574A">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К53</w:t>
            </w:r>
          </w:p>
          <w:p w:rsidR="002D574A" w:rsidRPr="00653325" w:rsidRDefault="002D574A" w:rsidP="002D574A">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К46÷К48</w:t>
            </w:r>
          </w:p>
          <w:p w:rsidR="002D574A" w:rsidRPr="00653325" w:rsidRDefault="002D574A" w:rsidP="002D574A">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К54÷К55</w:t>
            </w:r>
          </w:p>
          <w:p w:rsidR="005F1482" w:rsidRPr="00653325" w:rsidRDefault="005F1482" w:rsidP="005F1482">
            <w:pPr>
              <w:widowControl w:val="0"/>
              <w:spacing w:before="120" w:line="276" w:lineRule="auto"/>
              <w:jc w:val="both"/>
              <w:rPr>
                <w:rFonts w:ascii="Arial" w:hAnsi="Arial" w:cs="Arial"/>
                <w:sz w:val="20"/>
                <w:szCs w:val="20"/>
                <w:lang w:eastAsia="bg-BG"/>
              </w:rPr>
            </w:pPr>
            <w:r w:rsidRPr="00653325">
              <w:rPr>
                <w:rFonts w:ascii="Arial" w:hAnsi="Arial" w:cs="Arial"/>
                <w:sz w:val="20"/>
                <w:szCs w:val="20"/>
                <w:lang w:eastAsia="bg-BG"/>
              </w:rPr>
              <w:t>K63</w:t>
            </w:r>
            <w:r w:rsidRPr="00653325">
              <w:rPr>
                <w:rFonts w:ascii="Arial" w:hAnsi="Arial" w:cs="Arial"/>
                <w:sz w:val="20"/>
                <w:szCs w:val="20"/>
                <w:lang w:val="bg-BG" w:eastAsia="bg-BG"/>
              </w:rPr>
              <w:t>÷</w:t>
            </w:r>
            <w:r w:rsidRPr="00653325">
              <w:rPr>
                <w:rFonts w:ascii="Arial" w:hAnsi="Arial" w:cs="Arial"/>
                <w:sz w:val="20"/>
                <w:szCs w:val="20"/>
                <w:lang w:eastAsia="bg-BG"/>
              </w:rPr>
              <w:t>K65</w:t>
            </w:r>
          </w:p>
        </w:tc>
        <w:tc>
          <w:tcPr>
            <w:tcW w:w="1657" w:type="dxa"/>
            <w:shd w:val="clear" w:color="auto" w:fill="auto"/>
          </w:tcPr>
          <w:p w:rsidR="002D574A" w:rsidRPr="00653325" w:rsidRDefault="001477BC"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неприложимо</w:t>
            </w:r>
          </w:p>
        </w:tc>
      </w:tr>
      <w:tr w:rsidR="002D574A" w:rsidRPr="00653325" w:rsidTr="002D574A">
        <w:tc>
          <w:tcPr>
            <w:tcW w:w="2261" w:type="dxa"/>
            <w:shd w:val="clear" w:color="auto" w:fill="auto"/>
          </w:tcPr>
          <w:p w:rsidR="002D574A" w:rsidRPr="00653325" w:rsidRDefault="002D574A" w:rsidP="002D574A">
            <w:pPr>
              <w:widowControl w:val="0"/>
              <w:spacing w:before="120" w:line="276" w:lineRule="auto"/>
              <w:jc w:val="both"/>
              <w:rPr>
                <w:rFonts w:ascii="Arial" w:hAnsi="Arial" w:cs="Arial"/>
                <w:i/>
                <w:sz w:val="20"/>
                <w:szCs w:val="20"/>
                <w:lang w:val="bg-BG" w:eastAsia="bg-BG"/>
              </w:rPr>
            </w:pPr>
            <w:r w:rsidRPr="00653325">
              <w:rPr>
                <w:rFonts w:ascii="Arial" w:hAnsi="Arial" w:cs="Arial"/>
                <w:i/>
                <w:sz w:val="20"/>
                <w:szCs w:val="20"/>
                <w:lang w:val="bg-BG" w:eastAsia="bg-BG"/>
              </w:rPr>
              <w:t>Калибриране</w:t>
            </w:r>
          </w:p>
        </w:tc>
        <w:tc>
          <w:tcPr>
            <w:tcW w:w="2468" w:type="dxa"/>
            <w:shd w:val="clear" w:color="auto" w:fill="auto"/>
          </w:tcPr>
          <w:p w:rsidR="002D574A" w:rsidRPr="00653325" w:rsidRDefault="002D574A" w:rsidP="00071852">
            <w:pPr>
              <w:widowControl w:val="0"/>
              <w:spacing w:before="120" w:line="276" w:lineRule="auto"/>
              <w:jc w:val="both"/>
              <w:rPr>
                <w:rFonts w:ascii="Arial" w:eastAsia="Calibri" w:hAnsi="Arial" w:cs="Arial"/>
                <w:sz w:val="20"/>
                <w:szCs w:val="20"/>
                <w:lang w:val="ru-RU" w:eastAsia="zh-CN"/>
              </w:rPr>
            </w:pPr>
            <w:r w:rsidRPr="00653325">
              <w:rPr>
                <w:rFonts w:ascii="Arial" w:eastAsia="Calibri" w:hAnsi="Arial" w:cs="Arial"/>
                <w:sz w:val="20"/>
                <w:szCs w:val="20"/>
                <w:lang w:val="ru-RU" w:eastAsia="zh-CN"/>
              </w:rPr>
              <w:t xml:space="preserve">Почистване и сортиране на входящата суровина </w:t>
            </w:r>
          </w:p>
        </w:tc>
        <w:tc>
          <w:tcPr>
            <w:tcW w:w="2103" w:type="dxa"/>
            <w:shd w:val="clear" w:color="auto" w:fill="auto"/>
          </w:tcPr>
          <w:p w:rsidR="002D574A" w:rsidRPr="00653325" w:rsidRDefault="0009444F" w:rsidP="0009444F">
            <w:pPr>
              <w:widowControl w:val="0"/>
              <w:spacing w:before="120" w:line="276" w:lineRule="auto"/>
              <w:rPr>
                <w:rFonts w:ascii="Arial" w:eastAsia="Calibri" w:hAnsi="Arial" w:cs="Arial"/>
                <w:b/>
                <w:i/>
                <w:sz w:val="20"/>
                <w:szCs w:val="20"/>
                <w:highlight w:val="yellow"/>
                <w:lang w:val="ru-RU"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eastAsia="Calibri" w:hAnsi="Arial" w:cs="Arial"/>
                <w:b/>
                <w:i/>
                <w:sz w:val="20"/>
                <w:szCs w:val="20"/>
                <w:highlight w:val="yellow"/>
                <w:lang w:val="ru-RU" w:eastAsia="zh-CN"/>
              </w:rPr>
              <w:t xml:space="preserve"> </w:t>
            </w:r>
            <w:r w:rsidR="0028575F" w:rsidRPr="00F536E6">
              <w:rPr>
                <w:rFonts w:ascii="Arial" w:eastAsia="Calibri" w:hAnsi="Arial" w:cs="Arial"/>
                <w:b/>
                <w:i/>
                <w:sz w:val="20"/>
                <w:szCs w:val="20"/>
                <w:lang w:val="ru-RU" w:eastAsia="zh-CN"/>
              </w:rPr>
              <w:t>т. сл семена/24 часа</w:t>
            </w:r>
          </w:p>
        </w:tc>
        <w:tc>
          <w:tcPr>
            <w:tcW w:w="1476" w:type="dxa"/>
            <w:shd w:val="clear" w:color="auto" w:fill="auto"/>
          </w:tcPr>
          <w:p w:rsidR="002D574A" w:rsidRPr="00653325" w:rsidRDefault="002D574A" w:rsidP="002D574A">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К56</w:t>
            </w:r>
          </w:p>
          <w:p w:rsidR="002D574A" w:rsidRPr="00653325" w:rsidRDefault="002D574A" w:rsidP="001477BC">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К57÷К</w:t>
            </w:r>
            <w:r w:rsidR="001477BC" w:rsidRPr="00653325">
              <w:rPr>
                <w:rFonts w:ascii="Arial" w:hAnsi="Arial" w:cs="Arial"/>
                <w:sz w:val="20"/>
                <w:szCs w:val="20"/>
                <w:lang w:val="bg-BG" w:eastAsia="bg-BG"/>
              </w:rPr>
              <w:t>60</w:t>
            </w:r>
          </w:p>
        </w:tc>
        <w:tc>
          <w:tcPr>
            <w:tcW w:w="1657" w:type="dxa"/>
            <w:shd w:val="clear" w:color="auto" w:fill="auto"/>
          </w:tcPr>
          <w:p w:rsidR="002D574A" w:rsidRPr="00653325" w:rsidRDefault="001477BC"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неприложимо</w:t>
            </w:r>
          </w:p>
        </w:tc>
      </w:tr>
      <w:tr w:rsidR="001477BC" w:rsidRPr="00653325" w:rsidTr="002D574A">
        <w:tc>
          <w:tcPr>
            <w:tcW w:w="2261" w:type="dxa"/>
            <w:shd w:val="clear" w:color="auto" w:fill="auto"/>
          </w:tcPr>
          <w:p w:rsidR="001477BC" w:rsidRPr="00653325" w:rsidRDefault="001477BC" w:rsidP="002D574A">
            <w:pPr>
              <w:widowControl w:val="0"/>
              <w:spacing w:before="120" w:line="276" w:lineRule="auto"/>
              <w:jc w:val="both"/>
              <w:rPr>
                <w:rFonts w:ascii="Arial" w:hAnsi="Arial" w:cs="Arial"/>
                <w:i/>
                <w:sz w:val="20"/>
                <w:szCs w:val="20"/>
                <w:lang w:val="bg-BG" w:eastAsia="bg-BG"/>
              </w:rPr>
            </w:pPr>
            <w:r w:rsidRPr="00653325">
              <w:rPr>
                <w:rFonts w:ascii="Arial" w:hAnsi="Arial" w:cs="Arial"/>
                <w:i/>
                <w:sz w:val="20"/>
                <w:szCs w:val="20"/>
                <w:lang w:val="bg-BG" w:eastAsia="bg-BG"/>
              </w:rPr>
              <w:t>Зърнобаза</w:t>
            </w:r>
          </w:p>
        </w:tc>
        <w:tc>
          <w:tcPr>
            <w:tcW w:w="2468" w:type="dxa"/>
            <w:shd w:val="clear" w:color="auto" w:fill="auto"/>
          </w:tcPr>
          <w:p w:rsidR="001477BC" w:rsidRPr="00653325" w:rsidRDefault="001477BC" w:rsidP="00071852">
            <w:pPr>
              <w:widowControl w:val="0"/>
              <w:spacing w:before="120" w:line="276" w:lineRule="auto"/>
              <w:jc w:val="both"/>
              <w:rPr>
                <w:rFonts w:ascii="Arial" w:eastAsia="Calibri" w:hAnsi="Arial" w:cs="Arial"/>
                <w:sz w:val="20"/>
                <w:szCs w:val="20"/>
                <w:lang w:val="ru-RU" w:eastAsia="zh-CN"/>
              </w:rPr>
            </w:pPr>
            <w:r w:rsidRPr="00653325">
              <w:rPr>
                <w:rFonts w:ascii="Arial" w:eastAsia="Calibri" w:hAnsi="Arial" w:cs="Arial"/>
                <w:sz w:val="20"/>
                <w:szCs w:val="20"/>
                <w:lang w:val="ru-RU" w:eastAsia="zh-CN"/>
              </w:rPr>
              <w:t>Почистване и съхранение на входящата суровина</w:t>
            </w:r>
          </w:p>
        </w:tc>
        <w:tc>
          <w:tcPr>
            <w:tcW w:w="2103" w:type="dxa"/>
            <w:shd w:val="clear" w:color="auto" w:fill="auto"/>
          </w:tcPr>
          <w:p w:rsidR="001477BC" w:rsidRPr="00653325" w:rsidRDefault="0009444F" w:rsidP="005372FD">
            <w:pPr>
              <w:widowControl w:val="0"/>
              <w:spacing w:before="120" w:line="276" w:lineRule="auto"/>
              <w:rPr>
                <w:rFonts w:ascii="Arial" w:eastAsia="Calibri" w:hAnsi="Arial" w:cs="Arial"/>
                <w:b/>
                <w:i/>
                <w:sz w:val="20"/>
                <w:szCs w:val="20"/>
                <w:highlight w:val="yellow"/>
                <w:lang w:val="ru-RU"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eastAsia="Calibri" w:hAnsi="Arial" w:cs="Arial"/>
                <w:b/>
                <w:i/>
                <w:sz w:val="20"/>
                <w:szCs w:val="20"/>
                <w:highlight w:val="yellow"/>
                <w:lang w:val="ru-RU" w:eastAsia="zh-CN"/>
              </w:rPr>
              <w:t xml:space="preserve"> </w:t>
            </w:r>
            <w:r w:rsidR="005372FD" w:rsidRPr="00F536E6">
              <w:rPr>
                <w:rFonts w:ascii="Arial" w:eastAsia="Calibri" w:hAnsi="Arial" w:cs="Arial"/>
                <w:b/>
                <w:i/>
                <w:sz w:val="20"/>
                <w:szCs w:val="20"/>
                <w:lang w:val="ru-RU" w:eastAsia="zh-CN"/>
              </w:rPr>
              <w:t>т. сл семена/24 часа</w:t>
            </w:r>
          </w:p>
        </w:tc>
        <w:tc>
          <w:tcPr>
            <w:tcW w:w="1476" w:type="dxa"/>
            <w:shd w:val="clear" w:color="auto" w:fill="auto"/>
          </w:tcPr>
          <w:p w:rsidR="001477BC" w:rsidRPr="00653325" w:rsidRDefault="001477BC" w:rsidP="001477BC">
            <w:pPr>
              <w:widowControl w:val="0"/>
              <w:spacing w:before="120" w:line="276" w:lineRule="auto"/>
              <w:jc w:val="both"/>
              <w:rPr>
                <w:rFonts w:ascii="Arial" w:hAnsi="Arial" w:cs="Arial"/>
                <w:sz w:val="20"/>
                <w:szCs w:val="20"/>
                <w:lang w:val="ru-RU" w:eastAsia="bg-BG"/>
              </w:rPr>
            </w:pPr>
            <w:r w:rsidRPr="00653325">
              <w:rPr>
                <w:rFonts w:ascii="Arial" w:hAnsi="Arial" w:cs="Arial"/>
                <w:sz w:val="20"/>
                <w:szCs w:val="20"/>
                <w:lang w:val="bg-BG" w:eastAsia="bg-BG"/>
              </w:rPr>
              <w:t>К61÷К62</w:t>
            </w:r>
          </w:p>
        </w:tc>
        <w:tc>
          <w:tcPr>
            <w:tcW w:w="1657" w:type="dxa"/>
            <w:shd w:val="clear" w:color="auto" w:fill="auto"/>
          </w:tcPr>
          <w:p w:rsidR="001477BC" w:rsidRPr="00653325" w:rsidRDefault="001477BC"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неприложимо</w:t>
            </w:r>
          </w:p>
        </w:tc>
      </w:tr>
      <w:tr w:rsidR="002D574A" w:rsidRPr="00D31099" w:rsidTr="002D574A">
        <w:tc>
          <w:tcPr>
            <w:tcW w:w="2261" w:type="dxa"/>
            <w:shd w:val="clear" w:color="auto" w:fill="auto"/>
          </w:tcPr>
          <w:p w:rsidR="002D574A" w:rsidRPr="00653325" w:rsidRDefault="002D574A" w:rsidP="00F27B14">
            <w:pPr>
              <w:widowControl w:val="0"/>
              <w:spacing w:before="120" w:line="276" w:lineRule="auto"/>
              <w:jc w:val="both"/>
              <w:rPr>
                <w:rFonts w:ascii="Arial" w:hAnsi="Arial" w:cs="Arial"/>
                <w:sz w:val="20"/>
                <w:szCs w:val="20"/>
                <w:lang w:val="ru-RU"/>
              </w:rPr>
            </w:pPr>
            <w:r w:rsidRPr="00653325">
              <w:rPr>
                <w:rFonts w:ascii="Arial" w:hAnsi="Arial" w:cs="Arial"/>
                <w:i/>
                <w:sz w:val="20"/>
                <w:szCs w:val="20"/>
                <w:lang w:val="bg-BG" w:eastAsia="bg-BG"/>
              </w:rPr>
              <w:t xml:space="preserve">Парова централа, в това число </w:t>
            </w:r>
            <w:r w:rsidRPr="00653325">
              <w:rPr>
                <w:rFonts w:ascii="Arial" w:hAnsi="Arial" w:cs="Arial"/>
                <w:sz w:val="20"/>
                <w:szCs w:val="20"/>
                <w:lang w:val="ru-RU"/>
              </w:rPr>
              <w:t xml:space="preserve">котел </w:t>
            </w:r>
            <w:r w:rsidR="00450990" w:rsidRPr="007E4ED8">
              <w:rPr>
                <w:rFonts w:ascii="Arial" w:hAnsi="Arial" w:cs="Arial"/>
                <w:sz w:val="20"/>
                <w:szCs w:val="20"/>
                <w:lang w:val="ru-RU"/>
              </w:rPr>
              <w:t>КПТ 12000/13</w:t>
            </w:r>
            <w:r w:rsidR="00450990">
              <w:rPr>
                <w:rFonts w:ascii="Arial" w:hAnsi="Arial" w:cs="Arial"/>
                <w:sz w:val="20"/>
                <w:szCs w:val="20"/>
                <w:lang w:val="ru-RU"/>
              </w:rPr>
              <w:t xml:space="preserve"> </w:t>
            </w:r>
            <w:r w:rsidR="00C67429">
              <w:rPr>
                <w:rFonts w:ascii="Arial" w:hAnsi="Arial" w:cs="Arial"/>
                <w:sz w:val="20"/>
                <w:szCs w:val="20"/>
                <w:lang w:val="ru-RU"/>
              </w:rPr>
              <w:t>и 2 бр. Котли П-10/13</w:t>
            </w:r>
            <w:r w:rsidR="00450990" w:rsidRPr="007E4ED8">
              <w:rPr>
                <w:rFonts w:ascii="Arial" w:hAnsi="Arial" w:cs="Arial"/>
                <w:sz w:val="20"/>
                <w:szCs w:val="20"/>
                <w:lang w:val="ru-RU"/>
              </w:rPr>
              <w:t xml:space="preserve"> </w:t>
            </w:r>
            <w:r w:rsidRPr="00653325">
              <w:rPr>
                <w:rFonts w:ascii="Arial" w:hAnsi="Arial" w:cs="Arial"/>
                <w:sz w:val="20"/>
                <w:szCs w:val="20"/>
                <w:lang w:val="bg-BG"/>
              </w:rPr>
              <w:t>на твърдо гориво (слънчогледова люспа или натрошени пелети)</w:t>
            </w:r>
          </w:p>
        </w:tc>
        <w:tc>
          <w:tcPr>
            <w:tcW w:w="2468" w:type="dxa"/>
            <w:shd w:val="clear" w:color="auto" w:fill="auto"/>
          </w:tcPr>
          <w:p w:rsidR="002D574A" w:rsidRPr="00653325" w:rsidRDefault="002D574A"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Производство на пара</w:t>
            </w:r>
          </w:p>
        </w:tc>
        <w:tc>
          <w:tcPr>
            <w:tcW w:w="2103" w:type="dxa"/>
            <w:shd w:val="clear" w:color="auto" w:fill="auto"/>
          </w:tcPr>
          <w:p w:rsidR="002D574A" w:rsidRPr="00653325" w:rsidRDefault="002D574A" w:rsidP="00557F22">
            <w:pPr>
              <w:widowControl w:val="0"/>
              <w:spacing w:before="120" w:line="276" w:lineRule="auto"/>
              <w:jc w:val="both"/>
              <w:rPr>
                <w:rFonts w:ascii="Arial" w:hAnsi="Arial" w:cs="Arial"/>
                <w:b/>
                <w:i/>
                <w:sz w:val="20"/>
                <w:szCs w:val="20"/>
                <w:highlight w:val="yellow"/>
                <w:lang w:val="bg-BG" w:eastAsia="bg-BG"/>
              </w:rPr>
            </w:pPr>
            <w:r w:rsidRPr="00653325">
              <w:rPr>
                <w:rFonts w:ascii="Arial" w:hAnsi="Arial" w:cs="Arial"/>
                <w:b/>
                <w:i/>
                <w:sz w:val="20"/>
                <w:szCs w:val="20"/>
                <w:highlight w:val="yellow"/>
                <w:lang w:val="bg-BG" w:eastAsia="bg-BG"/>
              </w:rPr>
              <w:t xml:space="preserve">пара </w:t>
            </w:r>
          </w:p>
          <w:p w:rsidR="002D574A" w:rsidRPr="00653325" w:rsidRDefault="0009444F" w:rsidP="00557F22">
            <w:pPr>
              <w:widowControl w:val="0"/>
              <w:spacing w:before="120" w:line="276" w:lineRule="auto"/>
              <w:jc w:val="both"/>
              <w:rPr>
                <w:rFonts w:ascii="Arial" w:hAnsi="Arial" w:cs="Arial"/>
                <w:b/>
                <w:i/>
                <w:sz w:val="20"/>
                <w:szCs w:val="20"/>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lang w:val="bg-BG" w:eastAsia="bg-BG"/>
              </w:rPr>
              <w:t xml:space="preserve"> </w:t>
            </w:r>
            <w:r w:rsidR="002D574A" w:rsidRPr="00653325">
              <w:rPr>
                <w:rFonts w:ascii="Arial" w:hAnsi="Arial" w:cs="Arial"/>
                <w:b/>
                <w:i/>
                <w:sz w:val="20"/>
                <w:szCs w:val="20"/>
                <w:lang w:val="bg-BG" w:eastAsia="bg-BG"/>
              </w:rPr>
              <w:t>т /24 часа</w:t>
            </w:r>
            <w:r w:rsidR="007968FD" w:rsidRPr="00653325">
              <w:rPr>
                <w:rFonts w:ascii="Arial" w:hAnsi="Arial" w:cs="Arial"/>
                <w:b/>
                <w:i/>
                <w:sz w:val="20"/>
                <w:szCs w:val="20"/>
                <w:lang w:val="bg-BG" w:eastAsia="bg-BG"/>
              </w:rPr>
              <w:t>(от трети котел)</w:t>
            </w:r>
          </w:p>
          <w:p w:rsidR="00B40C80" w:rsidRPr="00653325" w:rsidRDefault="0009444F" w:rsidP="00B40C80">
            <w:pPr>
              <w:widowControl w:val="0"/>
              <w:spacing w:before="120" w:line="276" w:lineRule="auto"/>
              <w:jc w:val="both"/>
              <w:rPr>
                <w:rFonts w:ascii="Arial" w:hAnsi="Arial" w:cs="Arial"/>
                <w:b/>
                <w:i/>
                <w:sz w:val="20"/>
                <w:szCs w:val="20"/>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lang w:val="bg-BG" w:eastAsia="bg-BG"/>
              </w:rPr>
              <w:t xml:space="preserve"> </w:t>
            </w:r>
            <w:r w:rsidR="00B40C80" w:rsidRPr="00653325">
              <w:rPr>
                <w:rFonts w:ascii="Arial" w:hAnsi="Arial" w:cs="Arial"/>
                <w:b/>
                <w:i/>
                <w:sz w:val="20"/>
                <w:szCs w:val="20"/>
                <w:lang w:val="bg-BG" w:eastAsia="bg-BG"/>
              </w:rPr>
              <w:t>т /24 часа</w:t>
            </w:r>
            <w:r w:rsidR="007968FD" w:rsidRPr="00653325">
              <w:rPr>
                <w:rFonts w:ascii="Arial" w:hAnsi="Arial" w:cs="Arial"/>
                <w:b/>
                <w:i/>
                <w:sz w:val="20"/>
                <w:szCs w:val="20"/>
                <w:lang w:val="bg-BG" w:eastAsia="bg-BG"/>
              </w:rPr>
              <w:t>(от 1 и 2ри котел)</w:t>
            </w:r>
          </w:p>
          <w:p w:rsidR="00BA0D54" w:rsidRPr="00653325" w:rsidRDefault="000F581A" w:rsidP="00557F22">
            <w:pPr>
              <w:widowControl w:val="0"/>
              <w:spacing w:before="120" w:line="276" w:lineRule="auto"/>
              <w:jc w:val="both"/>
              <w:rPr>
                <w:rFonts w:ascii="Arial" w:hAnsi="Arial" w:cs="Arial"/>
                <w:sz w:val="20"/>
                <w:szCs w:val="20"/>
                <w:highlight w:val="yellow"/>
                <w:lang w:val="bg-BG" w:eastAsia="bg-BG"/>
              </w:rPr>
            </w:pPr>
            <w:r w:rsidRPr="00450990">
              <w:rPr>
                <w:rFonts w:ascii="Arial" w:hAnsi="Arial" w:cs="Arial"/>
                <w:sz w:val="20"/>
                <w:szCs w:val="20"/>
                <w:lang w:val="bg-BG" w:eastAsia="bg-BG"/>
              </w:rPr>
              <w:t>Биомаса – (сл. шлюпка</w:t>
            </w:r>
            <w:r w:rsidRPr="00653325">
              <w:rPr>
                <w:rFonts w:ascii="Arial" w:hAnsi="Arial" w:cs="Arial"/>
                <w:sz w:val="20"/>
                <w:szCs w:val="20"/>
                <w:highlight w:val="yellow"/>
                <w:lang w:val="bg-BG" w:eastAsia="bg-BG"/>
              </w:rPr>
              <w:t>)</w:t>
            </w:r>
          </w:p>
          <w:p w:rsidR="000F581A" w:rsidRPr="00653325" w:rsidRDefault="0009444F" w:rsidP="000F581A">
            <w:pPr>
              <w:widowControl w:val="0"/>
              <w:spacing w:before="120" w:line="276" w:lineRule="auto"/>
              <w:jc w:val="both"/>
              <w:rPr>
                <w:rFonts w:ascii="Arial" w:hAnsi="Arial" w:cs="Arial"/>
                <w:b/>
                <w:i/>
                <w:sz w:val="20"/>
                <w:szCs w:val="20"/>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0F581A" w:rsidRPr="00653325">
              <w:rPr>
                <w:rFonts w:ascii="Arial" w:hAnsi="Arial" w:cs="Arial"/>
                <w:b/>
                <w:i/>
                <w:sz w:val="20"/>
                <w:szCs w:val="20"/>
                <w:lang w:val="bg-BG" w:eastAsia="bg-BG"/>
              </w:rPr>
              <w:t xml:space="preserve"> /24 часа</w:t>
            </w:r>
            <w:r w:rsidR="0075025F" w:rsidRPr="00653325">
              <w:rPr>
                <w:rFonts w:ascii="Arial" w:hAnsi="Arial" w:cs="Arial"/>
                <w:b/>
                <w:i/>
                <w:sz w:val="20"/>
                <w:szCs w:val="20"/>
                <w:lang w:val="bg-BG" w:eastAsia="bg-BG"/>
              </w:rPr>
              <w:t xml:space="preserve"> </w:t>
            </w:r>
            <w:r w:rsidR="000F581A" w:rsidRPr="00653325">
              <w:rPr>
                <w:rFonts w:ascii="Arial" w:hAnsi="Arial" w:cs="Arial"/>
                <w:b/>
                <w:i/>
                <w:sz w:val="20"/>
                <w:szCs w:val="20"/>
                <w:lang w:val="bg-BG" w:eastAsia="bg-BG"/>
              </w:rPr>
              <w:t>(</w:t>
            </w:r>
            <w:r w:rsidR="0075025F" w:rsidRPr="00653325">
              <w:rPr>
                <w:rFonts w:ascii="Arial" w:hAnsi="Arial" w:cs="Arial"/>
                <w:b/>
                <w:i/>
                <w:sz w:val="20"/>
                <w:szCs w:val="20"/>
                <w:lang w:val="bg-BG" w:eastAsia="bg-BG"/>
              </w:rPr>
              <w:t>за</w:t>
            </w:r>
            <w:r w:rsidR="000F581A" w:rsidRPr="00653325">
              <w:rPr>
                <w:rFonts w:ascii="Arial" w:hAnsi="Arial" w:cs="Arial"/>
                <w:b/>
                <w:i/>
                <w:sz w:val="20"/>
                <w:szCs w:val="20"/>
                <w:lang w:val="bg-BG" w:eastAsia="bg-BG"/>
              </w:rPr>
              <w:t xml:space="preserve"> 1 и 2ри котел)</w:t>
            </w:r>
          </w:p>
          <w:p w:rsidR="000F581A" w:rsidRPr="00653325" w:rsidRDefault="0009444F" w:rsidP="000F581A">
            <w:pPr>
              <w:widowControl w:val="0"/>
              <w:spacing w:before="120" w:line="276" w:lineRule="auto"/>
              <w:jc w:val="both"/>
              <w:rPr>
                <w:rFonts w:ascii="Arial" w:hAnsi="Arial" w:cs="Arial"/>
                <w:b/>
                <w:i/>
                <w:sz w:val="20"/>
                <w:szCs w:val="20"/>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lang w:val="bg-BG" w:eastAsia="bg-BG"/>
              </w:rPr>
              <w:t xml:space="preserve"> </w:t>
            </w:r>
            <w:r w:rsidR="000F581A" w:rsidRPr="00653325">
              <w:rPr>
                <w:rFonts w:ascii="Arial" w:hAnsi="Arial" w:cs="Arial"/>
                <w:b/>
                <w:i/>
                <w:sz w:val="20"/>
                <w:szCs w:val="20"/>
                <w:lang w:val="bg-BG" w:eastAsia="bg-BG"/>
              </w:rPr>
              <w:t>/24 часа (за трети котел)</w:t>
            </w:r>
          </w:p>
          <w:p w:rsidR="002D574A" w:rsidRPr="00653325" w:rsidRDefault="002D574A" w:rsidP="007968FD">
            <w:pPr>
              <w:widowControl w:val="0"/>
              <w:spacing w:before="120" w:line="276" w:lineRule="auto"/>
              <w:jc w:val="both"/>
              <w:rPr>
                <w:rFonts w:ascii="Arial" w:hAnsi="Arial" w:cs="Arial"/>
                <w:sz w:val="20"/>
                <w:szCs w:val="20"/>
                <w:highlight w:val="yellow"/>
                <w:lang w:val="bg-BG" w:eastAsia="bg-BG"/>
              </w:rPr>
            </w:pPr>
          </w:p>
        </w:tc>
        <w:tc>
          <w:tcPr>
            <w:tcW w:w="1476" w:type="dxa"/>
            <w:shd w:val="clear" w:color="auto" w:fill="auto"/>
          </w:tcPr>
          <w:p w:rsidR="001477BC" w:rsidRPr="00653325" w:rsidRDefault="001477BC" w:rsidP="001477BC">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К29-1</w:t>
            </w:r>
          </w:p>
          <w:p w:rsidR="001477BC" w:rsidRPr="00653325" w:rsidRDefault="001477BC" w:rsidP="001477BC">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К29-2</w:t>
            </w:r>
          </w:p>
          <w:p w:rsidR="001477BC" w:rsidRPr="00653325" w:rsidRDefault="001477BC" w:rsidP="001477BC">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К29-3</w:t>
            </w:r>
          </w:p>
          <w:p w:rsidR="002D574A" w:rsidRPr="00653325" w:rsidRDefault="002D574A" w:rsidP="00071852">
            <w:pPr>
              <w:widowControl w:val="0"/>
              <w:spacing w:before="120" w:line="276" w:lineRule="auto"/>
              <w:jc w:val="both"/>
              <w:rPr>
                <w:rFonts w:ascii="Arial" w:hAnsi="Arial" w:cs="Arial"/>
                <w:sz w:val="20"/>
                <w:szCs w:val="20"/>
                <w:lang w:val="bg-BG" w:eastAsia="bg-BG"/>
              </w:rPr>
            </w:pPr>
          </w:p>
        </w:tc>
        <w:tc>
          <w:tcPr>
            <w:tcW w:w="1657" w:type="dxa"/>
            <w:shd w:val="clear" w:color="auto" w:fill="auto"/>
          </w:tcPr>
          <w:p w:rsidR="007968FD" w:rsidRPr="00653325" w:rsidRDefault="00216F63" w:rsidP="007968FD">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Дрениране на паро-кондензна система</w:t>
            </w:r>
            <w:r w:rsidR="007968FD" w:rsidRPr="00653325">
              <w:rPr>
                <w:rFonts w:ascii="Arial" w:hAnsi="Arial" w:cs="Arial"/>
                <w:sz w:val="20"/>
                <w:szCs w:val="20"/>
                <w:lang w:val="bg-BG" w:eastAsia="bg-BG"/>
              </w:rPr>
              <w:t>;</w:t>
            </w:r>
          </w:p>
          <w:p w:rsidR="002D574A" w:rsidRPr="00653325" w:rsidRDefault="00216F63" w:rsidP="007968FD">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Остатъчна</w:t>
            </w:r>
            <w:r w:rsidR="007968FD" w:rsidRPr="00653325">
              <w:rPr>
                <w:rFonts w:ascii="Arial" w:hAnsi="Arial" w:cs="Arial"/>
                <w:sz w:val="20"/>
                <w:szCs w:val="20"/>
                <w:lang w:val="bg-BG" w:eastAsia="bg-BG"/>
              </w:rPr>
              <w:t xml:space="preserve"> вода от омекотителна инсталация</w:t>
            </w:r>
          </w:p>
        </w:tc>
      </w:tr>
      <w:tr w:rsidR="002D574A" w:rsidRPr="00D31099" w:rsidTr="00071852">
        <w:tc>
          <w:tcPr>
            <w:tcW w:w="9965" w:type="dxa"/>
            <w:gridSpan w:val="5"/>
            <w:shd w:val="clear" w:color="auto" w:fill="auto"/>
          </w:tcPr>
          <w:p w:rsidR="002D574A" w:rsidRPr="00653325" w:rsidRDefault="002D574A" w:rsidP="00071852">
            <w:pPr>
              <w:widowControl w:val="0"/>
              <w:spacing w:before="120" w:line="276" w:lineRule="auto"/>
              <w:jc w:val="both"/>
              <w:rPr>
                <w:rFonts w:ascii="Arial" w:hAnsi="Arial" w:cs="Arial"/>
                <w:sz w:val="20"/>
                <w:szCs w:val="20"/>
                <w:lang w:val="bg-BG" w:eastAsia="bg-BG"/>
              </w:rPr>
            </w:pPr>
          </w:p>
        </w:tc>
      </w:tr>
    </w:tbl>
    <w:p w:rsidR="00071852" w:rsidRPr="00653325" w:rsidRDefault="00071852" w:rsidP="00071852">
      <w:pPr>
        <w:widowControl w:val="0"/>
        <w:spacing w:before="120" w:line="276" w:lineRule="auto"/>
        <w:rPr>
          <w:rFonts w:ascii="Arial" w:hAnsi="Arial" w:cs="Arial"/>
          <w:b/>
          <w:sz w:val="20"/>
          <w:szCs w:val="20"/>
          <w:lang w:val="bg-BG" w:eastAsia="bg-BG"/>
        </w:rPr>
      </w:pPr>
    </w:p>
    <w:p w:rsidR="00071852" w:rsidRPr="00742BE6" w:rsidRDefault="00071852" w:rsidP="00793993">
      <w:pPr>
        <w:pBdr>
          <w:top w:val="single" w:sz="4" w:space="1" w:color="auto"/>
          <w:left w:val="single" w:sz="4" w:space="4" w:color="auto"/>
          <w:bottom w:val="single" w:sz="4" w:space="1" w:color="auto"/>
          <w:right w:val="single" w:sz="4" w:space="4" w:color="auto"/>
        </w:pBdr>
        <w:spacing w:before="120" w:line="276" w:lineRule="auto"/>
        <w:jc w:val="both"/>
        <w:rPr>
          <w:rFonts w:ascii="Arial" w:hAnsi="Arial" w:cs="Arial"/>
          <w:color w:val="000000" w:themeColor="text1"/>
          <w:sz w:val="20"/>
          <w:szCs w:val="20"/>
          <w:lang w:val="ru-RU"/>
        </w:rPr>
      </w:pPr>
      <w:bookmarkStart w:id="19" w:name="_Toc16581489"/>
      <w:r w:rsidRPr="00742BE6">
        <w:rPr>
          <w:rFonts w:ascii="Arial" w:hAnsi="Arial" w:cs="Arial"/>
          <w:color w:val="000000" w:themeColor="text1"/>
          <w:sz w:val="20"/>
          <w:szCs w:val="20"/>
          <w:lang w:val="ru-RU"/>
        </w:rPr>
        <w:t xml:space="preserve">В заявлението </w:t>
      </w:r>
      <w:r w:rsidR="00793993" w:rsidRPr="00742BE6">
        <w:rPr>
          <w:rFonts w:ascii="Arial" w:hAnsi="Arial" w:cs="Arial"/>
          <w:color w:val="000000" w:themeColor="text1"/>
          <w:sz w:val="20"/>
          <w:szCs w:val="20"/>
          <w:lang w:val="ru-RU"/>
        </w:rPr>
        <w:t xml:space="preserve">за Инсталация за преработка, лющене, пресоване и екстракция на маслодайни култури </w:t>
      </w:r>
      <w:r w:rsidRPr="00742BE6">
        <w:rPr>
          <w:rFonts w:ascii="Arial" w:hAnsi="Arial" w:cs="Arial"/>
          <w:color w:val="000000" w:themeColor="text1"/>
          <w:sz w:val="20"/>
          <w:szCs w:val="20"/>
          <w:lang w:val="ru-RU"/>
        </w:rPr>
        <w:t xml:space="preserve">всички разходи на суровини, материали, вода, електроенергия, емисии въздух и води, отпадъци ще бъдат изразени за </w:t>
      </w:r>
      <w:r w:rsidR="00793993" w:rsidRPr="00742BE6">
        <w:rPr>
          <w:rFonts w:ascii="Arial" w:hAnsi="Arial" w:cs="Arial"/>
          <w:color w:val="000000" w:themeColor="text1"/>
          <w:sz w:val="20"/>
          <w:szCs w:val="20"/>
          <w:lang w:val="ru-RU"/>
        </w:rPr>
        <w:t>1 тон произведено олио</w:t>
      </w:r>
      <w:r w:rsidRPr="00742BE6">
        <w:rPr>
          <w:rFonts w:ascii="Arial" w:hAnsi="Arial" w:cs="Arial"/>
          <w:color w:val="000000" w:themeColor="text1"/>
          <w:sz w:val="20"/>
          <w:szCs w:val="20"/>
          <w:lang w:val="ru-RU"/>
        </w:rPr>
        <w:t xml:space="preserve">. </w:t>
      </w:r>
    </w:p>
    <w:p w:rsidR="00793993" w:rsidRPr="00742BE6" w:rsidRDefault="007B76F9" w:rsidP="00793993">
      <w:pPr>
        <w:pBdr>
          <w:top w:val="single" w:sz="4" w:space="1" w:color="auto"/>
          <w:left w:val="single" w:sz="4" w:space="4" w:color="auto"/>
          <w:bottom w:val="single" w:sz="4" w:space="1" w:color="auto"/>
          <w:right w:val="single" w:sz="4" w:space="4" w:color="auto"/>
        </w:pBdr>
        <w:spacing w:before="120" w:line="276" w:lineRule="auto"/>
        <w:jc w:val="both"/>
        <w:rPr>
          <w:rFonts w:ascii="Arial" w:hAnsi="Arial" w:cs="Arial"/>
          <w:color w:val="000000" w:themeColor="text1"/>
          <w:sz w:val="20"/>
          <w:szCs w:val="20"/>
          <w:lang w:val="ru-RU"/>
        </w:rPr>
      </w:pPr>
      <w:r>
        <w:rPr>
          <w:rFonts w:ascii="Arial" w:hAnsi="Arial" w:cs="Arial"/>
          <w:color w:val="000000" w:themeColor="text1"/>
          <w:sz w:val="20"/>
          <w:szCs w:val="20"/>
          <w:lang w:val="ru-RU"/>
        </w:rPr>
        <w:t>В заявлението за инстал</w:t>
      </w:r>
      <w:r w:rsidR="00793993" w:rsidRPr="00742BE6">
        <w:rPr>
          <w:rFonts w:ascii="Arial" w:hAnsi="Arial" w:cs="Arial"/>
          <w:color w:val="000000" w:themeColor="text1"/>
          <w:sz w:val="20"/>
          <w:szCs w:val="20"/>
          <w:lang w:val="ru-RU"/>
        </w:rPr>
        <w:t>ацията за производство на белени слънчогледови ядки всички разходи на суровини, материали, вода, електроенергия, емисии въздух и води, отпадъци ще бъдат изразени за 1 тон продукт - белени ядки.</w:t>
      </w:r>
    </w:p>
    <w:p w:rsidR="00071852" w:rsidRPr="00653325" w:rsidRDefault="00071852" w:rsidP="00071852">
      <w:pPr>
        <w:shd w:val="clear" w:color="auto" w:fill="FFFFFF"/>
        <w:spacing w:before="120" w:line="276" w:lineRule="auto"/>
        <w:jc w:val="both"/>
        <w:rPr>
          <w:rFonts w:ascii="Century Gothic" w:hAnsi="Century Gothic"/>
          <w:sz w:val="4"/>
          <w:szCs w:val="4"/>
          <w:lang w:val="bg-BG"/>
        </w:rPr>
      </w:pP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20" w:name="_Toc72141411"/>
      <w:r w:rsidRPr="00653325">
        <w:rPr>
          <w:rFonts w:cs="Arial"/>
          <w:b/>
          <w:sz w:val="20"/>
          <w:szCs w:val="20"/>
          <w:lang w:val="bg-BG"/>
        </w:rPr>
        <w:t>1.2.</w:t>
      </w:r>
      <w:bookmarkEnd w:id="19"/>
      <w:r w:rsidRPr="00653325">
        <w:rPr>
          <w:rFonts w:cs="Arial"/>
          <w:b/>
          <w:sz w:val="20"/>
          <w:szCs w:val="20"/>
          <w:lang w:val="bg-BG"/>
        </w:rPr>
        <w:t>Нормален брой работни часове и дни в рамките на една седмица за дейността</w:t>
      </w:r>
      <w:bookmarkEnd w:id="20"/>
    </w:p>
    <w:p w:rsidR="00071852" w:rsidRPr="00653325" w:rsidRDefault="00071852" w:rsidP="00F27B14">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Режимът на работа на инсталацията </w:t>
      </w:r>
      <w:r w:rsidR="00F27B14" w:rsidRPr="00653325">
        <w:rPr>
          <w:rFonts w:ascii="Arial" w:hAnsi="Arial" w:cs="Arial"/>
          <w:sz w:val="20"/>
          <w:szCs w:val="20"/>
          <w:lang w:val="bg-BG" w:eastAsia="bg-BG"/>
        </w:rPr>
        <w:t>е дву</w:t>
      </w:r>
      <w:r w:rsidRPr="00653325">
        <w:rPr>
          <w:rFonts w:ascii="Arial" w:hAnsi="Arial" w:cs="Arial"/>
          <w:sz w:val="20"/>
          <w:szCs w:val="20"/>
          <w:lang w:val="bg-BG" w:eastAsia="bg-BG"/>
        </w:rPr>
        <w:t xml:space="preserve">сменен, 24 часа в денонощие, 7 дни седмично или 365 дни в годината. </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21" w:name="_Toc444310809"/>
      <w:bookmarkStart w:id="22" w:name="_Toc16581490"/>
      <w:bookmarkStart w:id="23" w:name="_Toc72141412"/>
      <w:r w:rsidRPr="00653325">
        <w:rPr>
          <w:rFonts w:cs="Arial"/>
          <w:b/>
          <w:sz w:val="20"/>
          <w:szCs w:val="20"/>
          <w:lang w:val="bg-BG"/>
        </w:rPr>
        <w:t>1.3.Планирана дата за начало на стр</w:t>
      </w:r>
      <w:bookmarkEnd w:id="21"/>
      <w:r w:rsidRPr="00653325">
        <w:rPr>
          <w:rFonts w:cs="Arial"/>
          <w:b/>
          <w:sz w:val="20"/>
          <w:szCs w:val="20"/>
          <w:lang w:val="bg-BG"/>
        </w:rPr>
        <w:t>оителните работи</w:t>
      </w:r>
      <w:bookmarkEnd w:id="22"/>
      <w:bookmarkEnd w:id="23"/>
    </w:p>
    <w:p w:rsidR="007E3DB5" w:rsidRPr="00653325" w:rsidRDefault="007E3DB5" w:rsidP="007E3DB5">
      <w:pPr>
        <w:rPr>
          <w:rFonts w:asciiTheme="minorBidi" w:hAnsiTheme="minorBidi" w:cstheme="minorBidi"/>
          <w:sz w:val="20"/>
          <w:szCs w:val="20"/>
          <w:lang w:val="bg-BG"/>
        </w:rPr>
      </w:pPr>
      <w:r w:rsidRPr="00653325">
        <w:rPr>
          <w:rFonts w:asciiTheme="minorBidi" w:hAnsiTheme="minorBidi" w:cstheme="minorBidi"/>
          <w:sz w:val="20"/>
          <w:szCs w:val="20"/>
          <w:lang w:val="bg-BG"/>
        </w:rPr>
        <w:t xml:space="preserve">Инсталацията е действаща. </w:t>
      </w:r>
    </w:p>
    <w:p w:rsidR="00071852" w:rsidRPr="00653325" w:rsidRDefault="00071852" w:rsidP="00071852">
      <w:pPr>
        <w:pStyle w:val="Heading3"/>
        <w:pBdr>
          <w:top w:val="single" w:sz="4" w:space="0" w:color="auto"/>
          <w:left w:val="single" w:sz="4" w:space="4" w:color="auto"/>
          <w:bottom w:val="single" w:sz="4" w:space="1" w:color="auto"/>
          <w:right w:val="single" w:sz="4" w:space="4" w:color="auto"/>
        </w:pBdr>
        <w:shd w:val="clear" w:color="auto" w:fill="F2F2F2"/>
        <w:spacing w:before="100" w:beforeAutospacing="1" w:after="100" w:afterAutospacing="1" w:line="240" w:lineRule="exact"/>
        <w:jc w:val="both"/>
        <w:rPr>
          <w:rFonts w:cs="Arial"/>
          <w:b/>
          <w:sz w:val="20"/>
          <w:szCs w:val="20"/>
          <w:lang w:val="bg-BG"/>
        </w:rPr>
      </w:pPr>
      <w:bookmarkStart w:id="24" w:name="_Toc444310810"/>
      <w:bookmarkStart w:id="25" w:name="_Toc16581491"/>
      <w:bookmarkStart w:id="26" w:name="_Toc72141413"/>
      <w:r w:rsidRPr="00653325">
        <w:rPr>
          <w:rFonts w:cs="Arial"/>
          <w:b/>
          <w:sz w:val="20"/>
          <w:szCs w:val="20"/>
          <w:lang w:val="bg-BG"/>
        </w:rPr>
        <w:t>1.4. Производствен капацитет и планиран обем на годи</w:t>
      </w:r>
      <w:bookmarkEnd w:id="24"/>
      <w:r w:rsidRPr="00653325">
        <w:rPr>
          <w:rFonts w:cs="Arial"/>
          <w:b/>
          <w:sz w:val="20"/>
          <w:szCs w:val="20"/>
          <w:lang w:val="bg-BG"/>
        </w:rPr>
        <w:t>шно производство</w:t>
      </w:r>
      <w:bookmarkEnd w:id="25"/>
      <w:bookmarkEnd w:id="26"/>
    </w:p>
    <w:p w:rsidR="00071852" w:rsidRPr="00653325" w:rsidRDefault="00071852" w:rsidP="00071852">
      <w:pPr>
        <w:rPr>
          <w:rFonts w:ascii="Arial" w:hAnsi="Arial" w:cs="Arial"/>
          <w:b/>
          <w:sz w:val="20"/>
          <w:szCs w:val="20"/>
          <w:lang w:val="bg-BG"/>
        </w:rPr>
      </w:pPr>
      <w:r w:rsidRPr="00653325">
        <w:rPr>
          <w:rFonts w:ascii="Arial" w:hAnsi="Arial" w:cs="Arial"/>
          <w:b/>
          <w:sz w:val="20"/>
          <w:szCs w:val="20"/>
          <w:lang w:val="bg-BG"/>
        </w:rPr>
        <w:t xml:space="preserve">Инсталации/дейности, попадащи в обхвата на Приложение </w:t>
      </w:r>
      <w:r w:rsidRPr="00653325">
        <w:rPr>
          <w:rFonts w:ascii="Arial" w:hAnsi="Arial" w:cs="Arial"/>
          <w:b/>
          <w:sz w:val="20"/>
          <w:szCs w:val="20"/>
        </w:rPr>
        <w:t>No</w:t>
      </w:r>
      <w:r w:rsidRPr="00653325">
        <w:rPr>
          <w:rFonts w:ascii="Arial" w:hAnsi="Arial" w:cs="Arial"/>
          <w:b/>
          <w:sz w:val="20"/>
          <w:szCs w:val="20"/>
          <w:lang w:val="ru-RU"/>
        </w:rPr>
        <w:t xml:space="preserve"> </w:t>
      </w:r>
      <w:r w:rsidRPr="00653325">
        <w:rPr>
          <w:rFonts w:ascii="Arial" w:hAnsi="Arial" w:cs="Arial"/>
          <w:b/>
          <w:sz w:val="20"/>
          <w:szCs w:val="20"/>
          <w:lang w:val="bg-BG"/>
        </w:rPr>
        <w:t>4 от ЗООС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255"/>
        <w:gridCol w:w="2582"/>
        <w:gridCol w:w="2123"/>
        <w:gridCol w:w="2442"/>
      </w:tblGrid>
      <w:tr w:rsidR="00071852" w:rsidRPr="00653325" w:rsidTr="00071852">
        <w:trPr>
          <w:tblHeader/>
        </w:trPr>
        <w:tc>
          <w:tcPr>
            <w:tcW w:w="564" w:type="dxa"/>
            <w:vAlign w:val="center"/>
          </w:tcPr>
          <w:p w:rsidR="00071852" w:rsidRPr="00653325" w:rsidRDefault="00071852" w:rsidP="00071852">
            <w:pPr>
              <w:jc w:val="center"/>
              <w:rPr>
                <w:rFonts w:ascii="Arial" w:hAnsi="Arial" w:cs="Arial"/>
                <w:b/>
                <w:sz w:val="20"/>
                <w:szCs w:val="20"/>
                <w:lang w:val="bg-BG"/>
              </w:rPr>
            </w:pPr>
            <w:r w:rsidRPr="00653325">
              <w:rPr>
                <w:rFonts w:ascii="Arial" w:hAnsi="Arial" w:cs="Arial"/>
                <w:b/>
                <w:sz w:val="20"/>
                <w:szCs w:val="20"/>
                <w:lang w:val="bg-BG"/>
              </w:rPr>
              <w:t>№</w:t>
            </w:r>
          </w:p>
        </w:tc>
        <w:tc>
          <w:tcPr>
            <w:tcW w:w="2298" w:type="dxa"/>
            <w:vAlign w:val="center"/>
          </w:tcPr>
          <w:p w:rsidR="00071852" w:rsidRPr="00653325" w:rsidRDefault="00071852" w:rsidP="00071852">
            <w:pPr>
              <w:jc w:val="center"/>
              <w:rPr>
                <w:rFonts w:ascii="Arial" w:hAnsi="Arial" w:cs="Arial"/>
                <w:b/>
                <w:sz w:val="20"/>
                <w:szCs w:val="20"/>
                <w:lang w:val="bg-BG"/>
              </w:rPr>
            </w:pPr>
            <w:r w:rsidRPr="00653325">
              <w:rPr>
                <w:rFonts w:ascii="Arial" w:hAnsi="Arial" w:cs="Arial"/>
                <w:b/>
                <w:sz w:val="20"/>
                <w:szCs w:val="20"/>
                <w:lang w:val="bg-BG"/>
              </w:rPr>
              <w:t>Наименование</w:t>
            </w:r>
          </w:p>
        </w:tc>
        <w:tc>
          <w:tcPr>
            <w:tcW w:w="2652" w:type="dxa"/>
            <w:vAlign w:val="center"/>
          </w:tcPr>
          <w:p w:rsidR="00071852" w:rsidRPr="00653325" w:rsidRDefault="00071852" w:rsidP="00071852">
            <w:pPr>
              <w:jc w:val="center"/>
              <w:rPr>
                <w:rFonts w:ascii="Arial" w:hAnsi="Arial" w:cs="Arial"/>
                <w:b/>
                <w:sz w:val="20"/>
                <w:szCs w:val="20"/>
                <w:lang w:val="bg-BG"/>
              </w:rPr>
            </w:pPr>
            <w:r w:rsidRPr="00653325">
              <w:rPr>
                <w:rFonts w:ascii="Arial" w:hAnsi="Arial" w:cs="Arial"/>
                <w:b/>
                <w:sz w:val="20"/>
                <w:szCs w:val="20"/>
                <w:lang w:val="bg-BG"/>
              </w:rPr>
              <w:t xml:space="preserve">Класификация по Приложение </w:t>
            </w:r>
            <w:r w:rsidRPr="00653325">
              <w:rPr>
                <w:rFonts w:ascii="Arial" w:hAnsi="Arial" w:cs="Arial"/>
                <w:b/>
                <w:sz w:val="20"/>
                <w:szCs w:val="20"/>
              </w:rPr>
              <w:t>No</w:t>
            </w:r>
            <w:r w:rsidRPr="00653325">
              <w:rPr>
                <w:rFonts w:ascii="Arial" w:hAnsi="Arial" w:cs="Arial"/>
                <w:b/>
                <w:sz w:val="20"/>
                <w:szCs w:val="20"/>
                <w:lang w:val="ru-RU"/>
              </w:rPr>
              <w:t xml:space="preserve"> 4 </w:t>
            </w:r>
            <w:r w:rsidRPr="00653325">
              <w:rPr>
                <w:rFonts w:ascii="Arial" w:hAnsi="Arial" w:cs="Arial"/>
                <w:b/>
                <w:sz w:val="20"/>
                <w:szCs w:val="20"/>
                <w:lang w:val="bg-BG"/>
              </w:rPr>
              <w:t>на ЗООС</w:t>
            </w:r>
          </w:p>
        </w:tc>
        <w:tc>
          <w:tcPr>
            <w:tcW w:w="2149" w:type="dxa"/>
            <w:vAlign w:val="center"/>
          </w:tcPr>
          <w:p w:rsidR="00071852" w:rsidRPr="00653325" w:rsidRDefault="00071852" w:rsidP="00071852">
            <w:pPr>
              <w:jc w:val="center"/>
              <w:rPr>
                <w:rFonts w:ascii="Arial" w:hAnsi="Arial" w:cs="Arial"/>
                <w:b/>
                <w:sz w:val="20"/>
                <w:szCs w:val="20"/>
                <w:lang w:val="bg-BG"/>
              </w:rPr>
            </w:pPr>
            <w:r w:rsidRPr="00653325">
              <w:rPr>
                <w:rFonts w:ascii="Arial" w:hAnsi="Arial" w:cs="Arial"/>
                <w:b/>
                <w:sz w:val="20"/>
                <w:szCs w:val="20"/>
                <w:lang w:val="bg-BG"/>
              </w:rPr>
              <w:t>Описание на дейността</w:t>
            </w:r>
          </w:p>
        </w:tc>
        <w:tc>
          <w:tcPr>
            <w:tcW w:w="2302" w:type="dxa"/>
            <w:shd w:val="clear" w:color="auto" w:fill="auto"/>
            <w:vAlign w:val="center"/>
          </w:tcPr>
          <w:p w:rsidR="00071852" w:rsidRPr="00653325" w:rsidRDefault="00071852" w:rsidP="00071852">
            <w:pPr>
              <w:jc w:val="center"/>
              <w:rPr>
                <w:rFonts w:ascii="Arial" w:hAnsi="Arial" w:cs="Arial"/>
                <w:b/>
                <w:sz w:val="20"/>
                <w:szCs w:val="20"/>
                <w:lang w:val="bg-BG"/>
              </w:rPr>
            </w:pPr>
            <w:r w:rsidRPr="00653325">
              <w:rPr>
                <w:rFonts w:ascii="Arial" w:hAnsi="Arial" w:cs="Arial"/>
                <w:b/>
                <w:sz w:val="20"/>
                <w:szCs w:val="20"/>
                <w:highlight w:val="yellow"/>
                <w:lang w:val="bg-BG"/>
              </w:rPr>
              <w:t>Проектен капацитет* (поверително)</w:t>
            </w:r>
          </w:p>
        </w:tc>
      </w:tr>
      <w:tr w:rsidR="00071852" w:rsidRPr="00D31099" w:rsidTr="00071852">
        <w:trPr>
          <w:trHeight w:val="1563"/>
        </w:trPr>
        <w:tc>
          <w:tcPr>
            <w:tcW w:w="564" w:type="dxa"/>
          </w:tcPr>
          <w:p w:rsidR="00071852" w:rsidRPr="009A4976" w:rsidRDefault="00071852" w:rsidP="00071852">
            <w:pPr>
              <w:rPr>
                <w:rFonts w:ascii="Arial" w:hAnsi="Arial" w:cs="Arial"/>
                <w:b/>
                <w:bCs/>
                <w:sz w:val="20"/>
                <w:szCs w:val="20"/>
                <w:lang w:val="bg-BG"/>
              </w:rPr>
            </w:pPr>
            <w:r w:rsidRPr="009A4976">
              <w:rPr>
                <w:rFonts w:ascii="Arial" w:hAnsi="Arial" w:cs="Arial"/>
                <w:b/>
                <w:bCs/>
                <w:sz w:val="20"/>
                <w:szCs w:val="20"/>
                <w:lang w:val="bg-BG"/>
              </w:rPr>
              <w:t>1</w:t>
            </w:r>
          </w:p>
        </w:tc>
        <w:tc>
          <w:tcPr>
            <w:tcW w:w="2298" w:type="dxa"/>
          </w:tcPr>
          <w:p w:rsidR="00071852" w:rsidRPr="00653325" w:rsidRDefault="00071852" w:rsidP="005A37A8">
            <w:pPr>
              <w:spacing w:before="120" w:line="276" w:lineRule="auto"/>
              <w:jc w:val="both"/>
              <w:rPr>
                <w:rFonts w:ascii="Arial" w:hAnsi="Arial" w:cs="Arial"/>
                <w:sz w:val="20"/>
                <w:szCs w:val="20"/>
                <w:lang w:val="bg-BG"/>
              </w:rPr>
            </w:pPr>
            <w:r w:rsidRPr="00653325">
              <w:rPr>
                <w:rFonts w:ascii="Arial" w:hAnsi="Arial" w:cs="Arial"/>
                <w:sz w:val="20"/>
                <w:szCs w:val="20"/>
                <w:lang w:val="ru-RU"/>
              </w:rPr>
              <w:t xml:space="preserve">Инсталация за </w:t>
            </w:r>
            <w:r w:rsidRPr="00653325">
              <w:rPr>
                <w:rFonts w:ascii="Arial" w:hAnsi="Arial" w:cs="Arial"/>
                <w:sz w:val="20"/>
                <w:szCs w:val="20"/>
                <w:lang w:val="bg-BG"/>
              </w:rPr>
              <w:t>преработка, лющене, пресоване и екстракция на маслодайни култури</w:t>
            </w:r>
            <w:r w:rsidR="00DE0C12" w:rsidRPr="00653325">
              <w:rPr>
                <w:rFonts w:ascii="Arial" w:hAnsi="Arial" w:cs="Arial"/>
                <w:sz w:val="20"/>
                <w:szCs w:val="20"/>
                <w:lang w:val="bg-BG"/>
              </w:rPr>
              <w:t xml:space="preserve"> </w:t>
            </w:r>
            <w:r w:rsidR="005A37A8">
              <w:rPr>
                <w:rFonts w:ascii="Arial" w:hAnsi="Arial" w:cs="Arial"/>
                <w:sz w:val="20"/>
                <w:szCs w:val="20"/>
                <w:lang w:val="bg-BG"/>
              </w:rPr>
              <w:t xml:space="preserve">- </w:t>
            </w:r>
            <w:r w:rsidR="00F27B14" w:rsidRPr="00653325">
              <w:rPr>
                <w:rFonts w:ascii="Arial" w:hAnsi="Arial" w:cs="Arial"/>
                <w:sz w:val="20"/>
                <w:szCs w:val="20"/>
                <w:lang w:val="bg-BG"/>
              </w:rPr>
              <w:t>Гр. Полски Тръмбеш</w:t>
            </w:r>
            <w:r w:rsidRPr="00653325">
              <w:rPr>
                <w:rFonts w:ascii="Arial" w:hAnsi="Arial" w:cs="Arial"/>
                <w:sz w:val="20"/>
                <w:szCs w:val="20"/>
                <w:lang w:val="bg-BG"/>
              </w:rPr>
              <w:t>, в т.ч.:</w:t>
            </w:r>
          </w:p>
        </w:tc>
        <w:tc>
          <w:tcPr>
            <w:tcW w:w="2652" w:type="dxa"/>
          </w:tcPr>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bg-BG"/>
              </w:rPr>
              <w:t xml:space="preserve">т. 6.4.2. (б), </w:t>
            </w:r>
            <w:r w:rsidRPr="00653325">
              <w:rPr>
                <w:rFonts w:ascii="Arial" w:hAnsi="Arial" w:cs="Arial"/>
                <w:sz w:val="20"/>
                <w:szCs w:val="20"/>
                <w:lang w:val="ru-RU"/>
              </w:rPr>
              <w:t>Инсталации за обработване и преработване, различно от опаковане, на следните суровини, независимо дали са предварително обработени, или не, предназначени за производство на хранителни продукти за консумация от хора или животни от:</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б) единствено растителни суровини с производствен капацитет над 300 т готова продукция за денонощие или 600 т готова продукция за денонощие, когато инсталацията работи в продължение на не повече от 90 последователни дни през която и да е година.</w:t>
            </w:r>
          </w:p>
          <w:p w:rsidR="00071852" w:rsidRPr="00653325" w:rsidRDefault="00071852" w:rsidP="00071852">
            <w:pPr>
              <w:rPr>
                <w:rFonts w:ascii="Arial" w:hAnsi="Arial" w:cs="Arial"/>
                <w:sz w:val="20"/>
                <w:szCs w:val="20"/>
                <w:lang w:val="bg-BG"/>
              </w:rPr>
            </w:pPr>
          </w:p>
        </w:tc>
        <w:tc>
          <w:tcPr>
            <w:tcW w:w="2149" w:type="dxa"/>
            <w:vAlign w:val="center"/>
          </w:tcPr>
          <w:p w:rsidR="00071852" w:rsidRPr="00653325" w:rsidRDefault="00071852" w:rsidP="007968FD">
            <w:pPr>
              <w:spacing w:before="120" w:line="276" w:lineRule="auto"/>
              <w:jc w:val="both"/>
              <w:rPr>
                <w:rFonts w:ascii="Arial" w:hAnsi="Arial" w:cs="Arial"/>
                <w:sz w:val="20"/>
                <w:szCs w:val="20"/>
                <w:lang w:val="bg-BG"/>
              </w:rPr>
            </w:pPr>
            <w:r w:rsidRPr="00653325">
              <w:rPr>
                <w:rFonts w:ascii="Arial" w:hAnsi="Arial" w:cs="Arial"/>
                <w:sz w:val="20"/>
                <w:szCs w:val="20"/>
                <w:lang w:val="bg-BG"/>
              </w:rPr>
              <w:t>Производство на основен продукт екстракционно и пресово олио (нерафинирано) и вторични продукти от производството -</w:t>
            </w:r>
            <w:r w:rsidR="007968FD" w:rsidRPr="00653325">
              <w:rPr>
                <w:rFonts w:ascii="Arial" w:hAnsi="Arial" w:cs="Arial"/>
                <w:sz w:val="20"/>
                <w:szCs w:val="20"/>
                <w:lang w:val="bg-BG"/>
              </w:rPr>
              <w:t>,</w:t>
            </w:r>
            <w:r w:rsidRPr="00653325">
              <w:rPr>
                <w:rFonts w:ascii="Arial" w:hAnsi="Arial" w:cs="Arial"/>
                <w:sz w:val="20"/>
                <w:szCs w:val="20"/>
                <w:lang w:val="bg-BG"/>
              </w:rPr>
              <w:t>изсушен лецитин, пелетизиран и непелетизиран шрот, пелетизирана люспа,  високовлакнинен продукт</w:t>
            </w:r>
          </w:p>
        </w:tc>
        <w:tc>
          <w:tcPr>
            <w:tcW w:w="2302" w:type="dxa"/>
            <w:shd w:val="clear" w:color="auto" w:fill="auto"/>
            <w:vAlign w:val="center"/>
          </w:tcPr>
          <w:p w:rsidR="009C660A" w:rsidRPr="00653325" w:rsidRDefault="0009444F" w:rsidP="009C660A">
            <w:pPr>
              <w:pStyle w:val="FootnoteText"/>
              <w:spacing w:before="120" w:line="276" w:lineRule="auto"/>
              <w:jc w:val="both"/>
              <w:rPr>
                <w:rFonts w:ascii="Arial" w:hAnsi="Arial" w:cs="Arial"/>
                <w:b/>
                <w:i/>
                <w:highlight w:val="yellow"/>
                <w:lang w:val="bg-BG"/>
              </w:rPr>
            </w:pPr>
            <w:r>
              <w:rPr>
                <w:rFonts w:ascii="Arial" w:hAnsi="Arial" w:cs="Arial"/>
                <w:b/>
                <w:i/>
                <w:lang w:val="bg-BG"/>
              </w:rPr>
              <w:t>*</w:t>
            </w:r>
            <w:r w:rsidRPr="00CC22C7">
              <w:rPr>
                <w:rFonts w:ascii="Arial" w:hAnsi="Arial" w:cs="Arial"/>
                <w:bCs/>
                <w:highlight w:val="yellow"/>
                <w:lang w:val="bg-BG"/>
              </w:rPr>
              <w:t>ПИ</w:t>
            </w:r>
            <w:r w:rsidR="00071852" w:rsidRPr="00653325">
              <w:rPr>
                <w:rFonts w:ascii="Arial" w:hAnsi="Arial" w:cs="Arial"/>
                <w:b/>
                <w:i/>
                <w:highlight w:val="yellow"/>
                <w:lang w:val="bg-BG"/>
              </w:rPr>
              <w:t xml:space="preserve"> тона олио /годишно</w:t>
            </w:r>
          </w:p>
          <w:p w:rsidR="009C660A" w:rsidRPr="00653325" w:rsidRDefault="009C660A" w:rsidP="009C660A">
            <w:pPr>
              <w:pStyle w:val="FootnoteText"/>
              <w:spacing w:before="120" w:line="276" w:lineRule="auto"/>
              <w:jc w:val="both"/>
              <w:rPr>
                <w:rFonts w:ascii="Arial" w:hAnsi="Arial" w:cs="Arial"/>
                <w:b/>
                <w:i/>
                <w:highlight w:val="yellow"/>
                <w:lang w:val="bg-BG"/>
              </w:rPr>
            </w:pPr>
          </w:p>
          <w:p w:rsidR="00071852" w:rsidRPr="00F536E6" w:rsidRDefault="00F536E6" w:rsidP="00F536E6">
            <w:pPr>
              <w:pStyle w:val="FootnoteText"/>
              <w:spacing w:before="120" w:line="276" w:lineRule="auto"/>
              <w:rPr>
                <w:rFonts w:ascii="Arial" w:hAnsi="Arial" w:cs="Arial"/>
                <w:bCs/>
                <w:lang w:val="bg-BG"/>
              </w:rPr>
            </w:pPr>
            <w:r w:rsidRPr="00F536E6">
              <w:rPr>
                <w:rFonts w:ascii="Arial" w:hAnsi="Arial" w:cs="Arial"/>
                <w:bCs/>
                <w:lang w:val="bg-BG"/>
              </w:rPr>
              <w:t>550</w:t>
            </w:r>
            <w:r w:rsidR="0009444F" w:rsidRPr="00F536E6">
              <w:rPr>
                <w:rFonts w:ascii="Arial" w:hAnsi="Arial" w:cs="Arial"/>
                <w:bCs/>
                <w:lang w:val="bg-BG"/>
              </w:rPr>
              <w:t xml:space="preserve"> </w:t>
            </w:r>
            <w:r w:rsidR="00071852" w:rsidRPr="00F536E6">
              <w:rPr>
                <w:rFonts w:ascii="Arial" w:hAnsi="Arial" w:cs="Arial"/>
                <w:bCs/>
                <w:lang w:val="bg-BG"/>
              </w:rPr>
              <w:t>тона олио/денонощие</w:t>
            </w:r>
          </w:p>
        </w:tc>
      </w:tr>
      <w:tr w:rsidR="00071852" w:rsidRPr="00CC22C7" w:rsidTr="00071852">
        <w:tc>
          <w:tcPr>
            <w:tcW w:w="564" w:type="dxa"/>
          </w:tcPr>
          <w:p w:rsidR="00071852" w:rsidRPr="00653325" w:rsidRDefault="00071852" w:rsidP="00071852">
            <w:pPr>
              <w:rPr>
                <w:rFonts w:ascii="Arial" w:hAnsi="Arial" w:cs="Arial"/>
                <w:sz w:val="20"/>
                <w:szCs w:val="20"/>
                <w:lang w:val="bg-BG"/>
              </w:rPr>
            </w:pPr>
            <w:r w:rsidRPr="00653325">
              <w:rPr>
                <w:rFonts w:ascii="Arial" w:hAnsi="Arial" w:cs="Arial"/>
                <w:sz w:val="20"/>
                <w:szCs w:val="20"/>
                <w:lang w:val="bg-BG"/>
              </w:rPr>
              <w:t>1.1.</w:t>
            </w:r>
          </w:p>
        </w:tc>
        <w:tc>
          <w:tcPr>
            <w:tcW w:w="2298" w:type="dxa"/>
          </w:tcPr>
          <w:p w:rsidR="00071852" w:rsidRPr="00653325" w:rsidRDefault="00071852" w:rsidP="00071852">
            <w:pPr>
              <w:spacing w:before="120" w:line="276" w:lineRule="auto"/>
              <w:ind w:right="57"/>
              <w:jc w:val="both"/>
              <w:rPr>
                <w:rFonts w:ascii="Arial" w:hAnsi="Arial" w:cs="Arial"/>
                <w:sz w:val="20"/>
                <w:szCs w:val="20"/>
                <w:lang w:val="ru-RU"/>
              </w:rPr>
            </w:pPr>
            <w:r w:rsidRPr="00653325">
              <w:rPr>
                <w:rFonts w:ascii="Arial" w:hAnsi="Arial" w:cs="Arial"/>
                <w:sz w:val="20"/>
                <w:szCs w:val="20"/>
                <w:lang w:val="bg-BG"/>
              </w:rPr>
              <w:t>Цех Лющачен</w:t>
            </w:r>
          </w:p>
        </w:tc>
        <w:tc>
          <w:tcPr>
            <w:tcW w:w="2652" w:type="dxa"/>
          </w:tcPr>
          <w:p w:rsidR="00071852" w:rsidRPr="00653325" w:rsidRDefault="00071852" w:rsidP="00071852">
            <w:pPr>
              <w:rPr>
                <w:rFonts w:ascii="Arial" w:hAnsi="Arial" w:cs="Arial"/>
                <w:sz w:val="20"/>
                <w:szCs w:val="20"/>
                <w:lang w:val="bg-BG"/>
              </w:rPr>
            </w:pPr>
            <w:r w:rsidRPr="00653325">
              <w:rPr>
                <w:rFonts w:ascii="Arial" w:hAnsi="Arial" w:cs="Arial"/>
                <w:sz w:val="20"/>
                <w:szCs w:val="20"/>
                <w:lang w:val="bg-BG"/>
              </w:rPr>
              <w:t>---</w:t>
            </w:r>
          </w:p>
        </w:tc>
        <w:tc>
          <w:tcPr>
            <w:tcW w:w="2149" w:type="dxa"/>
            <w:vAlign w:val="center"/>
          </w:tcPr>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Отделяне на люспата от семето</w:t>
            </w:r>
          </w:p>
        </w:tc>
        <w:tc>
          <w:tcPr>
            <w:tcW w:w="2302" w:type="dxa"/>
            <w:shd w:val="clear" w:color="auto" w:fill="auto"/>
          </w:tcPr>
          <w:p w:rsidR="007968FD" w:rsidRPr="00653325" w:rsidRDefault="007968FD" w:rsidP="007968FD">
            <w:pPr>
              <w:tabs>
                <w:tab w:val="left" w:pos="1440"/>
              </w:tabs>
              <w:ind w:left="57" w:right="57"/>
              <w:jc w:val="both"/>
              <w:rPr>
                <w:rFonts w:ascii="Arial" w:hAnsi="Arial" w:cs="Arial"/>
                <w:b/>
                <w:i/>
                <w:sz w:val="20"/>
                <w:szCs w:val="20"/>
                <w:highlight w:val="yellow"/>
                <w:lang w:val="bg-BG"/>
              </w:rPr>
            </w:pPr>
          </w:p>
          <w:p w:rsidR="007968FD" w:rsidRPr="00653325" w:rsidRDefault="00DA5187" w:rsidP="00DA5187">
            <w:pPr>
              <w:tabs>
                <w:tab w:val="left" w:pos="1440"/>
              </w:tabs>
              <w:ind w:left="57" w:right="57"/>
              <w:rPr>
                <w:rFonts w:ascii="Arial" w:eastAsia="Calibri" w:hAnsi="Arial" w:cs="Arial"/>
                <w:b/>
                <w:i/>
                <w:sz w:val="20"/>
                <w:szCs w:val="20"/>
                <w:highlight w:val="yellow"/>
                <w:lang w:val="bg-BG"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highlight w:val="yellow"/>
                <w:lang w:val="bg-BG"/>
              </w:rPr>
              <w:t xml:space="preserve"> </w:t>
            </w:r>
            <w:r w:rsidR="007968FD" w:rsidRPr="00653325">
              <w:rPr>
                <w:rFonts w:ascii="Arial" w:hAnsi="Arial" w:cs="Arial"/>
                <w:b/>
                <w:i/>
                <w:sz w:val="20"/>
                <w:szCs w:val="20"/>
                <w:highlight w:val="yellow"/>
                <w:lang w:val="bg-BG"/>
              </w:rPr>
              <w:t xml:space="preserve">т </w:t>
            </w:r>
            <w:r w:rsidR="007968FD" w:rsidRPr="00653325">
              <w:rPr>
                <w:rFonts w:ascii="Arial" w:eastAsia="Calibri" w:hAnsi="Arial" w:cs="Arial"/>
                <w:b/>
                <w:i/>
                <w:sz w:val="20"/>
                <w:szCs w:val="20"/>
                <w:highlight w:val="yellow"/>
                <w:lang w:val="bg-BG" w:eastAsia="zh-CN"/>
              </w:rPr>
              <w:t>Белен слънчоглед/ трошка/денонощие</w:t>
            </w:r>
          </w:p>
          <w:p w:rsidR="00071852" w:rsidRPr="00653325" w:rsidRDefault="00DA5187" w:rsidP="007968FD">
            <w:pPr>
              <w:tabs>
                <w:tab w:val="left" w:pos="1440"/>
              </w:tabs>
              <w:ind w:left="57" w:right="57"/>
              <w:rPr>
                <w:rFonts w:ascii="Arial" w:hAnsi="Arial" w:cs="Arial"/>
                <w:b/>
                <w:i/>
                <w:sz w:val="20"/>
                <w:szCs w:val="20"/>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highlight w:val="yellow"/>
                <w:lang w:val="bg-BG"/>
              </w:rPr>
              <w:t xml:space="preserve"> </w:t>
            </w:r>
            <w:r w:rsidR="007968FD" w:rsidRPr="00653325">
              <w:rPr>
                <w:rFonts w:ascii="Arial" w:hAnsi="Arial" w:cs="Arial"/>
                <w:b/>
                <w:i/>
                <w:sz w:val="20"/>
                <w:szCs w:val="20"/>
                <w:highlight w:val="yellow"/>
                <w:lang w:val="bg-BG"/>
              </w:rPr>
              <w:t>тона люспа/денонощие</w:t>
            </w:r>
          </w:p>
        </w:tc>
      </w:tr>
      <w:tr w:rsidR="00071852" w:rsidRPr="00D31099" w:rsidTr="00071852">
        <w:tc>
          <w:tcPr>
            <w:tcW w:w="564" w:type="dxa"/>
          </w:tcPr>
          <w:p w:rsidR="00071852" w:rsidRPr="00653325" w:rsidRDefault="00071852" w:rsidP="00071852">
            <w:pPr>
              <w:rPr>
                <w:rFonts w:ascii="Arial" w:hAnsi="Arial" w:cs="Arial"/>
                <w:sz w:val="20"/>
                <w:szCs w:val="20"/>
                <w:lang w:val="bg-BG"/>
              </w:rPr>
            </w:pPr>
            <w:r w:rsidRPr="00653325">
              <w:rPr>
                <w:rFonts w:ascii="Arial" w:hAnsi="Arial" w:cs="Arial"/>
                <w:sz w:val="20"/>
                <w:szCs w:val="20"/>
                <w:lang w:val="bg-BG"/>
              </w:rPr>
              <w:t>1.2.</w:t>
            </w:r>
          </w:p>
        </w:tc>
        <w:tc>
          <w:tcPr>
            <w:tcW w:w="2298" w:type="dxa"/>
          </w:tcPr>
          <w:p w:rsidR="00071852" w:rsidRPr="00653325" w:rsidRDefault="00071852" w:rsidP="00071852">
            <w:pPr>
              <w:spacing w:before="120" w:line="276" w:lineRule="auto"/>
              <w:ind w:left="57" w:right="57"/>
              <w:jc w:val="both"/>
              <w:rPr>
                <w:rFonts w:ascii="Arial" w:hAnsi="Arial" w:cs="Arial"/>
                <w:sz w:val="20"/>
                <w:szCs w:val="20"/>
                <w:lang w:val="ru-RU"/>
              </w:rPr>
            </w:pPr>
            <w:r w:rsidRPr="00653325">
              <w:rPr>
                <w:rFonts w:ascii="Arial" w:hAnsi="Arial" w:cs="Arial"/>
                <w:sz w:val="20"/>
                <w:szCs w:val="20"/>
                <w:lang w:val="ru-RU"/>
              </w:rPr>
              <w:t>Цех Пресов</w:t>
            </w:r>
          </w:p>
          <w:p w:rsidR="00071852" w:rsidRPr="00653325" w:rsidRDefault="00071852" w:rsidP="00071852">
            <w:pPr>
              <w:ind w:left="57" w:right="57"/>
              <w:jc w:val="both"/>
              <w:rPr>
                <w:rFonts w:ascii="Arial" w:hAnsi="Arial" w:cs="Arial"/>
                <w:sz w:val="20"/>
                <w:szCs w:val="20"/>
                <w:lang w:val="ru-RU"/>
              </w:rPr>
            </w:pPr>
          </w:p>
        </w:tc>
        <w:tc>
          <w:tcPr>
            <w:tcW w:w="2652" w:type="dxa"/>
          </w:tcPr>
          <w:p w:rsidR="00071852" w:rsidRPr="00653325" w:rsidRDefault="00071852" w:rsidP="00071852">
            <w:pPr>
              <w:rPr>
                <w:lang w:val="bg-BG"/>
              </w:rPr>
            </w:pPr>
            <w:r w:rsidRPr="00653325">
              <w:rPr>
                <w:lang w:val="bg-BG"/>
              </w:rPr>
              <w:t>---</w:t>
            </w:r>
          </w:p>
        </w:tc>
        <w:tc>
          <w:tcPr>
            <w:tcW w:w="2149" w:type="dxa"/>
            <w:vAlign w:val="center"/>
          </w:tcPr>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Смилане на семената;</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влаго-термична обработка на мливото;</w:t>
            </w:r>
          </w:p>
          <w:p w:rsidR="00071852" w:rsidRPr="00653325" w:rsidRDefault="00071852" w:rsidP="00071852">
            <w:pPr>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печене и кондициониране на</w:t>
            </w:r>
            <w:r w:rsidRPr="00653325">
              <w:rPr>
                <w:rFonts w:ascii="Arial" w:hAnsi="Arial" w:cs="Arial"/>
                <w:sz w:val="20"/>
                <w:szCs w:val="20"/>
                <w:lang w:val="ru-RU" w:eastAsia="zh-CN"/>
              </w:rPr>
              <w:t xml:space="preserve"> мливо</w:t>
            </w:r>
            <w:r w:rsidRPr="00653325">
              <w:rPr>
                <w:rFonts w:ascii="Arial" w:hAnsi="Arial" w:cs="Arial"/>
                <w:sz w:val="20"/>
                <w:szCs w:val="20"/>
                <w:lang w:val="bg-BG" w:eastAsia="zh-CN"/>
              </w:rPr>
              <w:t>то;</w:t>
            </w:r>
          </w:p>
          <w:p w:rsidR="00071852" w:rsidRPr="00653325" w:rsidRDefault="00071852" w:rsidP="00071852">
            <w:pPr>
              <w:spacing w:before="120" w:line="276" w:lineRule="auto"/>
              <w:jc w:val="both"/>
              <w:rPr>
                <w:rFonts w:ascii="Arial" w:hAnsi="Arial" w:cs="Arial"/>
                <w:sz w:val="20"/>
                <w:szCs w:val="20"/>
                <w:lang w:val="bg-BG" w:eastAsia="zh-CN"/>
              </w:rPr>
            </w:pPr>
            <w:r w:rsidRPr="00653325">
              <w:rPr>
                <w:rFonts w:ascii="Arial" w:hAnsi="Arial" w:cs="Arial"/>
                <w:sz w:val="20"/>
                <w:szCs w:val="20"/>
                <w:lang w:val="ru-RU" w:eastAsia="zh-CN"/>
              </w:rPr>
              <w:t xml:space="preserve">извличане на маслото </w:t>
            </w:r>
            <w:r w:rsidRPr="00653325">
              <w:rPr>
                <w:rFonts w:ascii="Arial" w:hAnsi="Arial" w:cs="Arial"/>
                <w:sz w:val="20"/>
                <w:szCs w:val="20"/>
                <w:lang w:val="bg-BG" w:eastAsia="zh-CN"/>
              </w:rPr>
              <w:t>;</w:t>
            </w:r>
          </w:p>
          <w:p w:rsidR="00071852" w:rsidRPr="00653325" w:rsidRDefault="009866F7" w:rsidP="00071852">
            <w:pPr>
              <w:spacing w:before="120" w:line="276" w:lineRule="auto"/>
              <w:jc w:val="both"/>
              <w:rPr>
                <w:rFonts w:ascii="Arial" w:hAnsi="Arial" w:cs="Arial"/>
                <w:noProof/>
                <w:sz w:val="20"/>
                <w:szCs w:val="20"/>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p>
          <w:p w:rsidR="009866F7" w:rsidRDefault="009866F7" w:rsidP="00071852">
            <w:pPr>
              <w:spacing w:before="120" w:line="276" w:lineRule="auto"/>
              <w:jc w:val="both"/>
              <w:rPr>
                <w:rFonts w:ascii="Arial" w:hAnsi="Arial" w:cs="Arial"/>
                <w:b/>
                <w:i/>
                <w:noProof/>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noProof/>
                <w:sz w:val="20"/>
                <w:szCs w:val="20"/>
                <w:highlight w:val="yellow"/>
                <w:lang w:val="bg-BG"/>
              </w:rPr>
              <w:t xml:space="preserve"> </w:t>
            </w:r>
          </w:p>
          <w:p w:rsidR="00071852" w:rsidRPr="00653325" w:rsidRDefault="009866F7" w:rsidP="00071852">
            <w:pPr>
              <w:spacing w:before="120" w:line="276" w:lineRule="auto"/>
              <w:jc w:val="both"/>
              <w:rPr>
                <w:rFonts w:ascii="Arial" w:hAnsi="Arial" w:cs="Arial"/>
                <w:noProof/>
                <w:sz w:val="20"/>
                <w:szCs w:val="20"/>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p>
        </w:tc>
        <w:tc>
          <w:tcPr>
            <w:tcW w:w="2302" w:type="dxa"/>
            <w:shd w:val="clear" w:color="auto" w:fill="auto"/>
          </w:tcPr>
          <w:p w:rsidR="007968FD" w:rsidRPr="00653325" w:rsidRDefault="007968FD" w:rsidP="007968FD">
            <w:pPr>
              <w:tabs>
                <w:tab w:val="left" w:pos="1440"/>
              </w:tabs>
              <w:ind w:left="57" w:right="57"/>
              <w:rPr>
                <w:rFonts w:ascii="Arial" w:hAnsi="Arial" w:cs="Arial"/>
                <w:b/>
                <w:i/>
                <w:sz w:val="20"/>
                <w:szCs w:val="20"/>
                <w:highlight w:val="yellow"/>
                <w:lang w:val="bg-BG"/>
              </w:rPr>
            </w:pPr>
          </w:p>
          <w:p w:rsidR="007968FD" w:rsidRPr="00653325" w:rsidRDefault="00DA5187" w:rsidP="007968FD">
            <w:pPr>
              <w:tabs>
                <w:tab w:val="left" w:pos="1440"/>
              </w:tabs>
              <w:ind w:left="57" w:right="57"/>
              <w:rPr>
                <w:rFonts w:ascii="Arial" w:hAnsi="Arial" w:cs="Arial"/>
                <w:b/>
                <w:i/>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highlight w:val="yellow"/>
                <w:lang w:val="bg-BG"/>
              </w:rPr>
              <w:t xml:space="preserve"> </w:t>
            </w:r>
            <w:r w:rsidR="007968FD" w:rsidRPr="00653325">
              <w:rPr>
                <w:rFonts w:ascii="Arial" w:hAnsi="Arial" w:cs="Arial"/>
                <w:b/>
                <w:i/>
                <w:sz w:val="20"/>
                <w:szCs w:val="20"/>
                <w:highlight w:val="yellow"/>
                <w:lang w:val="bg-BG"/>
              </w:rPr>
              <w:t>тона сурово олио/денонощие*</w:t>
            </w:r>
          </w:p>
          <w:p w:rsidR="007968FD" w:rsidRPr="00653325" w:rsidRDefault="00DA5187" w:rsidP="007968FD">
            <w:pPr>
              <w:tabs>
                <w:tab w:val="left" w:pos="1440"/>
              </w:tabs>
              <w:ind w:left="57" w:right="57"/>
              <w:rPr>
                <w:rFonts w:ascii="Arial" w:hAnsi="Arial" w:cs="Arial"/>
                <w:b/>
                <w:i/>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7968FD" w:rsidRPr="00653325">
              <w:rPr>
                <w:rFonts w:ascii="Arial" w:hAnsi="Arial" w:cs="Arial"/>
                <w:b/>
                <w:i/>
                <w:sz w:val="20"/>
                <w:szCs w:val="20"/>
                <w:highlight w:val="yellow"/>
                <w:lang w:val="bg-BG"/>
              </w:rPr>
              <w:t xml:space="preserve"> тона експелер/денонощие</w:t>
            </w:r>
          </w:p>
          <w:p w:rsidR="00EC6DD4" w:rsidRPr="00653325" w:rsidRDefault="00DA5187" w:rsidP="009866F7">
            <w:pPr>
              <w:tabs>
                <w:tab w:val="left" w:pos="1440"/>
              </w:tabs>
              <w:ind w:left="57" w:right="57"/>
              <w:rPr>
                <w:rFonts w:ascii="Arial" w:hAnsi="Arial" w:cs="Arial"/>
                <w:b/>
                <w:i/>
                <w:sz w:val="20"/>
                <w:szCs w:val="20"/>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9866F7">
              <w:rPr>
                <w:rFonts w:ascii="Arial" w:hAnsi="Arial" w:cs="Arial"/>
                <w:b/>
                <w:i/>
                <w:sz w:val="20"/>
                <w:szCs w:val="20"/>
                <w:highlight w:val="yellow"/>
                <w:lang w:val="bg-BG"/>
              </w:rPr>
              <w:t xml:space="preserve"> тона </w:t>
            </w:r>
            <w:r w:rsidR="009866F7">
              <w:rPr>
                <w:rFonts w:ascii="Arial" w:hAnsi="Arial" w:cs="Arial"/>
                <w:b/>
                <w:i/>
                <w:sz w:val="20"/>
                <w:szCs w:val="20"/>
                <w:lang w:val="bg-BG"/>
              </w:rPr>
              <w:t>*</w:t>
            </w:r>
            <w:r w:rsidR="009866F7" w:rsidRPr="00CC22C7">
              <w:rPr>
                <w:rFonts w:ascii="Arial" w:hAnsi="Arial" w:cs="Arial"/>
                <w:bCs/>
                <w:sz w:val="20"/>
                <w:szCs w:val="20"/>
                <w:highlight w:val="yellow"/>
                <w:lang w:val="bg-BG"/>
              </w:rPr>
              <w:t>ПИ</w:t>
            </w:r>
            <w:r w:rsidR="009866F7" w:rsidRPr="00653325">
              <w:rPr>
                <w:rFonts w:ascii="Arial" w:hAnsi="Arial" w:cs="Arial"/>
                <w:b/>
                <w:i/>
                <w:sz w:val="20"/>
                <w:szCs w:val="20"/>
                <w:highlight w:val="yellow"/>
                <w:lang w:val="bg-BG"/>
              </w:rPr>
              <w:t xml:space="preserve"> </w:t>
            </w:r>
            <w:r w:rsidR="007968FD" w:rsidRPr="00653325">
              <w:rPr>
                <w:rFonts w:ascii="Arial" w:hAnsi="Arial" w:cs="Arial"/>
                <w:b/>
                <w:i/>
                <w:sz w:val="20"/>
                <w:szCs w:val="20"/>
                <w:highlight w:val="yellow"/>
                <w:lang w:val="bg-BG"/>
              </w:rPr>
              <w:t>/денонощие</w:t>
            </w:r>
          </w:p>
        </w:tc>
      </w:tr>
      <w:tr w:rsidR="00071852" w:rsidRPr="00CC22C7" w:rsidTr="00071852">
        <w:tc>
          <w:tcPr>
            <w:tcW w:w="564" w:type="dxa"/>
          </w:tcPr>
          <w:p w:rsidR="00071852" w:rsidRPr="00653325" w:rsidRDefault="00071852" w:rsidP="00071852">
            <w:pPr>
              <w:rPr>
                <w:rFonts w:ascii="Arial" w:hAnsi="Arial" w:cs="Arial"/>
                <w:sz w:val="20"/>
                <w:szCs w:val="20"/>
                <w:lang w:val="bg-BG"/>
              </w:rPr>
            </w:pPr>
            <w:r w:rsidRPr="00653325">
              <w:rPr>
                <w:rFonts w:ascii="Arial" w:hAnsi="Arial" w:cs="Arial"/>
                <w:sz w:val="20"/>
                <w:szCs w:val="20"/>
                <w:lang w:val="bg-BG"/>
              </w:rPr>
              <w:t>1.3.</w:t>
            </w:r>
          </w:p>
        </w:tc>
        <w:tc>
          <w:tcPr>
            <w:tcW w:w="2298" w:type="dxa"/>
          </w:tcPr>
          <w:p w:rsidR="00071852" w:rsidRPr="00653325" w:rsidRDefault="00071852" w:rsidP="00071852">
            <w:pPr>
              <w:spacing w:before="120" w:line="276" w:lineRule="auto"/>
              <w:ind w:left="57" w:right="57"/>
              <w:jc w:val="both"/>
              <w:rPr>
                <w:rFonts w:ascii="Arial" w:hAnsi="Arial" w:cs="Arial"/>
                <w:sz w:val="20"/>
                <w:szCs w:val="20"/>
                <w:lang w:val="ru-RU"/>
              </w:rPr>
            </w:pPr>
            <w:r w:rsidRPr="00653325">
              <w:rPr>
                <w:rFonts w:ascii="Arial" w:hAnsi="Arial" w:cs="Arial"/>
                <w:sz w:val="20"/>
                <w:szCs w:val="20"/>
                <w:lang w:val="ru-RU"/>
              </w:rPr>
              <w:t>Цех Екстракция</w:t>
            </w:r>
          </w:p>
        </w:tc>
        <w:tc>
          <w:tcPr>
            <w:tcW w:w="2652" w:type="dxa"/>
          </w:tcPr>
          <w:p w:rsidR="00071852" w:rsidRPr="00653325" w:rsidRDefault="00071852" w:rsidP="00071852">
            <w:pPr>
              <w:rPr>
                <w:lang w:val="bg-BG"/>
              </w:rPr>
            </w:pPr>
            <w:r w:rsidRPr="00653325">
              <w:rPr>
                <w:lang w:val="bg-BG"/>
              </w:rPr>
              <w:t>---</w:t>
            </w:r>
          </w:p>
        </w:tc>
        <w:tc>
          <w:tcPr>
            <w:tcW w:w="2149" w:type="dxa"/>
            <w:vAlign w:val="center"/>
          </w:tcPr>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Извличане на маслото от експелера;</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Дестилация на Мисцелата (сместа от масло и хексан);</w:t>
            </w:r>
          </w:p>
        </w:tc>
        <w:tc>
          <w:tcPr>
            <w:tcW w:w="2302" w:type="dxa"/>
            <w:shd w:val="clear" w:color="auto" w:fill="auto"/>
          </w:tcPr>
          <w:p w:rsidR="007968FD" w:rsidRPr="00653325" w:rsidRDefault="009866F7" w:rsidP="007968FD">
            <w:pPr>
              <w:tabs>
                <w:tab w:val="left" w:pos="1440"/>
              </w:tabs>
              <w:ind w:left="57" w:right="57"/>
              <w:jc w:val="both"/>
              <w:rPr>
                <w:rFonts w:ascii="Arial" w:hAnsi="Arial" w:cs="Arial"/>
                <w:b/>
                <w:i/>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7968FD" w:rsidRPr="00653325">
              <w:rPr>
                <w:rFonts w:ascii="Arial" w:hAnsi="Arial" w:cs="Arial"/>
                <w:b/>
                <w:i/>
                <w:sz w:val="20"/>
                <w:szCs w:val="20"/>
                <w:highlight w:val="yellow"/>
                <w:lang w:val="bg-BG"/>
              </w:rPr>
              <w:t xml:space="preserve"> тона сурово олио/денонощие*</w:t>
            </w:r>
          </w:p>
          <w:p w:rsidR="00071852" w:rsidRPr="00653325" w:rsidRDefault="009866F7" w:rsidP="007968FD">
            <w:pPr>
              <w:tabs>
                <w:tab w:val="left" w:pos="1440"/>
              </w:tabs>
              <w:ind w:left="57" w:right="57"/>
              <w:rPr>
                <w:rFonts w:ascii="Arial" w:hAnsi="Arial" w:cs="Arial"/>
                <w:b/>
                <w:i/>
                <w:sz w:val="20"/>
                <w:szCs w:val="20"/>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7968FD" w:rsidRPr="00653325">
              <w:rPr>
                <w:rFonts w:ascii="Arial" w:hAnsi="Arial" w:cs="Arial"/>
                <w:b/>
                <w:i/>
                <w:sz w:val="20"/>
                <w:szCs w:val="20"/>
                <w:highlight w:val="yellow"/>
                <w:lang w:val="bg-BG"/>
              </w:rPr>
              <w:t xml:space="preserve"> тона шрот/денонощие</w:t>
            </w:r>
          </w:p>
        </w:tc>
      </w:tr>
      <w:tr w:rsidR="00071852" w:rsidRPr="00D31099" w:rsidTr="00071852">
        <w:tc>
          <w:tcPr>
            <w:tcW w:w="564" w:type="dxa"/>
          </w:tcPr>
          <w:p w:rsidR="00071852" w:rsidRPr="00653325" w:rsidRDefault="00071852" w:rsidP="00071852">
            <w:pPr>
              <w:rPr>
                <w:rFonts w:ascii="Arial" w:hAnsi="Arial" w:cs="Arial"/>
                <w:sz w:val="20"/>
                <w:szCs w:val="20"/>
                <w:lang w:val="bg-BG"/>
              </w:rPr>
            </w:pPr>
            <w:r w:rsidRPr="00653325">
              <w:rPr>
                <w:rFonts w:ascii="Arial" w:hAnsi="Arial" w:cs="Arial"/>
                <w:sz w:val="20"/>
                <w:szCs w:val="20"/>
                <w:lang w:val="bg-BG"/>
              </w:rPr>
              <w:t>1.4.</w:t>
            </w:r>
          </w:p>
        </w:tc>
        <w:tc>
          <w:tcPr>
            <w:tcW w:w="2298" w:type="dxa"/>
          </w:tcPr>
          <w:p w:rsidR="00071852" w:rsidRPr="00653325" w:rsidRDefault="00071852" w:rsidP="00071852">
            <w:pPr>
              <w:ind w:left="57" w:right="57"/>
              <w:jc w:val="both"/>
              <w:rPr>
                <w:rFonts w:ascii="Arial" w:hAnsi="Arial" w:cs="Arial"/>
                <w:sz w:val="20"/>
                <w:szCs w:val="20"/>
                <w:lang w:val="ru-RU"/>
              </w:rPr>
            </w:pPr>
            <w:r w:rsidRPr="00653325">
              <w:rPr>
                <w:rFonts w:ascii="Arial" w:hAnsi="Arial" w:cs="Arial"/>
                <w:sz w:val="20"/>
                <w:szCs w:val="20"/>
                <w:lang w:val="ru-RU"/>
              </w:rPr>
              <w:t>Пелетизация</w:t>
            </w:r>
          </w:p>
        </w:tc>
        <w:tc>
          <w:tcPr>
            <w:tcW w:w="2652" w:type="dxa"/>
          </w:tcPr>
          <w:p w:rsidR="00071852" w:rsidRPr="00653325" w:rsidRDefault="00071852" w:rsidP="00071852">
            <w:pPr>
              <w:rPr>
                <w:lang w:val="bg-BG"/>
              </w:rPr>
            </w:pPr>
            <w:r w:rsidRPr="00653325">
              <w:rPr>
                <w:lang w:val="bg-BG"/>
              </w:rPr>
              <w:t>---</w:t>
            </w:r>
          </w:p>
        </w:tc>
        <w:tc>
          <w:tcPr>
            <w:tcW w:w="2149" w:type="dxa"/>
            <w:vAlign w:val="center"/>
          </w:tcPr>
          <w:p w:rsidR="00B46678" w:rsidRPr="00653325" w:rsidRDefault="00071852" w:rsidP="00B46678">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Пелетизация на люспа;</w:t>
            </w:r>
            <w:r w:rsidR="00B46678" w:rsidRPr="00653325">
              <w:rPr>
                <w:rFonts w:ascii="Arial" w:hAnsi="Arial" w:cs="Arial"/>
                <w:noProof/>
                <w:sz w:val="20"/>
                <w:szCs w:val="20"/>
                <w:lang w:val="bg-BG"/>
              </w:rPr>
              <w:t xml:space="preserve"> Пелетизация на шрот;</w:t>
            </w:r>
          </w:p>
          <w:p w:rsidR="00071852" w:rsidRPr="00653325" w:rsidRDefault="00071852" w:rsidP="00071852">
            <w:pPr>
              <w:spacing w:before="120" w:line="276" w:lineRule="auto"/>
              <w:jc w:val="both"/>
              <w:rPr>
                <w:rFonts w:ascii="Arial" w:hAnsi="Arial" w:cs="Arial"/>
                <w:noProof/>
                <w:sz w:val="20"/>
                <w:szCs w:val="20"/>
                <w:lang w:val="bg-BG"/>
              </w:rPr>
            </w:pPr>
          </w:p>
        </w:tc>
        <w:tc>
          <w:tcPr>
            <w:tcW w:w="2302" w:type="dxa"/>
            <w:shd w:val="clear" w:color="auto" w:fill="auto"/>
          </w:tcPr>
          <w:p w:rsidR="007968FD" w:rsidRPr="00653325" w:rsidRDefault="009866F7" w:rsidP="007968FD">
            <w:pPr>
              <w:tabs>
                <w:tab w:val="left" w:pos="1440"/>
              </w:tabs>
              <w:ind w:left="57" w:right="57"/>
              <w:jc w:val="both"/>
              <w:rPr>
                <w:rFonts w:ascii="Arial" w:hAnsi="Arial" w:cs="Arial"/>
                <w:b/>
                <w:i/>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highlight w:val="yellow"/>
                <w:lang w:val="bg-BG"/>
              </w:rPr>
              <w:t xml:space="preserve"> </w:t>
            </w:r>
            <w:r w:rsidR="007968FD" w:rsidRPr="00653325">
              <w:rPr>
                <w:rFonts w:ascii="Arial" w:hAnsi="Arial" w:cs="Arial"/>
                <w:b/>
                <w:i/>
                <w:sz w:val="20"/>
                <w:szCs w:val="20"/>
                <w:highlight w:val="yellow"/>
                <w:lang w:val="bg-BG"/>
              </w:rPr>
              <w:t xml:space="preserve"> тона пелети люспа/денонощие</w:t>
            </w:r>
          </w:p>
          <w:p w:rsidR="00B40C80" w:rsidRPr="00653325" w:rsidRDefault="009866F7" w:rsidP="007968FD">
            <w:pPr>
              <w:tabs>
                <w:tab w:val="left" w:pos="1440"/>
              </w:tabs>
              <w:ind w:left="57" w:right="57"/>
              <w:jc w:val="both"/>
              <w:rPr>
                <w:rFonts w:ascii="Arial" w:hAnsi="Arial" w:cs="Arial"/>
                <w:b/>
                <w:i/>
                <w:sz w:val="20"/>
                <w:szCs w:val="20"/>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7968FD" w:rsidRPr="00653325">
              <w:rPr>
                <w:rFonts w:ascii="Arial" w:hAnsi="Arial" w:cs="Arial"/>
                <w:b/>
                <w:i/>
                <w:sz w:val="20"/>
                <w:szCs w:val="20"/>
                <w:highlight w:val="yellow"/>
                <w:lang w:val="bg-BG"/>
              </w:rPr>
              <w:t xml:space="preserve"> тона пелети шрот/денонощие</w:t>
            </w:r>
            <w:r w:rsidR="007968FD" w:rsidRPr="00653325">
              <w:rPr>
                <w:rFonts w:ascii="Arial" w:hAnsi="Arial" w:cs="Arial"/>
                <w:b/>
                <w:i/>
                <w:sz w:val="20"/>
                <w:szCs w:val="20"/>
                <w:lang w:val="bg-BG"/>
              </w:rPr>
              <w:t xml:space="preserve"> </w:t>
            </w:r>
          </w:p>
        </w:tc>
      </w:tr>
      <w:tr w:rsidR="005A37A8" w:rsidRPr="00D31099" w:rsidTr="00071852">
        <w:tc>
          <w:tcPr>
            <w:tcW w:w="564" w:type="dxa"/>
          </w:tcPr>
          <w:p w:rsidR="005A37A8" w:rsidRPr="00653325" w:rsidRDefault="005A37A8" w:rsidP="00071852">
            <w:pPr>
              <w:rPr>
                <w:rFonts w:ascii="Arial" w:hAnsi="Arial" w:cs="Arial"/>
                <w:sz w:val="20"/>
                <w:szCs w:val="20"/>
                <w:lang w:val="bg-BG"/>
              </w:rPr>
            </w:pPr>
          </w:p>
        </w:tc>
        <w:tc>
          <w:tcPr>
            <w:tcW w:w="2298" w:type="dxa"/>
          </w:tcPr>
          <w:p w:rsidR="005A37A8" w:rsidRPr="00653325" w:rsidRDefault="005A37A8" w:rsidP="00071852">
            <w:pPr>
              <w:ind w:left="57" w:right="57"/>
              <w:jc w:val="both"/>
              <w:rPr>
                <w:rFonts w:ascii="Arial" w:hAnsi="Arial" w:cs="Arial"/>
                <w:sz w:val="20"/>
                <w:szCs w:val="20"/>
                <w:lang w:val="ru-RU"/>
              </w:rPr>
            </w:pPr>
          </w:p>
        </w:tc>
        <w:tc>
          <w:tcPr>
            <w:tcW w:w="2652" w:type="dxa"/>
          </w:tcPr>
          <w:p w:rsidR="005A37A8" w:rsidRPr="00653325" w:rsidRDefault="005A37A8" w:rsidP="00071852">
            <w:pPr>
              <w:rPr>
                <w:lang w:val="bg-BG"/>
              </w:rPr>
            </w:pPr>
          </w:p>
        </w:tc>
        <w:tc>
          <w:tcPr>
            <w:tcW w:w="2149" w:type="dxa"/>
            <w:vAlign w:val="center"/>
          </w:tcPr>
          <w:p w:rsidR="005A37A8" w:rsidRPr="00653325" w:rsidRDefault="005A37A8" w:rsidP="00B46678">
            <w:pPr>
              <w:spacing w:before="120" w:line="276" w:lineRule="auto"/>
              <w:jc w:val="both"/>
              <w:rPr>
                <w:rFonts w:ascii="Arial" w:hAnsi="Arial" w:cs="Arial"/>
                <w:noProof/>
                <w:sz w:val="20"/>
                <w:szCs w:val="20"/>
                <w:lang w:val="bg-BG"/>
              </w:rPr>
            </w:pPr>
          </w:p>
        </w:tc>
        <w:tc>
          <w:tcPr>
            <w:tcW w:w="2302" w:type="dxa"/>
            <w:shd w:val="clear" w:color="auto" w:fill="auto"/>
          </w:tcPr>
          <w:p w:rsidR="005A37A8" w:rsidRPr="00653325" w:rsidRDefault="005A37A8" w:rsidP="007968FD">
            <w:pPr>
              <w:tabs>
                <w:tab w:val="left" w:pos="1440"/>
              </w:tabs>
              <w:ind w:left="57" w:right="57"/>
              <w:jc w:val="both"/>
              <w:rPr>
                <w:rFonts w:ascii="Arial" w:hAnsi="Arial" w:cs="Arial"/>
                <w:b/>
                <w:i/>
                <w:sz w:val="20"/>
                <w:szCs w:val="20"/>
                <w:highlight w:val="yellow"/>
                <w:lang w:val="bg-BG"/>
              </w:rPr>
            </w:pPr>
          </w:p>
        </w:tc>
      </w:tr>
      <w:tr w:rsidR="00DE0C12" w:rsidRPr="00D31099" w:rsidTr="00071852">
        <w:tc>
          <w:tcPr>
            <w:tcW w:w="564" w:type="dxa"/>
          </w:tcPr>
          <w:p w:rsidR="00DE0C12" w:rsidRPr="009A4976" w:rsidRDefault="005A37A8" w:rsidP="00071852">
            <w:pPr>
              <w:rPr>
                <w:rFonts w:ascii="Arial" w:hAnsi="Arial" w:cs="Arial"/>
                <w:b/>
                <w:bCs/>
                <w:sz w:val="20"/>
                <w:szCs w:val="20"/>
                <w:lang w:val="bg-BG"/>
              </w:rPr>
            </w:pPr>
            <w:r w:rsidRPr="009A4976">
              <w:rPr>
                <w:rFonts w:ascii="Arial" w:hAnsi="Arial" w:cs="Arial"/>
                <w:b/>
                <w:bCs/>
                <w:sz w:val="20"/>
                <w:szCs w:val="20"/>
                <w:lang w:val="bg-BG"/>
              </w:rPr>
              <w:t>2</w:t>
            </w:r>
          </w:p>
        </w:tc>
        <w:tc>
          <w:tcPr>
            <w:tcW w:w="2298" w:type="dxa"/>
          </w:tcPr>
          <w:p w:rsidR="00DE0C12" w:rsidRPr="00653325" w:rsidRDefault="005A37A8" w:rsidP="00071852">
            <w:pPr>
              <w:ind w:left="57" w:right="57"/>
              <w:jc w:val="both"/>
              <w:rPr>
                <w:rFonts w:ascii="Arial" w:hAnsi="Arial" w:cs="Arial"/>
                <w:sz w:val="20"/>
                <w:szCs w:val="20"/>
                <w:lang w:val="ru-RU"/>
              </w:rPr>
            </w:pPr>
            <w:r>
              <w:rPr>
                <w:rFonts w:ascii="Arial" w:hAnsi="Arial" w:cs="Arial"/>
                <w:sz w:val="20"/>
                <w:szCs w:val="20"/>
                <w:lang w:val="ru-RU"/>
              </w:rPr>
              <w:t>Инсталация за производство  на белении слънчогледови я</w:t>
            </w:r>
            <w:r w:rsidR="00DE0C12" w:rsidRPr="00653325">
              <w:rPr>
                <w:rFonts w:ascii="Arial" w:hAnsi="Arial" w:cs="Arial"/>
                <w:sz w:val="20"/>
                <w:szCs w:val="20"/>
                <w:lang w:val="ru-RU"/>
              </w:rPr>
              <w:t xml:space="preserve">дки </w:t>
            </w:r>
          </w:p>
        </w:tc>
        <w:tc>
          <w:tcPr>
            <w:tcW w:w="2652" w:type="dxa"/>
          </w:tcPr>
          <w:p w:rsidR="009A4976" w:rsidRPr="00653325" w:rsidRDefault="009A4976" w:rsidP="009A4976">
            <w:pPr>
              <w:spacing w:before="120" w:line="276" w:lineRule="auto"/>
              <w:jc w:val="both"/>
              <w:rPr>
                <w:rFonts w:ascii="Arial" w:hAnsi="Arial" w:cs="Arial"/>
                <w:sz w:val="20"/>
                <w:szCs w:val="20"/>
                <w:lang w:val="ru-RU"/>
              </w:rPr>
            </w:pPr>
            <w:r w:rsidRPr="00653325">
              <w:rPr>
                <w:rFonts w:ascii="Arial" w:hAnsi="Arial" w:cs="Arial"/>
                <w:sz w:val="20"/>
                <w:szCs w:val="20"/>
                <w:lang w:val="bg-BG"/>
              </w:rPr>
              <w:t xml:space="preserve">т. 6.4.2. (б), </w:t>
            </w:r>
            <w:r w:rsidRPr="00653325">
              <w:rPr>
                <w:rFonts w:ascii="Arial" w:hAnsi="Arial" w:cs="Arial"/>
                <w:sz w:val="20"/>
                <w:szCs w:val="20"/>
                <w:lang w:val="ru-RU"/>
              </w:rPr>
              <w:t>Инсталации за обработване и преработване, различно от опаковане, на следните суровини, независимо дали са предварително обработени, или не, предназначени за производство на хранителни продукти за консумация от хора или животни от:</w:t>
            </w:r>
          </w:p>
          <w:p w:rsidR="009A4976" w:rsidRPr="00653325" w:rsidRDefault="009A4976" w:rsidP="009A4976">
            <w:pPr>
              <w:rPr>
                <w:lang w:val="bg-BG"/>
              </w:rPr>
            </w:pPr>
            <w:r w:rsidRPr="00653325">
              <w:rPr>
                <w:rFonts w:ascii="Arial" w:hAnsi="Arial" w:cs="Arial"/>
                <w:sz w:val="20"/>
                <w:szCs w:val="20"/>
                <w:lang w:val="ru-RU"/>
              </w:rPr>
              <w:t>б) единствено растителни суровини с производствен капацитет над 300 т готова продукция за денонощие или 600 т готова продукция за денонощие, когато инсталацията работи в продължение на не повече от 90 последователни дни през която и да е година.</w:t>
            </w:r>
          </w:p>
        </w:tc>
        <w:tc>
          <w:tcPr>
            <w:tcW w:w="2149" w:type="dxa"/>
            <w:vAlign w:val="center"/>
          </w:tcPr>
          <w:p w:rsidR="00DE0C12" w:rsidRPr="00653325" w:rsidRDefault="007968FD"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Отделяне на люспата от семето, почистване и сортиране</w:t>
            </w:r>
          </w:p>
        </w:tc>
        <w:tc>
          <w:tcPr>
            <w:tcW w:w="2302" w:type="dxa"/>
            <w:shd w:val="clear" w:color="auto" w:fill="auto"/>
          </w:tcPr>
          <w:p w:rsidR="007968FD" w:rsidRPr="00653325" w:rsidRDefault="009866F7" w:rsidP="007968FD">
            <w:pPr>
              <w:tabs>
                <w:tab w:val="left" w:pos="1440"/>
              </w:tabs>
              <w:ind w:left="57" w:right="57"/>
              <w:rPr>
                <w:rFonts w:ascii="Arial" w:hAnsi="Arial" w:cs="Arial"/>
                <w:b/>
                <w:i/>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highlight w:val="yellow"/>
                <w:lang w:val="bg-BG"/>
              </w:rPr>
              <w:t xml:space="preserve"> </w:t>
            </w:r>
            <w:r w:rsidR="007968FD" w:rsidRPr="00653325">
              <w:rPr>
                <w:rFonts w:ascii="Arial" w:hAnsi="Arial" w:cs="Arial"/>
                <w:b/>
                <w:i/>
                <w:sz w:val="20"/>
                <w:szCs w:val="20"/>
                <w:highlight w:val="yellow"/>
                <w:lang w:val="bg-BG"/>
              </w:rPr>
              <w:t>тона белени слънчогледови ядки/денонощие</w:t>
            </w:r>
          </w:p>
          <w:p w:rsidR="007968FD" w:rsidRPr="00653325" w:rsidRDefault="009866F7" w:rsidP="007968FD">
            <w:pPr>
              <w:tabs>
                <w:tab w:val="left" w:pos="1440"/>
              </w:tabs>
              <w:ind w:left="57" w:right="57"/>
              <w:rPr>
                <w:rFonts w:ascii="Arial" w:hAnsi="Arial" w:cs="Arial"/>
                <w:b/>
                <w:i/>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highlight w:val="yellow"/>
                <w:lang w:val="bg-BG"/>
              </w:rPr>
              <w:t xml:space="preserve"> </w:t>
            </w:r>
            <w:r w:rsidR="007968FD" w:rsidRPr="00653325">
              <w:rPr>
                <w:rFonts w:ascii="Arial" w:hAnsi="Arial" w:cs="Arial"/>
                <w:b/>
                <w:i/>
                <w:sz w:val="20"/>
                <w:szCs w:val="20"/>
                <w:highlight w:val="yellow"/>
                <w:lang w:val="bg-BG"/>
              </w:rPr>
              <w:t>тона трошка/денонощие</w:t>
            </w:r>
          </w:p>
          <w:p w:rsidR="00DE0C12" w:rsidRPr="00653325" w:rsidRDefault="009866F7" w:rsidP="007968FD">
            <w:pPr>
              <w:tabs>
                <w:tab w:val="left" w:pos="1440"/>
              </w:tabs>
              <w:ind w:left="57" w:right="57"/>
              <w:rPr>
                <w:rFonts w:ascii="Arial" w:hAnsi="Arial" w:cs="Arial"/>
                <w:b/>
                <w:i/>
                <w:sz w:val="20"/>
                <w:szCs w:val="20"/>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highlight w:val="yellow"/>
                <w:lang w:val="bg-BG"/>
              </w:rPr>
              <w:t xml:space="preserve"> </w:t>
            </w:r>
            <w:r w:rsidR="007968FD" w:rsidRPr="00653325">
              <w:rPr>
                <w:rFonts w:ascii="Arial" w:hAnsi="Arial" w:cs="Arial"/>
                <w:b/>
                <w:i/>
                <w:sz w:val="20"/>
                <w:szCs w:val="20"/>
                <w:highlight w:val="yellow"/>
                <w:lang w:val="bg-BG"/>
              </w:rPr>
              <w:t>тона люспа/денонощие</w:t>
            </w:r>
          </w:p>
        </w:tc>
      </w:tr>
    </w:tbl>
    <w:p w:rsidR="005A37A8" w:rsidRDefault="00071852" w:rsidP="00F42B11">
      <w:pPr>
        <w:jc w:val="both"/>
        <w:rPr>
          <w:rFonts w:ascii="Arial" w:hAnsi="Arial" w:cs="Arial"/>
          <w:b/>
          <w:sz w:val="20"/>
          <w:szCs w:val="20"/>
          <w:lang w:val="bg-BG"/>
        </w:rPr>
      </w:pPr>
      <w:r w:rsidRPr="00653325">
        <w:rPr>
          <w:rFonts w:ascii="Arial" w:hAnsi="Arial" w:cs="Arial"/>
          <w:b/>
          <w:sz w:val="20"/>
          <w:szCs w:val="20"/>
          <w:lang w:val="bg-BG"/>
        </w:rPr>
        <w:t>*</w:t>
      </w:r>
      <w:r w:rsidRPr="00653325">
        <w:rPr>
          <w:rFonts w:ascii="Arial" w:hAnsi="Arial" w:cs="Arial"/>
          <w:b/>
          <w:i/>
          <w:sz w:val="20"/>
          <w:szCs w:val="20"/>
          <w:lang w:val="bg-BG"/>
        </w:rPr>
        <w:t xml:space="preserve">Забележка: </w:t>
      </w:r>
      <w:r w:rsidR="007968FD" w:rsidRPr="00653325">
        <w:rPr>
          <w:rFonts w:ascii="Arial" w:hAnsi="Arial" w:cs="Arial"/>
          <w:b/>
          <w:i/>
          <w:sz w:val="20"/>
          <w:szCs w:val="20"/>
          <w:lang w:val="bg-BG"/>
        </w:rPr>
        <w:t xml:space="preserve"> </w:t>
      </w:r>
      <w:r w:rsidR="009866F7">
        <w:rPr>
          <w:rFonts w:ascii="Arial" w:hAnsi="Arial" w:cs="Arial"/>
          <w:b/>
          <w:i/>
          <w:sz w:val="20"/>
          <w:szCs w:val="20"/>
          <w:lang w:val="bg-BG"/>
        </w:rPr>
        <w:t>*</w:t>
      </w:r>
      <w:r w:rsidR="009866F7" w:rsidRPr="00CC22C7">
        <w:rPr>
          <w:rFonts w:ascii="Arial" w:hAnsi="Arial" w:cs="Arial"/>
          <w:bCs/>
          <w:sz w:val="20"/>
          <w:szCs w:val="20"/>
          <w:highlight w:val="yellow"/>
          <w:lang w:val="bg-BG"/>
        </w:rPr>
        <w:t>ПИ</w:t>
      </w:r>
    </w:p>
    <w:p w:rsidR="005A37A8" w:rsidRDefault="005A37A8" w:rsidP="007968FD">
      <w:pPr>
        <w:jc w:val="both"/>
        <w:rPr>
          <w:rFonts w:ascii="Arial" w:hAnsi="Arial" w:cs="Arial"/>
          <w:b/>
          <w:sz w:val="20"/>
          <w:szCs w:val="20"/>
          <w:lang w:val="bg-BG"/>
        </w:rPr>
      </w:pPr>
    </w:p>
    <w:p w:rsidR="005A37A8" w:rsidRPr="00653325" w:rsidRDefault="005A37A8" w:rsidP="007968FD">
      <w:pPr>
        <w:jc w:val="both"/>
        <w:rPr>
          <w:rFonts w:ascii="Arial" w:hAnsi="Arial" w:cs="Arial"/>
          <w:b/>
          <w:sz w:val="20"/>
          <w:szCs w:val="20"/>
          <w:lang w:val="bg-BG"/>
        </w:rPr>
      </w:pPr>
    </w:p>
    <w:p w:rsidR="00071852" w:rsidRPr="00653325" w:rsidRDefault="00071852" w:rsidP="00071852">
      <w:pPr>
        <w:spacing w:before="120" w:line="276" w:lineRule="auto"/>
        <w:rPr>
          <w:rFonts w:ascii="Arial" w:hAnsi="Arial" w:cs="Arial"/>
          <w:b/>
          <w:sz w:val="20"/>
          <w:szCs w:val="20"/>
          <w:lang w:val="bg-BG"/>
        </w:rPr>
      </w:pPr>
      <w:r w:rsidRPr="00653325">
        <w:rPr>
          <w:rFonts w:ascii="Arial" w:hAnsi="Arial" w:cs="Arial"/>
          <w:b/>
          <w:sz w:val="20"/>
          <w:szCs w:val="20"/>
          <w:lang w:val="bg-BG"/>
        </w:rPr>
        <w:t xml:space="preserve">Инсталации/дейности, непопадащи в обхвата на Приложение </w:t>
      </w:r>
      <w:r w:rsidRPr="00653325">
        <w:rPr>
          <w:rFonts w:ascii="Arial" w:hAnsi="Arial" w:cs="Arial"/>
          <w:b/>
          <w:sz w:val="20"/>
          <w:szCs w:val="20"/>
        </w:rPr>
        <w:t>No</w:t>
      </w:r>
      <w:r w:rsidRPr="00653325">
        <w:rPr>
          <w:rFonts w:ascii="Arial" w:hAnsi="Arial" w:cs="Arial"/>
          <w:b/>
          <w:sz w:val="20"/>
          <w:szCs w:val="20"/>
          <w:lang w:val="ru-RU"/>
        </w:rPr>
        <w:t xml:space="preserve"> </w:t>
      </w:r>
      <w:r w:rsidRPr="00653325">
        <w:rPr>
          <w:rFonts w:ascii="Arial" w:hAnsi="Arial" w:cs="Arial"/>
          <w:b/>
          <w:sz w:val="20"/>
          <w:szCs w:val="20"/>
          <w:lang w:val="bg-BG"/>
        </w:rPr>
        <w:t>4 от ЗООС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228"/>
        <w:gridCol w:w="1963"/>
        <w:gridCol w:w="1722"/>
        <w:gridCol w:w="2486"/>
      </w:tblGrid>
      <w:tr w:rsidR="00071852" w:rsidRPr="00653325" w:rsidTr="00F536E6">
        <w:tc>
          <w:tcPr>
            <w:tcW w:w="566"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rPr>
                <w:rFonts w:ascii="Arial" w:hAnsi="Arial" w:cs="Arial"/>
                <w:b/>
                <w:sz w:val="20"/>
                <w:szCs w:val="20"/>
                <w:lang w:val="bg-BG"/>
              </w:rPr>
            </w:pPr>
            <w:r w:rsidRPr="00653325">
              <w:rPr>
                <w:rFonts w:ascii="Arial" w:hAnsi="Arial" w:cs="Arial"/>
                <w:b/>
                <w:sz w:val="20"/>
                <w:szCs w:val="20"/>
                <w:lang w:val="bg-BG"/>
              </w:rPr>
              <w:t>№</w:t>
            </w:r>
          </w:p>
        </w:tc>
        <w:tc>
          <w:tcPr>
            <w:tcW w:w="3228"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spacing w:before="120" w:line="276" w:lineRule="auto"/>
              <w:ind w:left="57" w:right="57"/>
              <w:jc w:val="both"/>
              <w:rPr>
                <w:rFonts w:ascii="Arial" w:hAnsi="Arial" w:cs="Arial"/>
                <w:b/>
                <w:sz w:val="20"/>
                <w:szCs w:val="20"/>
                <w:lang w:val="ru-RU"/>
              </w:rPr>
            </w:pPr>
            <w:r w:rsidRPr="00653325">
              <w:rPr>
                <w:rFonts w:ascii="Arial" w:hAnsi="Arial" w:cs="Arial"/>
                <w:b/>
                <w:sz w:val="20"/>
                <w:szCs w:val="20"/>
                <w:lang w:val="ru-RU"/>
              </w:rPr>
              <w:t>Наименование</w:t>
            </w:r>
          </w:p>
        </w:tc>
        <w:tc>
          <w:tcPr>
            <w:tcW w:w="1963"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rPr>
                <w:rFonts w:ascii="Arial" w:hAnsi="Arial" w:cs="Arial"/>
                <w:b/>
                <w:sz w:val="20"/>
                <w:szCs w:val="20"/>
                <w:lang w:val="bg-BG"/>
              </w:rPr>
            </w:pPr>
            <w:r w:rsidRPr="00653325">
              <w:rPr>
                <w:rFonts w:ascii="Arial" w:hAnsi="Arial" w:cs="Arial"/>
                <w:b/>
                <w:sz w:val="20"/>
                <w:szCs w:val="20"/>
                <w:lang w:val="bg-BG"/>
              </w:rPr>
              <w:t>Класификация по Приложение № 4 на ЗООС</w:t>
            </w:r>
          </w:p>
        </w:tc>
        <w:tc>
          <w:tcPr>
            <w:tcW w:w="1722" w:type="dxa"/>
            <w:tcBorders>
              <w:top w:val="single" w:sz="4" w:space="0" w:color="auto"/>
              <w:left w:val="single" w:sz="4" w:space="0" w:color="auto"/>
              <w:bottom w:val="single" w:sz="4" w:space="0" w:color="auto"/>
              <w:right w:val="single" w:sz="4" w:space="0" w:color="auto"/>
            </w:tcBorders>
            <w:vAlign w:val="center"/>
          </w:tcPr>
          <w:p w:rsidR="00071852" w:rsidRPr="00653325" w:rsidRDefault="00071852" w:rsidP="00071852">
            <w:pPr>
              <w:spacing w:before="120" w:line="276" w:lineRule="auto"/>
              <w:jc w:val="both"/>
              <w:rPr>
                <w:rFonts w:ascii="Arial" w:hAnsi="Arial" w:cs="Arial"/>
                <w:b/>
                <w:noProof/>
                <w:sz w:val="20"/>
                <w:szCs w:val="20"/>
                <w:lang w:val="bg-BG"/>
              </w:rPr>
            </w:pPr>
            <w:r w:rsidRPr="00653325">
              <w:rPr>
                <w:rFonts w:ascii="Arial" w:hAnsi="Arial" w:cs="Arial"/>
                <w:b/>
                <w:noProof/>
                <w:sz w:val="20"/>
                <w:szCs w:val="20"/>
                <w:lang w:val="bg-BG"/>
              </w:rPr>
              <w:t>Описание на дейността</w:t>
            </w:r>
          </w:p>
        </w:tc>
        <w:tc>
          <w:tcPr>
            <w:tcW w:w="2486" w:type="dxa"/>
            <w:tcBorders>
              <w:top w:val="single" w:sz="4" w:space="0" w:color="auto"/>
              <w:left w:val="single" w:sz="4" w:space="0" w:color="auto"/>
              <w:bottom w:val="single" w:sz="4" w:space="0" w:color="auto"/>
              <w:right w:val="single" w:sz="4" w:space="0" w:color="auto"/>
            </w:tcBorders>
          </w:tcPr>
          <w:p w:rsidR="00071852" w:rsidRPr="00653325" w:rsidRDefault="00071852" w:rsidP="00071852">
            <w:pPr>
              <w:tabs>
                <w:tab w:val="left" w:pos="1440"/>
              </w:tabs>
              <w:ind w:left="57" w:right="57"/>
              <w:jc w:val="both"/>
              <w:rPr>
                <w:rFonts w:ascii="Arial" w:hAnsi="Arial" w:cs="Arial"/>
                <w:b/>
                <w:sz w:val="20"/>
                <w:szCs w:val="20"/>
                <w:lang w:val="bg-BG"/>
              </w:rPr>
            </w:pPr>
            <w:r w:rsidRPr="00450990">
              <w:rPr>
                <w:rFonts w:ascii="Arial" w:hAnsi="Arial" w:cs="Arial"/>
                <w:b/>
                <w:sz w:val="20"/>
                <w:szCs w:val="20"/>
                <w:lang w:val="bg-BG"/>
              </w:rPr>
              <w:t>Проектен капацитет</w:t>
            </w:r>
          </w:p>
        </w:tc>
      </w:tr>
      <w:tr w:rsidR="00071852" w:rsidRPr="00D31099" w:rsidTr="00F536E6">
        <w:tc>
          <w:tcPr>
            <w:tcW w:w="566" w:type="dxa"/>
          </w:tcPr>
          <w:p w:rsidR="00071852" w:rsidRPr="00653325" w:rsidRDefault="00071852" w:rsidP="00071852">
            <w:pPr>
              <w:rPr>
                <w:rFonts w:ascii="Arial" w:hAnsi="Arial" w:cs="Arial"/>
                <w:sz w:val="20"/>
                <w:szCs w:val="20"/>
                <w:lang w:val="bg-BG"/>
              </w:rPr>
            </w:pPr>
            <w:r w:rsidRPr="00653325">
              <w:rPr>
                <w:rFonts w:ascii="Arial" w:hAnsi="Arial" w:cs="Arial"/>
                <w:sz w:val="20"/>
                <w:szCs w:val="20"/>
                <w:lang w:val="bg-BG"/>
              </w:rPr>
              <w:t>1</w:t>
            </w:r>
          </w:p>
        </w:tc>
        <w:tc>
          <w:tcPr>
            <w:tcW w:w="3228" w:type="dxa"/>
          </w:tcPr>
          <w:p w:rsidR="00071852" w:rsidRPr="00653325" w:rsidRDefault="00071852" w:rsidP="009C660A">
            <w:pPr>
              <w:spacing w:before="120" w:line="276" w:lineRule="auto"/>
              <w:ind w:left="57" w:right="57"/>
              <w:jc w:val="both"/>
              <w:rPr>
                <w:rFonts w:ascii="Arial" w:hAnsi="Arial" w:cs="Arial"/>
                <w:sz w:val="20"/>
                <w:szCs w:val="20"/>
                <w:lang w:val="bg-BG"/>
              </w:rPr>
            </w:pPr>
            <w:r w:rsidRPr="00653325">
              <w:rPr>
                <w:rFonts w:ascii="Arial" w:hAnsi="Arial" w:cs="Arial"/>
                <w:sz w:val="20"/>
                <w:szCs w:val="20"/>
                <w:lang w:val="ru-RU"/>
              </w:rPr>
              <w:t xml:space="preserve">Парова централа с </w:t>
            </w:r>
            <w:r w:rsidR="009C660A" w:rsidRPr="00653325">
              <w:rPr>
                <w:rFonts w:ascii="Arial" w:hAnsi="Arial" w:cs="Arial"/>
                <w:sz w:val="20"/>
                <w:szCs w:val="20"/>
                <w:lang w:val="ru-RU"/>
              </w:rPr>
              <w:t xml:space="preserve">3 бр. </w:t>
            </w:r>
            <w:r w:rsidRPr="00653325">
              <w:rPr>
                <w:rFonts w:ascii="Arial" w:hAnsi="Arial" w:cs="Arial"/>
                <w:sz w:val="20"/>
                <w:szCs w:val="20"/>
                <w:lang w:val="ru-RU"/>
              </w:rPr>
              <w:t>кот</w:t>
            </w:r>
            <w:r w:rsidR="009C660A" w:rsidRPr="00653325">
              <w:rPr>
                <w:rFonts w:ascii="Arial" w:hAnsi="Arial" w:cs="Arial"/>
                <w:sz w:val="20"/>
                <w:szCs w:val="20"/>
                <w:lang w:val="ru-RU"/>
              </w:rPr>
              <w:t>ли</w:t>
            </w:r>
            <w:r w:rsidRPr="00653325">
              <w:rPr>
                <w:rFonts w:ascii="Arial" w:hAnsi="Arial" w:cs="Arial"/>
                <w:sz w:val="20"/>
                <w:szCs w:val="20"/>
                <w:lang w:val="ru-RU"/>
              </w:rPr>
              <w:t xml:space="preserve"> </w:t>
            </w:r>
            <w:r w:rsidRPr="00653325">
              <w:rPr>
                <w:rFonts w:ascii="Arial" w:hAnsi="Arial" w:cs="Arial"/>
                <w:sz w:val="20"/>
                <w:szCs w:val="20"/>
                <w:lang w:val="bg-BG"/>
              </w:rPr>
              <w:t>на твърдо гориво (слънчогледова люспа или натрошени пелети)</w:t>
            </w:r>
          </w:p>
        </w:tc>
        <w:tc>
          <w:tcPr>
            <w:tcW w:w="1963" w:type="dxa"/>
          </w:tcPr>
          <w:p w:rsidR="00071852" w:rsidRPr="00653325" w:rsidRDefault="00071852" w:rsidP="00071852">
            <w:pPr>
              <w:rPr>
                <w:rFonts w:ascii="Arial" w:hAnsi="Arial" w:cs="Arial"/>
                <w:sz w:val="20"/>
                <w:szCs w:val="20"/>
                <w:lang w:val="bg-BG"/>
              </w:rPr>
            </w:pPr>
            <w:r w:rsidRPr="00653325">
              <w:rPr>
                <w:rFonts w:ascii="Arial" w:hAnsi="Arial" w:cs="Arial"/>
                <w:sz w:val="20"/>
                <w:szCs w:val="20"/>
                <w:lang w:val="bg-BG"/>
              </w:rPr>
              <w:t>---</w:t>
            </w:r>
          </w:p>
        </w:tc>
        <w:tc>
          <w:tcPr>
            <w:tcW w:w="1722" w:type="dxa"/>
            <w:vAlign w:val="center"/>
          </w:tcPr>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Производство на пара</w:t>
            </w:r>
          </w:p>
        </w:tc>
        <w:tc>
          <w:tcPr>
            <w:tcW w:w="2486" w:type="dxa"/>
          </w:tcPr>
          <w:p w:rsidR="00071852" w:rsidRPr="00653325" w:rsidRDefault="00071852" w:rsidP="00071852">
            <w:pPr>
              <w:tabs>
                <w:tab w:val="left" w:pos="1440"/>
              </w:tabs>
              <w:ind w:left="57" w:right="57"/>
              <w:jc w:val="both"/>
              <w:rPr>
                <w:rFonts w:ascii="Arial" w:hAnsi="Arial" w:cs="Arial"/>
                <w:sz w:val="20"/>
                <w:szCs w:val="20"/>
                <w:lang w:val="bg-BG"/>
              </w:rPr>
            </w:pPr>
          </w:p>
          <w:p w:rsidR="00450990" w:rsidRPr="007E4ED8" w:rsidRDefault="00450990" w:rsidP="00450990">
            <w:pPr>
              <w:tabs>
                <w:tab w:val="left" w:pos="1440"/>
              </w:tabs>
              <w:ind w:left="57" w:right="57"/>
              <w:rPr>
                <w:rFonts w:ascii="Arial" w:hAnsi="Arial" w:cs="Arial"/>
                <w:bCs/>
                <w:iCs/>
                <w:sz w:val="20"/>
                <w:szCs w:val="20"/>
                <w:lang w:val="bg-BG"/>
              </w:rPr>
            </w:pPr>
            <w:r w:rsidRPr="007E4ED8">
              <w:rPr>
                <w:rFonts w:ascii="Arial" w:hAnsi="Arial" w:cs="Arial"/>
                <w:bCs/>
                <w:iCs/>
                <w:sz w:val="20"/>
                <w:szCs w:val="20"/>
                <w:lang w:val="bg-BG"/>
              </w:rPr>
              <w:t xml:space="preserve">1ви котел 3,1 т пара/час (2,394 </w:t>
            </w:r>
            <w:r w:rsidRPr="007E4ED8">
              <w:rPr>
                <w:rFonts w:ascii="Arial" w:hAnsi="Arial" w:cs="Arial"/>
                <w:bCs/>
                <w:iCs/>
                <w:sz w:val="20"/>
                <w:szCs w:val="20"/>
              </w:rPr>
              <w:t>MW</w:t>
            </w:r>
            <w:r w:rsidRPr="007E4ED8">
              <w:rPr>
                <w:rFonts w:ascii="Arial" w:hAnsi="Arial" w:cs="Arial"/>
                <w:bCs/>
                <w:iCs/>
                <w:sz w:val="20"/>
                <w:szCs w:val="20"/>
                <w:lang w:val="bg-BG"/>
              </w:rPr>
              <w:t xml:space="preserve"> номинална изходяща топлинна мощност)</w:t>
            </w:r>
          </w:p>
          <w:p w:rsidR="00450990" w:rsidRPr="007E4ED8" w:rsidRDefault="00450990" w:rsidP="00450990">
            <w:pPr>
              <w:tabs>
                <w:tab w:val="left" w:pos="1440"/>
              </w:tabs>
              <w:ind w:left="57" w:right="57"/>
              <w:rPr>
                <w:rFonts w:ascii="Arial" w:hAnsi="Arial" w:cs="Arial"/>
                <w:bCs/>
                <w:iCs/>
                <w:sz w:val="20"/>
                <w:szCs w:val="20"/>
                <w:lang w:val="bg-BG"/>
              </w:rPr>
            </w:pPr>
            <w:r w:rsidRPr="007E4ED8">
              <w:rPr>
                <w:rFonts w:ascii="Arial" w:hAnsi="Arial" w:cs="Arial"/>
                <w:bCs/>
                <w:iCs/>
                <w:sz w:val="20"/>
                <w:szCs w:val="20"/>
                <w:lang w:val="bg-BG"/>
              </w:rPr>
              <w:t xml:space="preserve">2ри котел 3,1 т пара/час (2,394 </w:t>
            </w:r>
            <w:r w:rsidRPr="007E4ED8">
              <w:rPr>
                <w:rFonts w:ascii="Arial" w:hAnsi="Arial" w:cs="Arial"/>
                <w:bCs/>
                <w:iCs/>
                <w:sz w:val="20"/>
                <w:szCs w:val="20"/>
              </w:rPr>
              <w:t>MW</w:t>
            </w:r>
            <w:r w:rsidRPr="007E4ED8">
              <w:rPr>
                <w:bCs/>
                <w:iCs/>
                <w:lang w:val="bg-BG"/>
              </w:rPr>
              <w:t xml:space="preserve"> </w:t>
            </w:r>
            <w:r w:rsidRPr="007E4ED8">
              <w:rPr>
                <w:rFonts w:ascii="Arial" w:hAnsi="Arial" w:cs="Arial"/>
                <w:bCs/>
                <w:iCs/>
                <w:sz w:val="20"/>
                <w:szCs w:val="20"/>
                <w:lang w:val="bg-BG"/>
              </w:rPr>
              <w:t xml:space="preserve">номинална изходяща топлинна мощност) </w:t>
            </w:r>
          </w:p>
          <w:p w:rsidR="00450990" w:rsidRPr="007E4ED8" w:rsidRDefault="00450990" w:rsidP="00450990">
            <w:pPr>
              <w:tabs>
                <w:tab w:val="left" w:pos="1440"/>
              </w:tabs>
              <w:ind w:left="57" w:right="57"/>
              <w:rPr>
                <w:rFonts w:ascii="Arial" w:hAnsi="Arial" w:cs="Arial"/>
                <w:bCs/>
                <w:iCs/>
                <w:sz w:val="20"/>
                <w:szCs w:val="20"/>
                <w:lang w:val="ru-RU"/>
              </w:rPr>
            </w:pPr>
            <w:r w:rsidRPr="007E4ED8">
              <w:rPr>
                <w:rFonts w:ascii="Arial" w:hAnsi="Arial" w:cs="Arial"/>
                <w:bCs/>
                <w:iCs/>
                <w:sz w:val="20"/>
                <w:szCs w:val="20"/>
                <w:lang w:val="bg-BG"/>
              </w:rPr>
              <w:t>3ти котел 6,4 т пара/час (4,94 М</w:t>
            </w:r>
            <w:r w:rsidRPr="007E4ED8">
              <w:rPr>
                <w:rFonts w:ascii="Arial" w:hAnsi="Arial" w:cs="Arial"/>
                <w:bCs/>
                <w:iCs/>
                <w:sz w:val="20"/>
                <w:szCs w:val="20"/>
              </w:rPr>
              <w:t>W</w:t>
            </w:r>
            <w:r w:rsidRPr="007E4ED8">
              <w:rPr>
                <w:bCs/>
                <w:iCs/>
                <w:lang w:val="ru-RU"/>
              </w:rPr>
              <w:t xml:space="preserve"> </w:t>
            </w:r>
            <w:r w:rsidRPr="007E4ED8">
              <w:rPr>
                <w:rFonts w:ascii="Arial" w:hAnsi="Arial" w:cs="Arial"/>
                <w:bCs/>
                <w:iCs/>
                <w:sz w:val="20"/>
                <w:szCs w:val="20"/>
                <w:lang w:val="ru-RU"/>
              </w:rPr>
              <w:t>номинална изходяща топлинна мощност</w:t>
            </w:r>
            <w:r w:rsidRPr="007E4ED8">
              <w:rPr>
                <w:rFonts w:ascii="Arial" w:hAnsi="Arial" w:cs="Arial"/>
                <w:bCs/>
                <w:iCs/>
                <w:sz w:val="20"/>
                <w:szCs w:val="20"/>
                <w:lang w:val="bg-BG"/>
              </w:rPr>
              <w:t xml:space="preserve"> )</w:t>
            </w:r>
            <w:r w:rsidRPr="007E4ED8">
              <w:rPr>
                <w:rFonts w:ascii="Arial" w:hAnsi="Arial" w:cs="Arial"/>
                <w:bCs/>
                <w:iCs/>
                <w:sz w:val="20"/>
                <w:szCs w:val="20"/>
                <w:lang w:val="ru-RU"/>
              </w:rPr>
              <w:t xml:space="preserve"> </w:t>
            </w:r>
          </w:p>
          <w:p w:rsidR="00BE67D6" w:rsidRPr="00742BE6" w:rsidRDefault="00BE67D6" w:rsidP="00742BE6">
            <w:pPr>
              <w:tabs>
                <w:tab w:val="left" w:pos="1440"/>
              </w:tabs>
              <w:ind w:left="57" w:right="57"/>
              <w:rPr>
                <w:rFonts w:ascii="Arial" w:hAnsi="Arial" w:cs="Arial"/>
                <w:b/>
                <w:i/>
                <w:sz w:val="20"/>
                <w:szCs w:val="20"/>
                <w:lang w:val="ru-RU"/>
              </w:rPr>
            </w:pPr>
          </w:p>
          <w:p w:rsidR="00BE67D6" w:rsidRPr="00742BE6" w:rsidRDefault="00BE67D6" w:rsidP="007968FD">
            <w:pPr>
              <w:tabs>
                <w:tab w:val="left" w:pos="1440"/>
              </w:tabs>
              <w:ind w:left="57" w:right="57"/>
              <w:rPr>
                <w:rFonts w:ascii="Arial" w:hAnsi="Arial" w:cs="Arial"/>
                <w:b/>
                <w:i/>
                <w:sz w:val="20"/>
                <w:szCs w:val="20"/>
                <w:lang w:val="ru-RU"/>
              </w:rPr>
            </w:pPr>
          </w:p>
          <w:p w:rsidR="00B46678" w:rsidRPr="002D598C" w:rsidRDefault="00B46678" w:rsidP="00B46678">
            <w:pPr>
              <w:tabs>
                <w:tab w:val="left" w:pos="1440"/>
              </w:tabs>
              <w:ind w:left="57" w:right="57"/>
              <w:jc w:val="both"/>
              <w:rPr>
                <w:rFonts w:ascii="Arial" w:hAnsi="Arial" w:cs="Arial"/>
                <w:b/>
                <w:i/>
                <w:sz w:val="20"/>
                <w:szCs w:val="20"/>
                <w:lang w:val="ru-RU"/>
              </w:rPr>
            </w:pPr>
          </w:p>
        </w:tc>
      </w:tr>
    </w:tbl>
    <w:p w:rsidR="00071852" w:rsidRPr="00653325" w:rsidRDefault="00071852" w:rsidP="00071852">
      <w:pPr>
        <w:rPr>
          <w:lang w:val="ru-RU"/>
        </w:rPr>
      </w:pP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27" w:name="_Toc444310811"/>
      <w:bookmarkStart w:id="28" w:name="_Toc16581492"/>
      <w:bookmarkStart w:id="29" w:name="_Toc72141414"/>
      <w:r w:rsidRPr="00653325">
        <w:rPr>
          <w:rFonts w:cs="Arial"/>
          <w:b/>
          <w:sz w:val="20"/>
          <w:szCs w:val="20"/>
          <w:lang w:val="bg-BG"/>
        </w:rPr>
        <w:t>1.5.Планиран</w:t>
      </w:r>
      <w:r w:rsidRPr="00653325">
        <w:rPr>
          <w:rFonts w:cs="Arial"/>
          <w:b/>
          <w:sz w:val="20"/>
          <w:szCs w:val="20"/>
          <w:lang w:val="en-US"/>
        </w:rPr>
        <w:t>a</w:t>
      </w:r>
      <w:r w:rsidRPr="00653325">
        <w:rPr>
          <w:rFonts w:cs="Arial"/>
          <w:b/>
          <w:sz w:val="20"/>
          <w:szCs w:val="20"/>
          <w:lang w:val="bg-BG"/>
        </w:rPr>
        <w:t xml:space="preserve"> дат</w:t>
      </w:r>
      <w:r w:rsidRPr="00653325">
        <w:rPr>
          <w:rFonts w:cs="Arial"/>
          <w:b/>
          <w:sz w:val="20"/>
          <w:szCs w:val="20"/>
          <w:lang w:val="en-US"/>
        </w:rPr>
        <w:t>a</w:t>
      </w:r>
      <w:r w:rsidRPr="00653325">
        <w:rPr>
          <w:rFonts w:cs="Arial"/>
          <w:b/>
          <w:sz w:val="20"/>
          <w:szCs w:val="20"/>
          <w:lang w:val="bg-BG"/>
        </w:rPr>
        <w:t xml:space="preserve"> на пускане в експлоа</w:t>
      </w:r>
      <w:bookmarkEnd w:id="27"/>
      <w:r w:rsidRPr="00653325">
        <w:rPr>
          <w:rFonts w:cs="Arial"/>
          <w:b/>
          <w:sz w:val="20"/>
          <w:szCs w:val="20"/>
          <w:lang w:val="bg-BG"/>
        </w:rPr>
        <w:t>тация</w:t>
      </w:r>
      <w:bookmarkEnd w:id="28"/>
      <w:bookmarkEnd w:id="29"/>
    </w:p>
    <w:p w:rsidR="009C660A" w:rsidRPr="00653325" w:rsidRDefault="009C660A" w:rsidP="009C660A">
      <w:pPr>
        <w:tabs>
          <w:tab w:val="left" w:pos="1080"/>
        </w:tabs>
        <w:autoSpaceDE w:val="0"/>
        <w:autoSpaceDN w:val="0"/>
        <w:adjustRightInd w:val="0"/>
        <w:spacing w:before="120" w:line="276" w:lineRule="auto"/>
        <w:jc w:val="both"/>
        <w:rPr>
          <w:rFonts w:ascii="Arial" w:hAnsi="Arial" w:cs="Arial"/>
          <w:sz w:val="20"/>
          <w:szCs w:val="20"/>
          <w:lang w:val="bg-BG"/>
        </w:rPr>
      </w:pPr>
      <w:bookmarkStart w:id="30" w:name="_Toc16581493"/>
      <w:r w:rsidRPr="00653325">
        <w:rPr>
          <w:rFonts w:ascii="Arial" w:hAnsi="Arial" w:cs="Arial"/>
          <w:sz w:val="20"/>
          <w:szCs w:val="20"/>
          <w:lang w:val="bg-BG"/>
        </w:rPr>
        <w:t>Производствената дейност се осъществява в цехове Лющачен, Пресов, Екстракция, Пелетизация, Калибриране и Цех за белени слънчогледови ядки.</w:t>
      </w:r>
    </w:p>
    <w:p w:rsidR="009C660A" w:rsidRPr="00653325" w:rsidRDefault="009C660A" w:rsidP="005809EF">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Тези цехове са въведени в експлоатация и за същите има издадени </w:t>
      </w:r>
      <w:r w:rsidR="005809EF" w:rsidRPr="00653325">
        <w:rPr>
          <w:rFonts w:ascii="Arial" w:hAnsi="Arial" w:cs="Arial"/>
          <w:sz w:val="20"/>
          <w:szCs w:val="20"/>
          <w:lang w:val="bg-BG"/>
        </w:rPr>
        <w:t xml:space="preserve">разрешения за ползване </w:t>
      </w:r>
      <w:r w:rsidRPr="00653325">
        <w:rPr>
          <w:rFonts w:ascii="Arial" w:hAnsi="Arial" w:cs="Arial"/>
          <w:sz w:val="20"/>
          <w:szCs w:val="20"/>
          <w:lang w:val="bg-BG"/>
        </w:rPr>
        <w:t xml:space="preserve">ДНСК </w:t>
      </w:r>
      <w:r w:rsidR="005809EF" w:rsidRPr="00653325">
        <w:rPr>
          <w:rFonts w:ascii="Arial" w:hAnsi="Arial" w:cs="Arial"/>
          <w:sz w:val="20"/>
          <w:szCs w:val="20"/>
          <w:lang w:val="bg-BG"/>
        </w:rPr>
        <w:t>както следва:</w:t>
      </w:r>
    </w:p>
    <w:p w:rsidR="005809EF" w:rsidRPr="00653325" w:rsidRDefault="005809EF" w:rsidP="00A35C74">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b/>
          <w:bCs/>
          <w:sz w:val="20"/>
          <w:szCs w:val="20"/>
          <w:u w:val="single"/>
          <w:lang w:val="bg-BG"/>
        </w:rPr>
        <w:t>Разрешение за ползване №СТ-05-1037 /03.07.2014 г.</w:t>
      </w:r>
      <w:r w:rsidRPr="00653325">
        <w:rPr>
          <w:rFonts w:ascii="Arial" w:hAnsi="Arial" w:cs="Arial"/>
          <w:sz w:val="20"/>
          <w:szCs w:val="20"/>
          <w:lang w:val="bg-BG"/>
        </w:rPr>
        <w:t xml:space="preserve"> на строеж „</w:t>
      </w:r>
      <w:r w:rsidRPr="00653325">
        <w:rPr>
          <w:rFonts w:ascii="Arial" w:hAnsi="Arial" w:cs="Arial"/>
          <w:i/>
          <w:iCs/>
          <w:sz w:val="20"/>
          <w:szCs w:val="20"/>
          <w:lang w:val="bg-BG"/>
        </w:rPr>
        <w:t>Преустройство, реконструкция и пристрояване на съществуващ екстракционен цех към завод за маслена екстракция и хексаново стопнаство и подмяна на водопроводно отклонение”</w:t>
      </w:r>
      <w:r w:rsidRPr="00653325">
        <w:rPr>
          <w:rFonts w:ascii="Arial" w:hAnsi="Arial" w:cs="Arial"/>
          <w:sz w:val="20"/>
          <w:szCs w:val="20"/>
          <w:lang w:val="bg-BG"/>
        </w:rPr>
        <w:t xml:space="preserve">, находящ се в УПИ </w:t>
      </w:r>
      <w:r w:rsidRPr="00653325">
        <w:rPr>
          <w:rFonts w:ascii="Arial" w:hAnsi="Arial" w:cs="Arial"/>
          <w:sz w:val="20"/>
          <w:szCs w:val="20"/>
        </w:rPr>
        <w:t>II</w:t>
      </w:r>
      <w:r w:rsidRPr="00653325">
        <w:rPr>
          <w:rFonts w:ascii="Arial" w:hAnsi="Arial" w:cs="Arial"/>
          <w:sz w:val="20"/>
          <w:szCs w:val="20"/>
          <w:lang w:val="bg-BG"/>
        </w:rPr>
        <w:t>, кв. 82, ул. „Индустриална” №1 по плана на гр. Полски Тръмбеш, с идентификатор 57354.300.2076 по Кадастралната карта на гр. Полски Тръмбеш, Община Полски Тръмбеш, Област Велико Търново</w:t>
      </w:r>
      <w:r w:rsidR="00A35C74" w:rsidRPr="00653325">
        <w:rPr>
          <w:rFonts w:ascii="Arial" w:hAnsi="Arial" w:cs="Arial"/>
          <w:sz w:val="20"/>
          <w:szCs w:val="20"/>
          <w:lang w:val="bg-BG"/>
        </w:rPr>
        <w:t xml:space="preserve"> (</w:t>
      </w:r>
      <w:r w:rsidR="00A35C74" w:rsidRPr="003328B6">
        <w:rPr>
          <w:rFonts w:ascii="Arial" w:hAnsi="Arial" w:cs="Arial"/>
          <w:sz w:val="20"/>
          <w:szCs w:val="20"/>
          <w:highlight w:val="lightGray"/>
          <w:lang w:val="bg-BG"/>
        </w:rPr>
        <w:t>Приложение 3.1</w:t>
      </w:r>
      <w:r w:rsidR="00A35C74" w:rsidRPr="00653325">
        <w:rPr>
          <w:rFonts w:ascii="Arial" w:hAnsi="Arial" w:cs="Arial"/>
          <w:sz w:val="20"/>
          <w:szCs w:val="20"/>
          <w:lang w:val="bg-BG"/>
        </w:rPr>
        <w:t>)</w:t>
      </w:r>
    </w:p>
    <w:p w:rsidR="006378AB" w:rsidRPr="00653325" w:rsidRDefault="005809EF" w:rsidP="006378AB">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b/>
          <w:bCs/>
          <w:sz w:val="20"/>
          <w:szCs w:val="20"/>
          <w:u w:val="single"/>
          <w:lang w:val="bg-BG"/>
        </w:rPr>
        <w:t>Разрешение за ползване №СТ-05-1416 /27.08.2015 г</w:t>
      </w:r>
      <w:r w:rsidRPr="00653325">
        <w:rPr>
          <w:rFonts w:ascii="Arial" w:hAnsi="Arial" w:cs="Arial"/>
          <w:sz w:val="20"/>
          <w:szCs w:val="20"/>
          <w:u w:val="single"/>
          <w:lang w:val="bg-BG"/>
        </w:rPr>
        <w:t xml:space="preserve">. </w:t>
      </w:r>
      <w:r w:rsidRPr="00653325">
        <w:rPr>
          <w:rFonts w:ascii="Arial" w:hAnsi="Arial" w:cs="Arial"/>
          <w:sz w:val="20"/>
          <w:szCs w:val="20"/>
          <w:lang w:val="bg-BG"/>
        </w:rPr>
        <w:t>на строе</w:t>
      </w:r>
      <w:r w:rsidR="00CE3179" w:rsidRPr="00653325">
        <w:rPr>
          <w:rFonts w:ascii="Arial" w:hAnsi="Arial" w:cs="Arial"/>
          <w:sz w:val="20"/>
          <w:szCs w:val="20"/>
          <w:lang w:val="bg-BG"/>
        </w:rPr>
        <w:t xml:space="preserve">ж </w:t>
      </w:r>
      <w:r w:rsidRPr="00653325">
        <w:rPr>
          <w:rFonts w:ascii="Arial" w:hAnsi="Arial" w:cs="Arial"/>
          <w:i/>
          <w:iCs/>
          <w:sz w:val="20"/>
          <w:szCs w:val="20"/>
          <w:lang w:val="bg-BG"/>
        </w:rPr>
        <w:t>„Завод за маслена екстракция”</w:t>
      </w:r>
      <w:r w:rsidR="00CE3179" w:rsidRPr="00653325">
        <w:rPr>
          <w:rFonts w:ascii="Arial" w:hAnsi="Arial" w:cs="Arial"/>
          <w:sz w:val="20"/>
          <w:szCs w:val="20"/>
          <w:lang w:val="bg-BG"/>
        </w:rPr>
        <w:t>,</w:t>
      </w:r>
      <w:r w:rsidR="00CE3179" w:rsidRPr="00653325">
        <w:rPr>
          <w:rFonts w:ascii="Arial" w:hAnsi="Arial" w:cs="Arial"/>
          <w:sz w:val="20"/>
          <w:szCs w:val="20"/>
          <w:u w:val="single"/>
          <w:lang w:val="bg-BG"/>
        </w:rPr>
        <w:t xml:space="preserve"> подобекти:</w:t>
      </w:r>
      <w:r w:rsidR="00CE3179" w:rsidRPr="00653325">
        <w:rPr>
          <w:rFonts w:ascii="Arial" w:hAnsi="Arial" w:cs="Arial"/>
          <w:sz w:val="20"/>
          <w:szCs w:val="20"/>
          <w:lang w:val="bg-BG"/>
        </w:rPr>
        <w:t xml:space="preserve"> </w:t>
      </w:r>
    </w:p>
    <w:p w:rsidR="006378AB" w:rsidRPr="00653325" w:rsidRDefault="00CE3179" w:rsidP="006378AB">
      <w:pPr>
        <w:tabs>
          <w:tab w:val="left" w:pos="1080"/>
        </w:tabs>
        <w:autoSpaceDE w:val="0"/>
        <w:autoSpaceDN w:val="0"/>
        <w:adjustRightInd w:val="0"/>
        <w:spacing w:line="276" w:lineRule="auto"/>
        <w:jc w:val="both"/>
        <w:rPr>
          <w:rFonts w:ascii="Arial" w:hAnsi="Arial" w:cs="Arial"/>
          <w:sz w:val="20"/>
          <w:szCs w:val="20"/>
          <w:lang w:val="bg-BG"/>
        </w:rPr>
      </w:pPr>
      <w:r w:rsidRPr="00653325">
        <w:rPr>
          <w:rFonts w:ascii="Arial" w:hAnsi="Arial" w:cs="Arial"/>
          <w:sz w:val="20"/>
          <w:szCs w:val="20"/>
          <w:lang w:val="bg-BG"/>
        </w:rPr>
        <w:t>„Реконструкция на съществуващ пресов и лющачен цех”;</w:t>
      </w:r>
    </w:p>
    <w:p w:rsidR="006378AB" w:rsidRPr="00653325" w:rsidRDefault="00CE3179" w:rsidP="006378AB">
      <w:pPr>
        <w:tabs>
          <w:tab w:val="left" w:pos="1080"/>
        </w:tabs>
        <w:autoSpaceDE w:val="0"/>
        <w:autoSpaceDN w:val="0"/>
        <w:adjustRightInd w:val="0"/>
        <w:spacing w:line="276" w:lineRule="auto"/>
        <w:jc w:val="both"/>
        <w:rPr>
          <w:rFonts w:ascii="Arial" w:hAnsi="Arial" w:cs="Arial"/>
          <w:sz w:val="20"/>
          <w:szCs w:val="20"/>
          <w:lang w:val="bg-BG"/>
        </w:rPr>
      </w:pPr>
      <w:r w:rsidRPr="00653325">
        <w:rPr>
          <w:rFonts w:ascii="Arial" w:hAnsi="Arial" w:cs="Arial"/>
          <w:sz w:val="20"/>
          <w:szCs w:val="20"/>
          <w:lang w:val="bg-BG"/>
        </w:rPr>
        <w:t xml:space="preserve"> „Реконструкция на част от съществуващи силози за шрот в зона за пелетизация на  шрот и довеждащи редлери” </w:t>
      </w:r>
      <w:r w:rsidR="006378AB" w:rsidRPr="00653325">
        <w:rPr>
          <w:rFonts w:ascii="Arial" w:hAnsi="Arial" w:cs="Arial"/>
          <w:sz w:val="20"/>
          <w:szCs w:val="20"/>
          <w:lang w:val="bg-BG"/>
        </w:rPr>
        <w:t>;</w:t>
      </w:r>
    </w:p>
    <w:p w:rsidR="006378AB" w:rsidRPr="00653325" w:rsidRDefault="00CE3179" w:rsidP="006378AB">
      <w:pPr>
        <w:tabs>
          <w:tab w:val="left" w:pos="1080"/>
        </w:tabs>
        <w:autoSpaceDE w:val="0"/>
        <w:autoSpaceDN w:val="0"/>
        <w:adjustRightInd w:val="0"/>
        <w:spacing w:line="276" w:lineRule="auto"/>
        <w:jc w:val="both"/>
        <w:rPr>
          <w:rFonts w:ascii="Arial" w:hAnsi="Arial" w:cs="Arial"/>
          <w:sz w:val="20"/>
          <w:szCs w:val="20"/>
          <w:lang w:val="bg-BG"/>
        </w:rPr>
      </w:pPr>
      <w:r w:rsidRPr="00653325">
        <w:rPr>
          <w:rFonts w:ascii="Arial" w:hAnsi="Arial" w:cs="Arial"/>
          <w:sz w:val="20"/>
          <w:szCs w:val="20"/>
          <w:lang w:val="bg-BG"/>
        </w:rPr>
        <w:t xml:space="preserve">„Разширение на силозно-складово стопанство”  - </w:t>
      </w:r>
      <w:r w:rsidRPr="00653325">
        <w:rPr>
          <w:rFonts w:ascii="Arial" w:hAnsi="Arial" w:cs="Arial"/>
          <w:sz w:val="20"/>
          <w:szCs w:val="20"/>
        </w:rPr>
        <w:t>I</w:t>
      </w:r>
      <w:r w:rsidRPr="00653325">
        <w:rPr>
          <w:rFonts w:ascii="Arial" w:hAnsi="Arial" w:cs="Arial"/>
          <w:sz w:val="20"/>
          <w:szCs w:val="20"/>
          <w:lang w:val="bg-BG"/>
        </w:rPr>
        <w:t xml:space="preserve">-ви етап – 5 броя силози и </w:t>
      </w:r>
      <w:r w:rsidRPr="00653325">
        <w:rPr>
          <w:rFonts w:ascii="Arial" w:hAnsi="Arial" w:cs="Arial"/>
          <w:sz w:val="20"/>
          <w:szCs w:val="20"/>
        </w:rPr>
        <w:t>II</w:t>
      </w:r>
      <w:r w:rsidRPr="00653325">
        <w:rPr>
          <w:rFonts w:ascii="Arial" w:hAnsi="Arial" w:cs="Arial"/>
          <w:sz w:val="20"/>
          <w:szCs w:val="20"/>
          <w:lang w:val="bg-BG"/>
        </w:rPr>
        <w:t xml:space="preserve">-ри етап </w:t>
      </w:r>
      <w:r w:rsidR="006378AB" w:rsidRPr="00653325">
        <w:rPr>
          <w:rFonts w:ascii="Arial" w:hAnsi="Arial" w:cs="Arial"/>
          <w:sz w:val="20"/>
          <w:szCs w:val="20"/>
          <w:lang w:val="bg-BG"/>
        </w:rPr>
        <w:t>–</w:t>
      </w:r>
      <w:r w:rsidRPr="00653325">
        <w:rPr>
          <w:rFonts w:ascii="Arial" w:hAnsi="Arial" w:cs="Arial"/>
          <w:sz w:val="20"/>
          <w:szCs w:val="20"/>
          <w:lang w:val="bg-BG"/>
        </w:rPr>
        <w:t xml:space="preserve"> </w:t>
      </w:r>
      <w:r w:rsidR="006378AB" w:rsidRPr="00653325">
        <w:rPr>
          <w:rFonts w:ascii="Arial" w:hAnsi="Arial" w:cs="Arial"/>
          <w:sz w:val="20"/>
          <w:szCs w:val="20"/>
          <w:lang w:val="bg-BG"/>
        </w:rPr>
        <w:t>7 броя силози”;</w:t>
      </w:r>
    </w:p>
    <w:p w:rsidR="006378AB" w:rsidRPr="00653325" w:rsidRDefault="006378AB" w:rsidP="003328B6">
      <w:pPr>
        <w:tabs>
          <w:tab w:val="left" w:pos="1080"/>
        </w:tabs>
        <w:autoSpaceDE w:val="0"/>
        <w:autoSpaceDN w:val="0"/>
        <w:adjustRightInd w:val="0"/>
        <w:spacing w:line="276" w:lineRule="auto"/>
        <w:jc w:val="both"/>
        <w:rPr>
          <w:rFonts w:ascii="Arial" w:hAnsi="Arial" w:cs="Arial"/>
          <w:sz w:val="20"/>
          <w:szCs w:val="20"/>
          <w:lang w:val="bg-BG"/>
        </w:rPr>
      </w:pPr>
      <w:r w:rsidRPr="00653325">
        <w:rPr>
          <w:rFonts w:ascii="Arial" w:hAnsi="Arial" w:cs="Arial"/>
          <w:sz w:val="20"/>
          <w:szCs w:val="20"/>
          <w:lang w:val="bg-BG"/>
        </w:rPr>
        <w:t xml:space="preserve">„Разширение на силозно-складово стопанство”  - </w:t>
      </w:r>
      <w:r w:rsidRPr="00653325">
        <w:rPr>
          <w:rFonts w:ascii="Arial" w:hAnsi="Arial" w:cs="Arial"/>
          <w:sz w:val="20"/>
          <w:szCs w:val="20"/>
        </w:rPr>
        <w:t>III</w:t>
      </w:r>
      <w:r w:rsidRPr="00653325">
        <w:rPr>
          <w:rFonts w:ascii="Arial" w:hAnsi="Arial" w:cs="Arial"/>
          <w:sz w:val="20"/>
          <w:szCs w:val="20"/>
          <w:lang w:val="bg-BG"/>
        </w:rPr>
        <w:t xml:space="preserve">-ти етап – 5 броя силози за съхранение на зърно със сектор калиброване, 4 броя силози за съхранение на зърно със сектор </w:t>
      </w:r>
      <w:r w:rsidR="003328B6">
        <w:rPr>
          <w:rFonts w:ascii="Arial" w:hAnsi="Arial" w:cs="Arial"/>
          <w:sz w:val="20"/>
          <w:szCs w:val="20"/>
          <w:lang w:val="bg-BG"/>
        </w:rPr>
        <w:t>Ка</w:t>
      </w:r>
      <w:r w:rsidRPr="00653325">
        <w:rPr>
          <w:rFonts w:ascii="Arial" w:hAnsi="Arial" w:cs="Arial"/>
          <w:sz w:val="20"/>
          <w:szCs w:val="20"/>
          <w:lang w:val="bg-BG"/>
        </w:rPr>
        <w:t>либроване, 4 броя елеваторни шахти с кули, 3 броя бункери за отсевки,  зърнопочистваща машина и помещение за ел. табло”;</w:t>
      </w:r>
    </w:p>
    <w:p w:rsidR="006378AB" w:rsidRPr="00653325" w:rsidRDefault="006378AB" w:rsidP="006378AB">
      <w:pPr>
        <w:tabs>
          <w:tab w:val="left" w:pos="1080"/>
        </w:tabs>
        <w:autoSpaceDE w:val="0"/>
        <w:autoSpaceDN w:val="0"/>
        <w:adjustRightInd w:val="0"/>
        <w:spacing w:line="276" w:lineRule="auto"/>
        <w:jc w:val="both"/>
        <w:rPr>
          <w:rFonts w:ascii="Arial" w:hAnsi="Arial" w:cs="Arial"/>
          <w:sz w:val="20"/>
          <w:szCs w:val="20"/>
          <w:lang w:val="bg-BG"/>
        </w:rPr>
      </w:pPr>
      <w:r w:rsidRPr="00653325">
        <w:rPr>
          <w:rFonts w:ascii="Arial" w:hAnsi="Arial" w:cs="Arial"/>
          <w:sz w:val="20"/>
          <w:szCs w:val="20"/>
          <w:lang w:val="bg-BG"/>
        </w:rPr>
        <w:t xml:space="preserve"> „Силозно стопанство” </w:t>
      </w:r>
      <w:r w:rsidRPr="00653325">
        <w:rPr>
          <w:rFonts w:ascii="Arial" w:hAnsi="Arial" w:cs="Arial"/>
          <w:sz w:val="20"/>
          <w:szCs w:val="20"/>
        </w:rPr>
        <w:t>I</w:t>
      </w:r>
      <w:r w:rsidRPr="00653325">
        <w:rPr>
          <w:rFonts w:ascii="Arial" w:hAnsi="Arial" w:cs="Arial"/>
          <w:sz w:val="20"/>
          <w:szCs w:val="20"/>
          <w:lang w:val="bg-BG"/>
        </w:rPr>
        <w:t>-ви етап – 5 броя силози, елеваторни кули, авторазтоварище, жп разтоварище и технологични пасарелки;</w:t>
      </w:r>
    </w:p>
    <w:p w:rsidR="006378AB" w:rsidRPr="00653325" w:rsidRDefault="006378AB" w:rsidP="006378AB">
      <w:pPr>
        <w:tabs>
          <w:tab w:val="left" w:pos="1080"/>
        </w:tabs>
        <w:autoSpaceDE w:val="0"/>
        <w:autoSpaceDN w:val="0"/>
        <w:adjustRightInd w:val="0"/>
        <w:spacing w:line="276" w:lineRule="auto"/>
        <w:jc w:val="both"/>
        <w:rPr>
          <w:rFonts w:ascii="Arial" w:hAnsi="Arial" w:cs="Arial"/>
          <w:sz w:val="20"/>
          <w:szCs w:val="20"/>
          <w:lang w:val="bg-BG"/>
        </w:rPr>
      </w:pPr>
      <w:r w:rsidRPr="00653325">
        <w:rPr>
          <w:rFonts w:ascii="Arial" w:hAnsi="Arial" w:cs="Arial"/>
          <w:sz w:val="20"/>
          <w:szCs w:val="20"/>
          <w:lang w:val="bg-BG"/>
        </w:rPr>
        <w:t xml:space="preserve"> „Газобутилкова инсталация за природен газ”;</w:t>
      </w:r>
    </w:p>
    <w:p w:rsidR="006378AB" w:rsidRPr="00653325" w:rsidRDefault="006378AB" w:rsidP="006378AB">
      <w:pPr>
        <w:tabs>
          <w:tab w:val="left" w:pos="1080"/>
        </w:tabs>
        <w:autoSpaceDE w:val="0"/>
        <w:autoSpaceDN w:val="0"/>
        <w:adjustRightInd w:val="0"/>
        <w:spacing w:line="276" w:lineRule="auto"/>
        <w:jc w:val="both"/>
        <w:rPr>
          <w:rFonts w:ascii="Arial" w:hAnsi="Arial" w:cs="Arial"/>
          <w:sz w:val="20"/>
          <w:szCs w:val="20"/>
          <w:lang w:val="bg-BG"/>
        </w:rPr>
      </w:pPr>
      <w:r w:rsidRPr="00653325">
        <w:rPr>
          <w:rFonts w:ascii="Arial" w:hAnsi="Arial" w:cs="Arial"/>
          <w:sz w:val="20"/>
          <w:szCs w:val="20"/>
          <w:lang w:val="bg-BG"/>
        </w:rPr>
        <w:t xml:space="preserve"> „Реконструкция на съществуваща площадкова водопороводна мрежа за нуждите на цехове „Лющачен”, „Пресов”, „Екстракция” и „Пелетизация”, реконструкция на помпена за противопожарни нужди и изграждане на 4 броя тръбни кладенци за охлаждане”;</w:t>
      </w:r>
    </w:p>
    <w:p w:rsidR="006378AB" w:rsidRPr="00653325" w:rsidRDefault="006378AB" w:rsidP="006378AB">
      <w:pPr>
        <w:tabs>
          <w:tab w:val="left" w:pos="1080"/>
        </w:tabs>
        <w:autoSpaceDE w:val="0"/>
        <w:autoSpaceDN w:val="0"/>
        <w:adjustRightInd w:val="0"/>
        <w:spacing w:line="276" w:lineRule="auto"/>
        <w:jc w:val="both"/>
        <w:rPr>
          <w:rFonts w:ascii="Arial" w:hAnsi="Arial" w:cs="Arial"/>
          <w:sz w:val="20"/>
          <w:szCs w:val="20"/>
          <w:lang w:val="bg-BG"/>
        </w:rPr>
      </w:pPr>
      <w:r w:rsidRPr="00653325">
        <w:rPr>
          <w:rFonts w:ascii="Arial" w:hAnsi="Arial" w:cs="Arial"/>
          <w:sz w:val="20"/>
          <w:szCs w:val="20"/>
          <w:lang w:val="bg-BG"/>
        </w:rPr>
        <w:t>„Преустройство и реконструкция на съществуващи помещения от сграда с идентификатор 57354.300.2076.29 в Компресорно”</w:t>
      </w:r>
      <w:r w:rsidR="00C526BC" w:rsidRPr="00653325">
        <w:rPr>
          <w:rFonts w:ascii="Arial" w:hAnsi="Arial" w:cs="Arial"/>
          <w:sz w:val="20"/>
          <w:szCs w:val="20"/>
          <w:lang w:val="bg-BG"/>
        </w:rPr>
        <w:t xml:space="preserve">, </w:t>
      </w:r>
    </w:p>
    <w:p w:rsidR="00C526BC" w:rsidRPr="00653325" w:rsidRDefault="00C526BC" w:rsidP="00C526BC">
      <w:pPr>
        <w:tabs>
          <w:tab w:val="left" w:pos="1080"/>
        </w:tabs>
        <w:autoSpaceDE w:val="0"/>
        <w:autoSpaceDN w:val="0"/>
        <w:adjustRightInd w:val="0"/>
        <w:spacing w:line="276" w:lineRule="auto"/>
        <w:jc w:val="both"/>
        <w:rPr>
          <w:rFonts w:ascii="Arial" w:hAnsi="Arial" w:cs="Arial"/>
          <w:sz w:val="20"/>
          <w:szCs w:val="20"/>
          <w:lang w:val="bg-BG"/>
        </w:rPr>
      </w:pPr>
      <w:r w:rsidRPr="00653325">
        <w:rPr>
          <w:rFonts w:ascii="Arial" w:hAnsi="Arial" w:cs="Arial"/>
          <w:sz w:val="20"/>
          <w:szCs w:val="20"/>
          <w:lang w:val="bg-BG"/>
        </w:rPr>
        <w:t xml:space="preserve">находящ се в УПИ </w:t>
      </w:r>
      <w:r w:rsidRPr="00653325">
        <w:rPr>
          <w:rFonts w:ascii="Arial" w:hAnsi="Arial" w:cs="Arial"/>
          <w:sz w:val="20"/>
          <w:szCs w:val="20"/>
        </w:rPr>
        <w:t>II</w:t>
      </w:r>
      <w:r w:rsidRPr="00653325">
        <w:rPr>
          <w:rFonts w:ascii="Arial" w:hAnsi="Arial" w:cs="Arial"/>
          <w:sz w:val="20"/>
          <w:szCs w:val="20"/>
          <w:lang w:val="bg-BG"/>
        </w:rPr>
        <w:t>, кв. 82 по плана на гр. Полски Тръмбеш, Община П. Тръмбеш, Област Велико Търново, ПИ с идентификатор 57354.300.2076 по кадастралната карта на гр. Полски Тръмбеш с административен адрес: гр. Полски Тръмбеш, ул. Индустриална №1</w:t>
      </w:r>
      <w:r w:rsidR="00A35C74" w:rsidRPr="00653325">
        <w:rPr>
          <w:rFonts w:ascii="Arial" w:hAnsi="Arial" w:cs="Arial"/>
          <w:sz w:val="20"/>
          <w:szCs w:val="20"/>
          <w:lang w:val="bg-BG"/>
        </w:rPr>
        <w:t xml:space="preserve"> </w:t>
      </w:r>
      <w:r w:rsidR="00A35C74" w:rsidRPr="003328B6">
        <w:rPr>
          <w:rFonts w:ascii="Arial" w:hAnsi="Arial" w:cs="Arial"/>
          <w:sz w:val="20"/>
          <w:szCs w:val="20"/>
          <w:highlight w:val="lightGray"/>
          <w:lang w:val="bg-BG"/>
        </w:rPr>
        <w:t>(Приложение 3.2</w:t>
      </w:r>
      <w:r w:rsidR="00A35C74" w:rsidRPr="00653325">
        <w:rPr>
          <w:rFonts w:ascii="Arial" w:hAnsi="Arial" w:cs="Arial"/>
          <w:sz w:val="20"/>
          <w:szCs w:val="20"/>
          <w:lang w:val="bg-BG"/>
        </w:rPr>
        <w:t>)</w:t>
      </w:r>
    </w:p>
    <w:p w:rsidR="00C526BC" w:rsidRPr="00653325" w:rsidRDefault="00C526BC" w:rsidP="00834168">
      <w:pPr>
        <w:tabs>
          <w:tab w:val="left" w:pos="1080"/>
        </w:tabs>
        <w:autoSpaceDE w:val="0"/>
        <w:autoSpaceDN w:val="0"/>
        <w:adjustRightInd w:val="0"/>
        <w:spacing w:line="276" w:lineRule="auto"/>
        <w:jc w:val="both"/>
        <w:rPr>
          <w:rFonts w:ascii="Arial" w:hAnsi="Arial" w:cs="Arial"/>
          <w:sz w:val="20"/>
          <w:szCs w:val="20"/>
          <w:lang w:val="bg-BG"/>
        </w:rPr>
      </w:pPr>
      <w:r w:rsidRPr="00653325">
        <w:rPr>
          <w:rFonts w:ascii="Arial" w:hAnsi="Arial" w:cs="Arial"/>
          <w:b/>
          <w:bCs/>
          <w:sz w:val="20"/>
          <w:szCs w:val="20"/>
          <w:u w:val="single"/>
          <w:lang w:val="bg-BG"/>
        </w:rPr>
        <w:t xml:space="preserve">Разрешение за ползване №СТ-05-504/18.04.2019 г. </w:t>
      </w:r>
      <w:r w:rsidR="00834168" w:rsidRPr="00653325">
        <w:rPr>
          <w:rFonts w:ascii="Arial" w:hAnsi="Arial" w:cs="Arial"/>
          <w:sz w:val="20"/>
          <w:szCs w:val="20"/>
          <w:lang w:val="bg-BG"/>
        </w:rPr>
        <w:t xml:space="preserve">за подобекти от </w:t>
      </w:r>
      <w:r w:rsidR="00834168" w:rsidRPr="00653325">
        <w:rPr>
          <w:rFonts w:ascii="Arial" w:hAnsi="Arial" w:cs="Arial"/>
          <w:i/>
          <w:iCs/>
          <w:sz w:val="20"/>
          <w:szCs w:val="20"/>
          <w:lang w:val="bg-BG"/>
        </w:rPr>
        <w:t>Завод за маслена екстракция</w:t>
      </w:r>
      <w:r w:rsidR="00834168" w:rsidRPr="00653325">
        <w:rPr>
          <w:rFonts w:ascii="Arial" w:hAnsi="Arial" w:cs="Arial"/>
          <w:sz w:val="20"/>
          <w:szCs w:val="20"/>
          <w:lang w:val="bg-BG"/>
        </w:rPr>
        <w:t>: „Производствена сграда за белене на слънчогледови ядки”, „Склад за готова продукция и офиси”, „Разширение на съществуваща зона за пелетизация на шрот и люспа към</w:t>
      </w:r>
      <w:r w:rsidR="00DE5B72" w:rsidRPr="00653325">
        <w:rPr>
          <w:rFonts w:ascii="Arial" w:hAnsi="Arial" w:cs="Arial"/>
          <w:sz w:val="20"/>
          <w:szCs w:val="20"/>
          <w:lang w:val="bg-BG"/>
        </w:rPr>
        <w:t xml:space="preserve"> </w:t>
      </w:r>
      <w:r w:rsidR="00834168" w:rsidRPr="00653325">
        <w:rPr>
          <w:rFonts w:ascii="Arial" w:hAnsi="Arial" w:cs="Arial"/>
          <w:sz w:val="20"/>
          <w:szCs w:val="20"/>
          <w:lang w:val="bg-BG"/>
        </w:rPr>
        <w:t xml:space="preserve">завод за маслена екстракция” , „Основен ремонт и разширение на съществуваща парова централа към завод за маслена екстракция”, местонахождение: УПИ </w:t>
      </w:r>
      <w:r w:rsidR="00834168" w:rsidRPr="00653325">
        <w:rPr>
          <w:rFonts w:ascii="Arial" w:hAnsi="Arial" w:cs="Arial"/>
          <w:sz w:val="20"/>
          <w:szCs w:val="20"/>
        </w:rPr>
        <w:t>II</w:t>
      </w:r>
      <w:r w:rsidR="00834168" w:rsidRPr="00653325">
        <w:rPr>
          <w:rFonts w:ascii="Arial" w:hAnsi="Arial" w:cs="Arial"/>
          <w:sz w:val="20"/>
          <w:szCs w:val="20"/>
          <w:lang w:val="bg-BG"/>
        </w:rPr>
        <w:t xml:space="preserve">-2691, кв. 82 по ПУП на гр. </w:t>
      </w:r>
      <w:r w:rsidR="00613D5D" w:rsidRPr="00653325">
        <w:rPr>
          <w:rFonts w:ascii="Arial" w:hAnsi="Arial" w:cs="Arial"/>
          <w:sz w:val="20"/>
          <w:szCs w:val="20"/>
          <w:lang w:val="bg-BG"/>
        </w:rPr>
        <w:t>Полски Тръмбеш, ПИ 57354.300.2691 по КККР на Полски Тръмбеш, Община П. Тръмбеш, Област Велико Търново</w:t>
      </w:r>
      <w:r w:rsidR="00A35C74" w:rsidRPr="00653325">
        <w:rPr>
          <w:rFonts w:ascii="Arial" w:hAnsi="Arial" w:cs="Arial"/>
          <w:sz w:val="20"/>
          <w:szCs w:val="20"/>
          <w:lang w:val="bg-BG"/>
        </w:rPr>
        <w:t xml:space="preserve"> (</w:t>
      </w:r>
      <w:r w:rsidR="00A35C74" w:rsidRPr="003328B6">
        <w:rPr>
          <w:rFonts w:ascii="Arial" w:hAnsi="Arial" w:cs="Arial"/>
          <w:sz w:val="20"/>
          <w:szCs w:val="20"/>
          <w:highlight w:val="lightGray"/>
          <w:lang w:val="bg-BG"/>
        </w:rPr>
        <w:t>Приложение 3.3</w:t>
      </w:r>
      <w:r w:rsidR="00A35C74" w:rsidRPr="00653325">
        <w:rPr>
          <w:rFonts w:ascii="Arial" w:hAnsi="Arial" w:cs="Arial"/>
          <w:sz w:val="20"/>
          <w:szCs w:val="20"/>
          <w:lang w:val="bg-BG"/>
        </w:rPr>
        <w:t>)</w:t>
      </w:r>
    </w:p>
    <w:p w:rsidR="005809EF" w:rsidRPr="00653325" w:rsidRDefault="005809EF" w:rsidP="00CE3179">
      <w:pPr>
        <w:tabs>
          <w:tab w:val="left" w:pos="1080"/>
        </w:tabs>
        <w:autoSpaceDE w:val="0"/>
        <w:autoSpaceDN w:val="0"/>
        <w:adjustRightInd w:val="0"/>
        <w:spacing w:before="120" w:line="276" w:lineRule="auto"/>
        <w:jc w:val="both"/>
        <w:rPr>
          <w:rFonts w:ascii="Arial" w:hAnsi="Arial" w:cs="Arial"/>
          <w:sz w:val="20"/>
          <w:szCs w:val="20"/>
          <w:lang w:val="bg-BG"/>
        </w:rPr>
      </w:pP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31" w:name="_Toc72141415"/>
      <w:r w:rsidRPr="00653325">
        <w:rPr>
          <w:rFonts w:cs="Arial"/>
          <w:b/>
          <w:sz w:val="20"/>
          <w:szCs w:val="20"/>
          <w:lang w:val="bg-BG"/>
        </w:rPr>
        <w:t>1.6.</w:t>
      </w:r>
      <w:bookmarkEnd w:id="30"/>
      <w:r w:rsidRPr="00653325">
        <w:rPr>
          <w:rFonts w:cs="Arial"/>
          <w:b/>
          <w:sz w:val="20"/>
          <w:szCs w:val="20"/>
          <w:lang w:val="bg-BG"/>
        </w:rPr>
        <w:t>отменено (отм.)</w:t>
      </w:r>
      <w:bookmarkEnd w:id="31"/>
    </w:p>
    <w:p w:rsidR="00071852" w:rsidRPr="00653325" w:rsidRDefault="00071852" w:rsidP="00071852">
      <w:pPr>
        <w:pStyle w:val="Heading3"/>
        <w:spacing w:before="100" w:beforeAutospacing="1" w:after="100" w:afterAutospacing="1" w:line="240" w:lineRule="exact"/>
        <w:jc w:val="both"/>
        <w:rPr>
          <w:rFonts w:cs="Arial"/>
          <w:b/>
          <w:sz w:val="20"/>
          <w:szCs w:val="20"/>
          <w:lang w:val="bg-BG"/>
        </w:rPr>
      </w:pPr>
      <w:bookmarkStart w:id="32" w:name="_Toc470424009"/>
      <w:bookmarkStart w:id="33" w:name="_Toc72141416"/>
      <w:bookmarkStart w:id="34" w:name="_Toc444310813"/>
      <w:bookmarkStart w:id="35" w:name="_Toc16581494"/>
      <w:r w:rsidRPr="00653325">
        <w:rPr>
          <w:rFonts w:cs="Arial"/>
          <w:b/>
          <w:sz w:val="20"/>
          <w:szCs w:val="20"/>
          <w:lang w:val="bg-BG"/>
        </w:rPr>
        <w:t>---</w:t>
      </w:r>
      <w:bookmarkEnd w:id="32"/>
      <w:bookmarkEnd w:id="33"/>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00" w:beforeAutospacing="1" w:after="100" w:afterAutospacing="1" w:line="240" w:lineRule="exact"/>
        <w:jc w:val="both"/>
        <w:rPr>
          <w:rFonts w:cs="Arial"/>
          <w:b/>
          <w:sz w:val="20"/>
          <w:szCs w:val="20"/>
          <w:lang w:val="bg-BG"/>
        </w:rPr>
      </w:pPr>
      <w:bookmarkStart w:id="36" w:name="_Toc72141417"/>
      <w:r w:rsidRPr="00653325">
        <w:rPr>
          <w:rFonts w:cs="Arial"/>
          <w:b/>
          <w:sz w:val="20"/>
          <w:szCs w:val="20"/>
          <w:lang w:val="bg-BG"/>
        </w:rPr>
        <w:t>1.7.Обобщени схеми, представящи употребата на суровини, спомагателни материали, вода и е</w:t>
      </w:r>
      <w:bookmarkEnd w:id="34"/>
      <w:r w:rsidRPr="00653325">
        <w:rPr>
          <w:rFonts w:cs="Arial"/>
          <w:b/>
          <w:sz w:val="20"/>
          <w:szCs w:val="20"/>
          <w:lang w:val="bg-BG"/>
        </w:rPr>
        <w:t>нергия</w:t>
      </w:r>
      <w:bookmarkEnd w:id="35"/>
      <w:bookmarkEnd w:id="36"/>
      <w:r w:rsidRPr="00653325">
        <w:rPr>
          <w:rFonts w:cs="Arial"/>
          <w:b/>
          <w:sz w:val="20"/>
          <w:szCs w:val="20"/>
          <w:lang w:val="bg-BG"/>
        </w:rPr>
        <w:t xml:space="preserve"> </w:t>
      </w:r>
    </w:p>
    <w:p w:rsidR="00071852" w:rsidRPr="00653325" w:rsidRDefault="00071852" w:rsidP="00071852">
      <w:pPr>
        <w:numPr>
          <w:ilvl w:val="2"/>
          <w:numId w:val="17"/>
        </w:numPr>
        <w:autoSpaceDE w:val="0"/>
        <w:autoSpaceDN w:val="0"/>
        <w:adjustRightInd w:val="0"/>
        <w:spacing w:before="120" w:line="276" w:lineRule="auto"/>
        <w:jc w:val="both"/>
        <w:rPr>
          <w:rFonts w:ascii="Arial" w:hAnsi="Arial" w:cs="Arial"/>
          <w:b/>
          <w:i/>
          <w:sz w:val="20"/>
          <w:szCs w:val="20"/>
          <w:u w:val="single"/>
          <w:lang w:val="bg-BG"/>
        </w:rPr>
      </w:pPr>
      <w:r w:rsidRPr="00653325">
        <w:rPr>
          <w:rFonts w:ascii="Arial" w:hAnsi="Arial" w:cs="Arial"/>
          <w:b/>
          <w:i/>
          <w:sz w:val="20"/>
          <w:szCs w:val="20"/>
          <w:u w:val="single"/>
          <w:lang w:val="bg-BG"/>
        </w:rPr>
        <w:t>Вода</w:t>
      </w:r>
    </w:p>
    <w:p w:rsidR="00613D5D" w:rsidRPr="00653325" w:rsidRDefault="00613D5D" w:rsidP="00613D5D">
      <w:pPr>
        <w:spacing w:before="120" w:line="276" w:lineRule="auto"/>
        <w:jc w:val="both"/>
        <w:rPr>
          <w:rFonts w:ascii="Arial" w:hAnsi="Arial" w:cs="Arial"/>
          <w:sz w:val="20"/>
          <w:szCs w:val="20"/>
          <w:lang w:val="ru-RU"/>
        </w:rPr>
      </w:pPr>
      <w:r w:rsidRPr="00653325">
        <w:rPr>
          <w:rFonts w:ascii="Arial" w:hAnsi="Arial" w:cs="Arial"/>
          <w:sz w:val="20"/>
          <w:szCs w:val="20"/>
          <w:lang w:val="bg-BG"/>
        </w:rPr>
        <w:t>В</w:t>
      </w:r>
      <w:r w:rsidRPr="00653325">
        <w:rPr>
          <w:rFonts w:ascii="Arial" w:hAnsi="Arial" w:cs="Arial"/>
          <w:sz w:val="20"/>
          <w:szCs w:val="20"/>
          <w:lang w:val="ru-RU"/>
        </w:rPr>
        <w:t>одозахранването на имота се извършва от</w:t>
      </w:r>
      <w:r w:rsidRPr="00653325">
        <w:rPr>
          <w:rFonts w:ascii="Arial" w:hAnsi="Arial" w:cs="Arial"/>
          <w:sz w:val="20"/>
          <w:szCs w:val="20"/>
          <w:lang w:val="bg-BG"/>
        </w:rPr>
        <w:t xml:space="preserve"> два водоизточника </w:t>
      </w:r>
    </w:p>
    <w:p w:rsidR="00613D5D" w:rsidRPr="00653325" w:rsidRDefault="00613D5D" w:rsidP="00613D5D">
      <w:pPr>
        <w:numPr>
          <w:ilvl w:val="0"/>
          <w:numId w:val="54"/>
        </w:numPr>
        <w:spacing w:before="120" w:line="276" w:lineRule="auto"/>
        <w:jc w:val="both"/>
        <w:rPr>
          <w:rFonts w:ascii="Arial" w:hAnsi="Arial" w:cs="Arial"/>
          <w:sz w:val="20"/>
          <w:szCs w:val="20"/>
          <w:lang w:val="ru-RU"/>
        </w:rPr>
      </w:pPr>
      <w:r w:rsidRPr="00653325">
        <w:rPr>
          <w:rFonts w:ascii="Arial" w:hAnsi="Arial" w:cs="Arial"/>
          <w:sz w:val="20"/>
          <w:szCs w:val="20"/>
          <w:lang w:val="bg-BG"/>
        </w:rPr>
        <w:t xml:space="preserve">От градската </w:t>
      </w:r>
      <w:r w:rsidRPr="00653325">
        <w:rPr>
          <w:rFonts w:ascii="Arial" w:hAnsi="Arial" w:cs="Arial"/>
          <w:sz w:val="20"/>
          <w:szCs w:val="20"/>
          <w:lang w:val="ru-RU"/>
        </w:rPr>
        <w:t>водопроводната мрежа чрез съществуващо водопроводно отклонение.</w:t>
      </w:r>
    </w:p>
    <w:p w:rsidR="00613D5D" w:rsidRPr="003328B6" w:rsidRDefault="00613D5D" w:rsidP="009A4976">
      <w:pPr>
        <w:numPr>
          <w:ilvl w:val="0"/>
          <w:numId w:val="54"/>
        </w:numPr>
        <w:spacing w:before="120" w:line="276" w:lineRule="auto"/>
        <w:jc w:val="both"/>
        <w:rPr>
          <w:rFonts w:ascii="Arial" w:hAnsi="Arial" w:cs="Arial"/>
          <w:sz w:val="20"/>
          <w:szCs w:val="20"/>
          <w:lang w:val="ru-RU"/>
        </w:rPr>
      </w:pPr>
      <w:r w:rsidRPr="00653325">
        <w:rPr>
          <w:rFonts w:ascii="Arial" w:hAnsi="Arial" w:cs="Arial"/>
          <w:sz w:val="20"/>
          <w:szCs w:val="20"/>
          <w:lang w:val="bg-BG"/>
        </w:rPr>
        <w:t>О</w:t>
      </w:r>
      <w:r w:rsidRPr="00653325">
        <w:rPr>
          <w:rFonts w:ascii="Arial" w:hAnsi="Arial" w:cs="Arial"/>
          <w:sz w:val="20"/>
          <w:szCs w:val="20"/>
          <w:lang w:val="ru-RU"/>
        </w:rPr>
        <w:t xml:space="preserve">т </w:t>
      </w:r>
      <w:r w:rsidRPr="00653325">
        <w:rPr>
          <w:rFonts w:ascii="Arial" w:hAnsi="Arial" w:cs="Arial"/>
          <w:sz w:val="20"/>
          <w:szCs w:val="20"/>
          <w:lang w:val="bg-BG"/>
        </w:rPr>
        <w:t xml:space="preserve">собствени </w:t>
      </w:r>
      <w:r w:rsidRPr="00653325">
        <w:rPr>
          <w:rFonts w:ascii="Arial" w:hAnsi="Arial" w:cs="Arial"/>
          <w:sz w:val="20"/>
          <w:szCs w:val="20"/>
          <w:lang w:val="ru-RU"/>
        </w:rPr>
        <w:t xml:space="preserve">водоизточници </w:t>
      </w:r>
      <w:r w:rsidRPr="003328B6">
        <w:rPr>
          <w:rFonts w:ascii="Arial" w:hAnsi="Arial" w:cs="Arial"/>
          <w:sz w:val="20"/>
          <w:szCs w:val="20"/>
          <w:lang w:val="ru-RU"/>
        </w:rPr>
        <w:t>–</w:t>
      </w:r>
      <w:r w:rsidRPr="003328B6">
        <w:rPr>
          <w:rFonts w:ascii="Arial" w:hAnsi="Arial" w:cs="Arial"/>
          <w:noProof/>
          <w:sz w:val="20"/>
          <w:szCs w:val="20"/>
          <w:lang w:val="ru-RU"/>
        </w:rPr>
        <w:t xml:space="preserve"> «</w:t>
      </w:r>
      <w:r w:rsidR="009A4976" w:rsidRPr="003328B6">
        <w:rPr>
          <w:rFonts w:ascii="Arial" w:hAnsi="Arial" w:cs="Arial"/>
          <w:sz w:val="20"/>
          <w:szCs w:val="20"/>
          <w:lang w:val="ru-RU"/>
        </w:rPr>
        <w:t>ТК2 – Олива Полски Тръмбеш» и</w:t>
      </w:r>
      <w:r w:rsidRPr="003328B6">
        <w:rPr>
          <w:rFonts w:ascii="Arial" w:hAnsi="Arial" w:cs="Arial"/>
          <w:sz w:val="20"/>
          <w:szCs w:val="20"/>
          <w:lang w:val="ru-RU"/>
        </w:rPr>
        <w:t xml:space="preserve"> </w:t>
      </w:r>
      <w:r w:rsidRPr="003328B6">
        <w:rPr>
          <w:rFonts w:ascii="Arial" w:hAnsi="Arial" w:cs="Arial"/>
          <w:noProof/>
          <w:sz w:val="20"/>
          <w:szCs w:val="20"/>
          <w:lang w:val="ru-RU"/>
        </w:rPr>
        <w:t>«</w:t>
      </w:r>
      <w:r w:rsidRPr="003328B6">
        <w:rPr>
          <w:rFonts w:ascii="Arial" w:hAnsi="Arial" w:cs="Arial"/>
          <w:sz w:val="20"/>
          <w:szCs w:val="20"/>
          <w:lang w:val="ru-RU"/>
        </w:rPr>
        <w:t xml:space="preserve">ТК3 – Олива Полски Тръмбеш», които черпят подземна вода от подземно водно тяло с код </w:t>
      </w:r>
      <w:r w:rsidRPr="003328B6">
        <w:rPr>
          <w:rFonts w:ascii="Arial" w:hAnsi="Arial" w:cs="Arial"/>
          <w:sz w:val="20"/>
          <w:szCs w:val="20"/>
        </w:rPr>
        <w:t>BG</w:t>
      </w:r>
      <w:r w:rsidRPr="003328B6">
        <w:rPr>
          <w:rFonts w:ascii="Arial" w:hAnsi="Arial" w:cs="Arial"/>
          <w:sz w:val="20"/>
          <w:szCs w:val="20"/>
          <w:lang w:val="ru-RU"/>
        </w:rPr>
        <w:t>1</w:t>
      </w:r>
      <w:r w:rsidRPr="003328B6">
        <w:rPr>
          <w:rFonts w:ascii="Arial" w:hAnsi="Arial" w:cs="Arial"/>
          <w:sz w:val="20"/>
          <w:szCs w:val="20"/>
        </w:rPr>
        <w:t>G</w:t>
      </w:r>
      <w:r w:rsidRPr="003328B6">
        <w:rPr>
          <w:rFonts w:ascii="Arial" w:hAnsi="Arial" w:cs="Arial"/>
          <w:sz w:val="20"/>
          <w:szCs w:val="20"/>
          <w:lang w:val="ru-RU"/>
        </w:rPr>
        <w:t>000</w:t>
      </w:r>
      <w:r w:rsidRPr="003328B6">
        <w:rPr>
          <w:rFonts w:ascii="Arial" w:hAnsi="Arial" w:cs="Arial"/>
          <w:sz w:val="20"/>
          <w:szCs w:val="20"/>
        </w:rPr>
        <w:t>QAL</w:t>
      </w:r>
      <w:r w:rsidRPr="003328B6">
        <w:rPr>
          <w:rFonts w:ascii="Arial" w:hAnsi="Arial" w:cs="Arial"/>
          <w:sz w:val="20"/>
          <w:szCs w:val="20"/>
          <w:lang w:val="ru-RU"/>
        </w:rPr>
        <w:t>020 – "Порови води в Кватернера – р.Янтра".</w:t>
      </w:r>
    </w:p>
    <w:p w:rsidR="00613D5D" w:rsidRPr="00653325" w:rsidRDefault="00613D5D" w:rsidP="00613D5D">
      <w:pPr>
        <w:spacing w:before="120" w:line="276" w:lineRule="auto"/>
        <w:jc w:val="both"/>
        <w:rPr>
          <w:rFonts w:ascii="Arial" w:hAnsi="Arial" w:cs="Arial"/>
          <w:sz w:val="20"/>
          <w:szCs w:val="20"/>
          <w:u w:val="single"/>
          <w:lang w:val="ru-RU"/>
        </w:rPr>
      </w:pPr>
      <w:r w:rsidRPr="00653325">
        <w:rPr>
          <w:rFonts w:ascii="Arial" w:hAnsi="Arial" w:cs="Arial"/>
          <w:sz w:val="20"/>
          <w:szCs w:val="20"/>
          <w:u w:val="single"/>
          <w:lang w:val="bg-BG"/>
        </w:rPr>
        <w:t xml:space="preserve">По т.1 </w:t>
      </w:r>
    </w:p>
    <w:p w:rsidR="00613D5D" w:rsidRPr="00653325" w:rsidRDefault="00613D5D" w:rsidP="00613D5D">
      <w:pPr>
        <w:spacing w:before="120" w:line="276" w:lineRule="auto"/>
        <w:jc w:val="both"/>
        <w:rPr>
          <w:rFonts w:ascii="Arial" w:hAnsi="Arial" w:cs="Arial"/>
          <w:sz w:val="20"/>
          <w:szCs w:val="20"/>
          <w:lang w:val="bg-BG"/>
        </w:rPr>
      </w:pPr>
      <w:r w:rsidRPr="00653325">
        <w:rPr>
          <w:rFonts w:ascii="Arial" w:hAnsi="Arial" w:cs="Arial"/>
          <w:sz w:val="20"/>
          <w:szCs w:val="20"/>
          <w:lang w:val="bg-BG"/>
        </w:rPr>
        <w:t>От градската водопроводна мрежа се осигурява вод</w:t>
      </w:r>
      <w:r w:rsidR="004A7473">
        <w:rPr>
          <w:rFonts w:ascii="Arial" w:hAnsi="Arial" w:cs="Arial"/>
          <w:sz w:val="20"/>
          <w:szCs w:val="20"/>
          <w:lang w:val="bg-BG"/>
        </w:rPr>
        <w:t>а за питейно-битови нужди.</w:t>
      </w:r>
      <w:r w:rsidRPr="00653325">
        <w:rPr>
          <w:rFonts w:ascii="Arial" w:hAnsi="Arial" w:cs="Arial"/>
          <w:sz w:val="20"/>
          <w:szCs w:val="20"/>
          <w:lang w:val="bg-BG"/>
        </w:rPr>
        <w:t xml:space="preserve"> Водовземането се извършва от точка в източната част на завода, където има изградена водомерна шахта, в която е монтиран водомер за питейно битова вода и байпасна връзка със спирателен кран. </w:t>
      </w:r>
    </w:p>
    <w:p w:rsidR="00613D5D" w:rsidRPr="00653325" w:rsidRDefault="00613D5D" w:rsidP="00613D5D">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Карта с местоположението на външния водопровод, от който се захранва имота е представена в графично приложение – </w:t>
      </w:r>
      <w:r w:rsidRPr="00BA3921">
        <w:rPr>
          <w:rFonts w:ascii="Arial" w:hAnsi="Arial" w:cs="Arial"/>
          <w:sz w:val="20"/>
          <w:szCs w:val="20"/>
          <w:highlight w:val="lightGray"/>
          <w:shd w:val="clear" w:color="auto" w:fill="F2F2F2"/>
          <w:lang w:val="bg-BG"/>
        </w:rPr>
        <w:t xml:space="preserve">КАРТА № </w:t>
      </w:r>
      <w:r w:rsidR="00971056" w:rsidRPr="00BA3921">
        <w:rPr>
          <w:rFonts w:ascii="Arial" w:hAnsi="Arial" w:cs="Arial"/>
          <w:sz w:val="20"/>
          <w:szCs w:val="20"/>
          <w:highlight w:val="lightGray"/>
          <w:shd w:val="clear" w:color="auto" w:fill="F2F2F2"/>
          <w:lang w:val="bg-BG"/>
        </w:rPr>
        <w:t>4.1</w:t>
      </w:r>
    </w:p>
    <w:p w:rsidR="00613D5D" w:rsidRPr="00653325" w:rsidRDefault="00613D5D" w:rsidP="00613D5D">
      <w:pPr>
        <w:spacing w:before="120" w:line="276" w:lineRule="auto"/>
        <w:jc w:val="both"/>
        <w:rPr>
          <w:rFonts w:ascii="Arial" w:hAnsi="Arial" w:cs="Arial"/>
          <w:sz w:val="20"/>
          <w:szCs w:val="20"/>
          <w:lang w:val="bg-BG"/>
        </w:rPr>
      </w:pPr>
    </w:p>
    <w:p w:rsidR="00613D5D" w:rsidRPr="00653325" w:rsidRDefault="00613D5D" w:rsidP="00613D5D">
      <w:pPr>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 xml:space="preserve">По т. 2 – алтернативно захранване от собствен водоизточник </w:t>
      </w:r>
    </w:p>
    <w:p w:rsidR="00613D5D" w:rsidRPr="003328B6" w:rsidRDefault="00613D5D" w:rsidP="003328B6">
      <w:pPr>
        <w:spacing w:before="120" w:line="276" w:lineRule="auto"/>
        <w:jc w:val="both"/>
        <w:rPr>
          <w:rFonts w:ascii="Arial" w:hAnsi="Arial" w:cs="Arial"/>
          <w:sz w:val="20"/>
          <w:szCs w:val="20"/>
          <w:lang w:val="bg-BG"/>
        </w:rPr>
      </w:pPr>
      <w:r w:rsidRPr="00653325">
        <w:rPr>
          <w:rFonts w:ascii="Arial" w:hAnsi="Arial" w:cs="Arial"/>
          <w:sz w:val="20"/>
          <w:szCs w:val="20"/>
          <w:lang w:val="bg-BG"/>
        </w:rPr>
        <w:t>За водоснабдяване на имота от собствени водоизточници</w:t>
      </w:r>
      <w:r w:rsidR="006D6F8B">
        <w:rPr>
          <w:rFonts w:ascii="Arial" w:hAnsi="Arial" w:cs="Arial"/>
          <w:sz w:val="20"/>
          <w:szCs w:val="20"/>
          <w:lang w:val="bg-BG"/>
        </w:rPr>
        <w:t xml:space="preserve"> ТК2 и</w:t>
      </w:r>
      <w:r w:rsidRPr="00653325">
        <w:rPr>
          <w:rFonts w:ascii="Arial" w:hAnsi="Arial" w:cs="Arial"/>
          <w:sz w:val="20"/>
          <w:szCs w:val="20"/>
          <w:lang w:val="bg-BG"/>
        </w:rPr>
        <w:t xml:space="preserve"> ТК3 е издадено Разрешително за водовземане от подземни води №  11530401/28.10.2013 г. от БДДР – гр. Плевен.</w:t>
      </w:r>
      <w:r w:rsidR="00F70A83" w:rsidRPr="00653325">
        <w:rPr>
          <w:rFonts w:ascii="Arial" w:hAnsi="Arial" w:cs="Arial"/>
          <w:sz w:val="20"/>
          <w:szCs w:val="20"/>
          <w:lang w:val="bg-BG"/>
        </w:rPr>
        <w:t xml:space="preserve"> През 2019 г. е подадено Заявление за продължаване и изменение на Разрешително за водовземане от подземни води №  11530401/28.10.2013 г. от БДУВДР – гр. Плевен.</w:t>
      </w:r>
      <w:r w:rsidR="00216F63" w:rsidRPr="00653325">
        <w:rPr>
          <w:rFonts w:ascii="Arial" w:hAnsi="Arial" w:cs="Arial"/>
          <w:sz w:val="20"/>
          <w:szCs w:val="20"/>
          <w:lang w:val="bg-BG"/>
        </w:rPr>
        <w:t xml:space="preserve"> </w:t>
      </w:r>
      <w:r w:rsidR="004A7473" w:rsidRPr="003328B6">
        <w:rPr>
          <w:rFonts w:ascii="Arial" w:hAnsi="Arial" w:cs="Arial"/>
          <w:sz w:val="20"/>
          <w:szCs w:val="20"/>
          <w:lang w:val="bg-BG"/>
        </w:rPr>
        <w:t>С Решение 2851/27.12.2019 г е изменен и удължен срока на действие на</w:t>
      </w:r>
      <w:r w:rsidR="004A7473" w:rsidRPr="003328B6">
        <w:rPr>
          <w:lang w:val="bg-BG"/>
        </w:rPr>
        <w:t xml:space="preserve"> </w:t>
      </w:r>
      <w:r w:rsidR="004A7473" w:rsidRPr="003328B6">
        <w:rPr>
          <w:rFonts w:ascii="Arial" w:hAnsi="Arial" w:cs="Arial"/>
          <w:sz w:val="20"/>
          <w:szCs w:val="20"/>
          <w:lang w:val="bg-BG"/>
        </w:rPr>
        <w:t>Разрешително за водовземане от подземни в</w:t>
      </w:r>
      <w:r w:rsidR="00906680" w:rsidRPr="003328B6">
        <w:rPr>
          <w:rFonts w:ascii="Arial" w:hAnsi="Arial" w:cs="Arial"/>
          <w:sz w:val="20"/>
          <w:szCs w:val="20"/>
          <w:lang w:val="bg-BG"/>
        </w:rPr>
        <w:t>оди №  11530401/28.10.2013 г. /</w:t>
      </w:r>
      <w:r w:rsidR="004A7473" w:rsidRPr="003328B6">
        <w:rPr>
          <w:rFonts w:ascii="Arial" w:hAnsi="Arial" w:cs="Arial"/>
          <w:sz w:val="20"/>
          <w:szCs w:val="20"/>
          <w:lang w:val="bg-BG"/>
        </w:rPr>
        <w:t xml:space="preserve"> БДДР – гр. Плевен </w:t>
      </w:r>
      <w:r w:rsidR="00906680" w:rsidRPr="003328B6">
        <w:rPr>
          <w:rFonts w:ascii="Arial" w:hAnsi="Arial" w:cs="Arial"/>
          <w:sz w:val="20"/>
          <w:szCs w:val="20"/>
          <w:lang w:val="bg-BG"/>
        </w:rPr>
        <w:t>до 28.10.2025 г.</w:t>
      </w:r>
      <w:r w:rsidR="003328B6">
        <w:rPr>
          <w:rFonts w:ascii="Arial" w:hAnsi="Arial" w:cs="Arial"/>
          <w:sz w:val="20"/>
          <w:szCs w:val="20"/>
          <w:lang w:val="bg-BG"/>
        </w:rPr>
        <w:t>(</w:t>
      </w:r>
      <w:r w:rsidR="003328B6" w:rsidRPr="003328B6">
        <w:rPr>
          <w:rFonts w:ascii="Arial" w:hAnsi="Arial" w:cs="Arial"/>
          <w:sz w:val="20"/>
          <w:szCs w:val="20"/>
          <w:highlight w:val="lightGray"/>
          <w:lang w:val="bg-BG"/>
        </w:rPr>
        <w:t>Приложение 6.5</w:t>
      </w:r>
      <w:r w:rsidR="003328B6">
        <w:rPr>
          <w:rFonts w:ascii="Arial" w:hAnsi="Arial" w:cs="Arial"/>
          <w:sz w:val="20"/>
          <w:szCs w:val="20"/>
          <w:lang w:val="bg-BG"/>
        </w:rPr>
        <w:t>)</w:t>
      </w:r>
    </w:p>
    <w:p w:rsidR="004A7473" w:rsidRDefault="00613D5D" w:rsidP="004A7473">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За отчитане на добитата вода от водоизточниците са </w:t>
      </w:r>
      <w:r w:rsidRPr="003328B6">
        <w:rPr>
          <w:rFonts w:ascii="Arial" w:hAnsi="Arial" w:cs="Arial"/>
          <w:sz w:val="20"/>
          <w:szCs w:val="20"/>
          <w:lang w:val="bg-BG"/>
        </w:rPr>
        <w:t xml:space="preserve">монтирани </w:t>
      </w:r>
      <w:r w:rsidR="004A7473" w:rsidRPr="003328B6">
        <w:rPr>
          <w:rFonts w:ascii="Arial" w:hAnsi="Arial" w:cs="Arial"/>
          <w:sz w:val="20"/>
          <w:szCs w:val="20"/>
          <w:lang w:val="bg-BG"/>
        </w:rPr>
        <w:t>2</w:t>
      </w:r>
      <w:r w:rsidRPr="003328B6">
        <w:rPr>
          <w:rFonts w:ascii="Arial" w:hAnsi="Arial" w:cs="Arial"/>
          <w:sz w:val="20"/>
          <w:szCs w:val="20"/>
          <w:lang w:val="bg-BG"/>
        </w:rPr>
        <w:t xml:space="preserve"> бр</w:t>
      </w:r>
      <w:r w:rsidRPr="00653325">
        <w:rPr>
          <w:rFonts w:ascii="Arial" w:hAnsi="Arial" w:cs="Arial"/>
          <w:sz w:val="20"/>
          <w:szCs w:val="20"/>
          <w:lang w:val="bg-BG"/>
        </w:rPr>
        <w:t>. разходомерни устройства в шахтите на тръбните кладенци.</w:t>
      </w:r>
      <w:r w:rsidR="004A7473" w:rsidRPr="004A7473">
        <w:rPr>
          <w:rFonts w:ascii="Arial" w:hAnsi="Arial" w:cs="Arial"/>
          <w:sz w:val="20"/>
          <w:szCs w:val="20"/>
          <w:lang w:val="bg-BG"/>
        </w:rPr>
        <w:t xml:space="preserve"> </w:t>
      </w:r>
    </w:p>
    <w:p w:rsidR="004A7473" w:rsidRPr="00653325" w:rsidRDefault="004A7473" w:rsidP="004A7473">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Вода за противопожарни нужди се осигурява от собствен водоизточник. Изграден е водопроводен пръстен от ф160 </w:t>
      </w:r>
      <w:r w:rsidRPr="00653325">
        <w:rPr>
          <w:rFonts w:ascii="Arial" w:hAnsi="Arial" w:cs="Arial"/>
          <w:sz w:val="20"/>
          <w:szCs w:val="20"/>
        </w:rPr>
        <w:t>PEHD</w:t>
      </w:r>
      <w:r w:rsidRPr="00653325">
        <w:rPr>
          <w:rFonts w:ascii="Arial" w:hAnsi="Arial" w:cs="Arial"/>
          <w:sz w:val="20"/>
          <w:szCs w:val="20"/>
          <w:lang w:val="bg-BG"/>
        </w:rPr>
        <w:t>/</w:t>
      </w:r>
      <w:r w:rsidRPr="00653325">
        <w:rPr>
          <w:rFonts w:ascii="Arial" w:hAnsi="Arial" w:cs="Arial"/>
          <w:sz w:val="20"/>
          <w:szCs w:val="20"/>
        </w:rPr>
        <w:t>PN</w:t>
      </w:r>
      <w:r w:rsidRPr="00653325">
        <w:rPr>
          <w:rFonts w:ascii="Arial" w:hAnsi="Arial" w:cs="Arial"/>
          <w:sz w:val="20"/>
          <w:szCs w:val="20"/>
          <w:lang w:val="bg-BG"/>
        </w:rPr>
        <w:t>10 за външно и вътрешно пожарогасене. Мрежата се захранва помпажно от резервоара за промишлена вода. Изградената помпена инсталация може да достави до 35 л/с вода за противопожарни нужди.</w:t>
      </w:r>
    </w:p>
    <w:p w:rsidR="003328B6" w:rsidRPr="003328B6" w:rsidRDefault="00613D5D" w:rsidP="003328B6">
      <w:pPr>
        <w:spacing w:before="120" w:line="276" w:lineRule="auto"/>
        <w:jc w:val="both"/>
        <w:rPr>
          <w:rFonts w:ascii="Arial" w:hAnsi="Arial" w:cs="Arial"/>
          <w:sz w:val="20"/>
          <w:szCs w:val="20"/>
          <w:shd w:val="clear" w:color="auto" w:fill="F2F2F2"/>
          <w:lang w:val="bg-BG"/>
        </w:rPr>
      </w:pPr>
      <w:r w:rsidRPr="00653325">
        <w:rPr>
          <w:rFonts w:ascii="Arial" w:hAnsi="Arial" w:cs="Arial"/>
          <w:sz w:val="20"/>
          <w:szCs w:val="20"/>
          <w:lang w:val="bg-BG"/>
        </w:rPr>
        <w:t xml:space="preserve">Карта с местоположението на собствените водоизточници и разходомерните устройства са представена в графично приложение – </w:t>
      </w:r>
      <w:r w:rsidRPr="00BA3921">
        <w:rPr>
          <w:rFonts w:ascii="Arial" w:hAnsi="Arial" w:cs="Arial"/>
          <w:sz w:val="20"/>
          <w:szCs w:val="20"/>
          <w:highlight w:val="lightGray"/>
          <w:shd w:val="clear" w:color="auto" w:fill="F2F2F2"/>
          <w:lang w:val="bg-BG"/>
        </w:rPr>
        <w:t xml:space="preserve">КАРТА № </w:t>
      </w:r>
      <w:r w:rsidR="00971056" w:rsidRPr="00BA3921">
        <w:rPr>
          <w:rFonts w:ascii="Arial" w:hAnsi="Arial" w:cs="Arial"/>
          <w:sz w:val="20"/>
          <w:szCs w:val="20"/>
          <w:highlight w:val="lightGray"/>
          <w:shd w:val="clear" w:color="auto" w:fill="F2F2F2"/>
          <w:lang w:val="bg-BG"/>
        </w:rPr>
        <w:t>4.2</w:t>
      </w:r>
    </w:p>
    <w:p w:rsidR="00613D5D" w:rsidRPr="00653325" w:rsidRDefault="00613D5D" w:rsidP="006D6F8B">
      <w:pPr>
        <w:spacing w:before="120" w:line="276" w:lineRule="auto"/>
        <w:jc w:val="both"/>
        <w:rPr>
          <w:rFonts w:ascii="Arial" w:hAnsi="Arial" w:cs="Arial"/>
          <w:sz w:val="20"/>
          <w:szCs w:val="20"/>
          <w:lang w:val="ru-RU"/>
        </w:rPr>
      </w:pPr>
      <w:r w:rsidRPr="00653325">
        <w:rPr>
          <w:rFonts w:ascii="Arial" w:hAnsi="Arial" w:cs="Arial"/>
          <w:sz w:val="20"/>
          <w:szCs w:val="20"/>
          <w:lang w:val="bg-BG"/>
        </w:rPr>
        <w:t xml:space="preserve">Чрез водоизточника се осигурява вода за охлаждане и противопожарни нужди. </w:t>
      </w:r>
      <w:r w:rsidRPr="00653325">
        <w:rPr>
          <w:rFonts w:ascii="Arial" w:hAnsi="Arial" w:cs="Arial"/>
          <w:sz w:val="20"/>
          <w:szCs w:val="20"/>
          <w:lang w:val="ru-RU"/>
        </w:rPr>
        <w:t xml:space="preserve">Общото </w:t>
      </w:r>
      <w:r w:rsidRPr="00653325">
        <w:rPr>
          <w:rFonts w:ascii="Arial" w:hAnsi="Arial" w:cs="Arial"/>
          <w:sz w:val="20"/>
          <w:szCs w:val="20"/>
          <w:lang w:val="bg-BG"/>
        </w:rPr>
        <w:t>разрешено</w:t>
      </w:r>
      <w:r w:rsidRPr="00653325">
        <w:rPr>
          <w:rFonts w:ascii="Arial" w:hAnsi="Arial" w:cs="Arial"/>
          <w:sz w:val="20"/>
          <w:szCs w:val="20"/>
          <w:lang w:val="ru-RU"/>
        </w:rPr>
        <w:t xml:space="preserve"> водно количество</w:t>
      </w:r>
      <w:r w:rsidR="00216F63" w:rsidRPr="00653325">
        <w:rPr>
          <w:rFonts w:ascii="Arial" w:hAnsi="Arial" w:cs="Arial"/>
          <w:sz w:val="20"/>
          <w:szCs w:val="20"/>
          <w:lang w:val="ru-RU"/>
        </w:rPr>
        <w:t xml:space="preserve"> съгласно </w:t>
      </w:r>
      <w:r w:rsidR="00906680" w:rsidRPr="003328B6">
        <w:rPr>
          <w:rFonts w:ascii="Arial" w:hAnsi="Arial" w:cs="Arial"/>
          <w:sz w:val="20"/>
          <w:szCs w:val="20"/>
          <w:lang w:val="ru-RU"/>
        </w:rPr>
        <w:t xml:space="preserve">Разрешително за водовземане от подземни </w:t>
      </w:r>
      <w:r w:rsidR="003328B6" w:rsidRPr="003328B6">
        <w:rPr>
          <w:rFonts w:ascii="Arial" w:hAnsi="Arial" w:cs="Arial"/>
          <w:sz w:val="20"/>
          <w:szCs w:val="20"/>
          <w:lang w:val="ru-RU"/>
        </w:rPr>
        <w:t xml:space="preserve">води №  11530401/28.10.2013г. на </w:t>
      </w:r>
      <w:r w:rsidR="00906680" w:rsidRPr="003328B6">
        <w:rPr>
          <w:rFonts w:ascii="Arial" w:hAnsi="Arial" w:cs="Arial"/>
          <w:sz w:val="20"/>
          <w:szCs w:val="20"/>
          <w:lang w:val="ru-RU"/>
        </w:rPr>
        <w:t>БДДР – гр. Плевен</w:t>
      </w:r>
      <w:r w:rsidR="003328B6" w:rsidRPr="003328B6">
        <w:rPr>
          <w:rFonts w:ascii="Arial" w:hAnsi="Arial" w:cs="Arial"/>
          <w:sz w:val="20"/>
          <w:szCs w:val="20"/>
          <w:lang w:val="ru-RU"/>
        </w:rPr>
        <w:t>, изменено и удължено с Решение №2851/27.12.2019 г.</w:t>
      </w:r>
      <w:r w:rsidR="00D80E90" w:rsidRPr="003328B6">
        <w:rPr>
          <w:rFonts w:ascii="Arial" w:hAnsi="Arial" w:cs="Arial"/>
          <w:sz w:val="20"/>
          <w:szCs w:val="20"/>
          <w:lang w:val="ru-RU"/>
        </w:rPr>
        <w:t xml:space="preserve"> </w:t>
      </w:r>
      <w:r w:rsidR="006D6F8B" w:rsidRPr="003328B6">
        <w:rPr>
          <w:rFonts w:ascii="Arial" w:hAnsi="Arial" w:cs="Arial"/>
          <w:sz w:val="20"/>
          <w:szCs w:val="20"/>
          <w:lang w:val="ru-RU"/>
        </w:rPr>
        <w:t>е</w:t>
      </w:r>
      <w:r w:rsidR="00216F63" w:rsidRPr="006D6F8B">
        <w:rPr>
          <w:rFonts w:ascii="Arial" w:hAnsi="Arial" w:cs="Arial"/>
          <w:color w:val="FF0000"/>
          <w:sz w:val="20"/>
          <w:szCs w:val="20"/>
          <w:lang w:val="ru-RU"/>
        </w:rPr>
        <w:t xml:space="preserve"> </w:t>
      </w:r>
      <w:r w:rsidRPr="00653325">
        <w:rPr>
          <w:rFonts w:ascii="Arial" w:hAnsi="Arial" w:cs="Arial"/>
          <w:sz w:val="20"/>
          <w:szCs w:val="20"/>
          <w:lang w:val="ru-RU"/>
        </w:rPr>
        <w:t xml:space="preserve"> </w:t>
      </w:r>
      <w:r w:rsidR="00216F63" w:rsidRPr="00653325">
        <w:rPr>
          <w:rFonts w:ascii="Arial" w:hAnsi="Arial" w:cs="Arial"/>
          <w:sz w:val="20"/>
          <w:szCs w:val="20"/>
          <w:lang w:val="ru-RU"/>
        </w:rPr>
        <w:t>110</w:t>
      </w:r>
      <w:r w:rsidRPr="00653325">
        <w:rPr>
          <w:rFonts w:ascii="Arial" w:hAnsi="Arial" w:cs="Arial"/>
          <w:sz w:val="20"/>
          <w:szCs w:val="20"/>
          <w:lang w:val="ru-RU"/>
        </w:rPr>
        <w:t xml:space="preserve"> </w:t>
      </w:r>
      <w:r w:rsidR="00216F63" w:rsidRPr="00653325">
        <w:rPr>
          <w:rFonts w:ascii="Arial" w:hAnsi="Arial" w:cs="Arial"/>
          <w:sz w:val="20"/>
          <w:szCs w:val="20"/>
          <w:lang w:val="ru-RU"/>
        </w:rPr>
        <w:t>376</w:t>
      </w:r>
      <w:r w:rsidRPr="00653325">
        <w:rPr>
          <w:rFonts w:ascii="Arial" w:hAnsi="Arial" w:cs="Arial"/>
          <w:sz w:val="20"/>
          <w:szCs w:val="20"/>
          <w:lang w:val="ru-RU"/>
        </w:rPr>
        <w:t xml:space="preserve"> м</w:t>
      </w:r>
      <w:r w:rsidRPr="00653325">
        <w:rPr>
          <w:rFonts w:ascii="Arial" w:hAnsi="Arial" w:cs="Arial"/>
          <w:sz w:val="20"/>
          <w:szCs w:val="20"/>
          <w:vertAlign w:val="superscript"/>
          <w:lang w:val="ru-RU"/>
        </w:rPr>
        <w:t>3</w:t>
      </w:r>
      <w:r w:rsidRPr="00653325">
        <w:rPr>
          <w:rFonts w:ascii="Arial" w:hAnsi="Arial" w:cs="Arial"/>
          <w:sz w:val="20"/>
          <w:szCs w:val="20"/>
          <w:lang w:val="ru-RU"/>
        </w:rPr>
        <w:t>/ годишно. Черпеното водно количество се съхранява в 2 бр.  подземни ст</w:t>
      </w:r>
      <w:r w:rsidR="00216F63" w:rsidRPr="00653325">
        <w:rPr>
          <w:rFonts w:ascii="Arial" w:hAnsi="Arial" w:cs="Arial"/>
          <w:sz w:val="20"/>
          <w:szCs w:val="20"/>
          <w:lang w:val="ru-RU"/>
        </w:rPr>
        <w:t>оманобетонни резервоари с обем 15</w:t>
      </w:r>
      <w:r w:rsidRPr="00653325">
        <w:rPr>
          <w:rFonts w:ascii="Arial" w:hAnsi="Arial" w:cs="Arial"/>
          <w:sz w:val="20"/>
          <w:szCs w:val="20"/>
          <w:lang w:val="ru-RU"/>
        </w:rPr>
        <w:t>00 м</w:t>
      </w:r>
      <w:r w:rsidRPr="00653325">
        <w:rPr>
          <w:rFonts w:ascii="Arial" w:hAnsi="Arial" w:cs="Arial"/>
          <w:sz w:val="20"/>
          <w:szCs w:val="20"/>
          <w:vertAlign w:val="superscript"/>
          <w:lang w:val="ru-RU"/>
        </w:rPr>
        <w:t>3</w:t>
      </w:r>
      <w:r w:rsidRPr="00653325">
        <w:rPr>
          <w:rFonts w:ascii="Arial" w:hAnsi="Arial" w:cs="Arial"/>
          <w:sz w:val="20"/>
          <w:szCs w:val="20"/>
          <w:lang w:val="ru-RU"/>
        </w:rPr>
        <w:t xml:space="preserve"> всеки. </w:t>
      </w:r>
    </w:p>
    <w:p w:rsidR="00613D5D" w:rsidRPr="00653325" w:rsidRDefault="00613D5D" w:rsidP="00613D5D">
      <w:pPr>
        <w:spacing w:before="120" w:line="276" w:lineRule="auto"/>
        <w:jc w:val="both"/>
        <w:rPr>
          <w:rFonts w:ascii="Arial" w:hAnsi="Arial" w:cs="Arial"/>
          <w:sz w:val="20"/>
          <w:szCs w:val="20"/>
          <w:lang w:val="ru-RU"/>
        </w:rPr>
      </w:pPr>
    </w:p>
    <w:p w:rsidR="00071852" w:rsidRPr="00653325" w:rsidRDefault="00071852" w:rsidP="00071852">
      <w:pPr>
        <w:numPr>
          <w:ilvl w:val="2"/>
          <w:numId w:val="17"/>
        </w:numPr>
        <w:autoSpaceDE w:val="0"/>
        <w:autoSpaceDN w:val="0"/>
        <w:adjustRightInd w:val="0"/>
        <w:spacing w:before="120" w:line="276" w:lineRule="auto"/>
        <w:jc w:val="both"/>
        <w:rPr>
          <w:rFonts w:ascii="Arial" w:hAnsi="Arial" w:cs="Arial"/>
          <w:b/>
          <w:i/>
          <w:sz w:val="20"/>
          <w:szCs w:val="20"/>
          <w:u w:val="single"/>
          <w:lang w:val="ru-RU"/>
        </w:rPr>
      </w:pPr>
      <w:r w:rsidRPr="00653325">
        <w:rPr>
          <w:rFonts w:ascii="Arial" w:hAnsi="Arial" w:cs="Arial"/>
          <w:b/>
          <w:i/>
          <w:sz w:val="20"/>
          <w:szCs w:val="20"/>
          <w:u w:val="single"/>
        </w:rPr>
        <w:t>Електро</w:t>
      </w:r>
      <w:r w:rsidRPr="00653325">
        <w:rPr>
          <w:rFonts w:ascii="Arial" w:hAnsi="Arial" w:cs="Arial"/>
          <w:b/>
          <w:i/>
          <w:sz w:val="20"/>
          <w:szCs w:val="20"/>
          <w:u w:val="single"/>
          <w:lang w:val="bg-BG"/>
        </w:rPr>
        <w:t>е</w:t>
      </w:r>
      <w:r w:rsidRPr="00653325">
        <w:rPr>
          <w:rFonts w:ascii="Arial" w:hAnsi="Arial" w:cs="Arial"/>
          <w:b/>
          <w:i/>
          <w:sz w:val="20"/>
          <w:szCs w:val="20"/>
          <w:u w:val="single"/>
        </w:rPr>
        <w:t xml:space="preserve">нергия </w:t>
      </w:r>
    </w:p>
    <w:p w:rsidR="00071852" w:rsidRPr="00653325" w:rsidRDefault="00071852" w:rsidP="00A726AB">
      <w:pPr>
        <w:spacing w:before="120" w:line="276" w:lineRule="auto"/>
        <w:jc w:val="both"/>
        <w:rPr>
          <w:rFonts w:asciiTheme="minorBidi" w:hAnsiTheme="minorBidi" w:cstheme="minorBidi"/>
          <w:sz w:val="20"/>
          <w:szCs w:val="20"/>
          <w:lang w:val="bg-BG"/>
        </w:rPr>
      </w:pPr>
      <w:r w:rsidRPr="00653325">
        <w:rPr>
          <w:rFonts w:asciiTheme="minorBidi" w:hAnsiTheme="minorBidi" w:cstheme="minorBidi"/>
          <w:sz w:val="20"/>
          <w:szCs w:val="20"/>
          <w:lang w:val="be-BY"/>
        </w:rPr>
        <w:t xml:space="preserve">Площадката </w:t>
      </w:r>
      <w:r w:rsidR="007E3DB5" w:rsidRPr="00653325">
        <w:rPr>
          <w:rFonts w:asciiTheme="minorBidi" w:hAnsiTheme="minorBidi" w:cstheme="minorBidi"/>
          <w:sz w:val="20"/>
          <w:szCs w:val="20"/>
          <w:lang w:val="be-BY"/>
        </w:rPr>
        <w:t>е</w:t>
      </w:r>
      <w:r w:rsidRPr="00653325">
        <w:rPr>
          <w:rFonts w:asciiTheme="minorBidi" w:hAnsiTheme="minorBidi" w:cstheme="minorBidi"/>
          <w:sz w:val="20"/>
          <w:szCs w:val="20"/>
          <w:lang w:val="be-BY"/>
        </w:rPr>
        <w:t xml:space="preserve"> присъединена към електропрен</w:t>
      </w:r>
      <w:r w:rsidR="00D74677" w:rsidRPr="00653325">
        <w:rPr>
          <w:rFonts w:asciiTheme="minorBidi" w:hAnsiTheme="minorBidi" w:cstheme="minorBidi"/>
          <w:sz w:val="20"/>
          <w:szCs w:val="20"/>
          <w:lang w:val="be-BY"/>
        </w:rPr>
        <w:t>осн</w:t>
      </w:r>
      <w:r w:rsidRPr="00653325">
        <w:rPr>
          <w:rFonts w:asciiTheme="minorBidi" w:hAnsiTheme="minorBidi" w:cstheme="minorBidi"/>
          <w:sz w:val="20"/>
          <w:szCs w:val="20"/>
          <w:lang w:val="be-BY"/>
        </w:rPr>
        <w:t>ата мрежа съгласно сключен договор с електроразпределителното дружество.</w:t>
      </w:r>
      <w:r w:rsidRPr="00653325">
        <w:rPr>
          <w:rFonts w:asciiTheme="minorBidi" w:hAnsiTheme="minorBidi" w:cstheme="minorBidi"/>
          <w:sz w:val="20"/>
          <w:szCs w:val="20"/>
          <w:lang w:val="ru-RU"/>
        </w:rPr>
        <w:t xml:space="preserve"> </w:t>
      </w:r>
      <w:r w:rsidRPr="00653325">
        <w:rPr>
          <w:rFonts w:asciiTheme="minorBidi" w:hAnsiTheme="minorBidi" w:cstheme="minorBidi"/>
          <w:sz w:val="20"/>
          <w:szCs w:val="20"/>
          <w:lang w:val="bg-BG"/>
        </w:rPr>
        <w:t xml:space="preserve">В </w:t>
      </w:r>
      <w:r w:rsidRPr="00653325">
        <w:rPr>
          <w:rFonts w:asciiTheme="minorBidi" w:hAnsiTheme="minorBidi" w:cstheme="minorBidi"/>
          <w:sz w:val="20"/>
          <w:szCs w:val="20"/>
          <w:shd w:val="clear" w:color="auto" w:fill="F2F2F2"/>
          <w:lang w:val="bg-BG"/>
        </w:rPr>
        <w:t>Приложение № 6.3</w:t>
      </w:r>
      <w:r w:rsidR="003F7038" w:rsidRPr="00653325">
        <w:rPr>
          <w:rFonts w:asciiTheme="minorBidi" w:hAnsiTheme="minorBidi" w:cstheme="minorBidi"/>
          <w:sz w:val="20"/>
          <w:szCs w:val="20"/>
          <w:lang w:val="bg-BG"/>
        </w:rPr>
        <w:t xml:space="preserve">. е представен </w:t>
      </w:r>
      <w:r w:rsidRPr="00653325">
        <w:rPr>
          <w:rFonts w:asciiTheme="minorBidi" w:hAnsiTheme="minorBidi" w:cstheme="minorBidi"/>
          <w:sz w:val="20"/>
          <w:szCs w:val="20"/>
          <w:lang w:val="bg-BG"/>
        </w:rPr>
        <w:t>договор.</w:t>
      </w:r>
      <w:r w:rsidR="003F7038" w:rsidRPr="00653325">
        <w:rPr>
          <w:rFonts w:asciiTheme="minorBidi" w:hAnsiTheme="minorBidi" w:cstheme="minorBidi"/>
          <w:sz w:val="20"/>
          <w:szCs w:val="20"/>
          <w:lang w:val="bg-BG"/>
        </w:rPr>
        <w:t xml:space="preserve"> Заводът е захранен с електричество от подстанция Полски Тръмбеш с 2 групи 3 </w:t>
      </w:r>
      <w:r w:rsidR="003F7038" w:rsidRPr="00653325">
        <w:rPr>
          <w:rFonts w:asciiTheme="minorBidi" w:hAnsiTheme="minorBidi" w:cstheme="minorBidi"/>
          <w:sz w:val="20"/>
          <w:szCs w:val="20"/>
        </w:rPr>
        <w:t>SAXEkT</w:t>
      </w:r>
      <w:r w:rsidR="003F7038" w:rsidRPr="00653325">
        <w:rPr>
          <w:rFonts w:asciiTheme="minorBidi" w:hAnsiTheme="minorBidi" w:cstheme="minorBidi"/>
          <w:sz w:val="20"/>
          <w:szCs w:val="20"/>
          <w:lang w:val="bg-BG"/>
        </w:rPr>
        <w:t xml:space="preserve"> 185</w:t>
      </w:r>
      <w:r w:rsidR="003F7038" w:rsidRPr="00653325">
        <w:rPr>
          <w:rFonts w:asciiTheme="minorBidi" w:hAnsiTheme="minorBidi" w:cstheme="minorBidi"/>
          <w:sz w:val="20"/>
          <w:szCs w:val="20"/>
        </w:rPr>
        <w:t>mm</w:t>
      </w:r>
      <w:r w:rsidR="003F7038" w:rsidRPr="00653325">
        <w:rPr>
          <w:rFonts w:asciiTheme="minorBidi" w:hAnsiTheme="minorBidi" w:cstheme="minorBidi"/>
          <w:sz w:val="20"/>
          <w:szCs w:val="20"/>
          <w:lang w:val="bg-BG"/>
        </w:rPr>
        <w:t xml:space="preserve">2 кабели – 20 </w:t>
      </w:r>
      <w:r w:rsidR="003F7038" w:rsidRPr="00653325">
        <w:rPr>
          <w:rFonts w:asciiTheme="minorBidi" w:hAnsiTheme="minorBidi" w:cstheme="minorBidi"/>
          <w:sz w:val="20"/>
          <w:szCs w:val="20"/>
        </w:rPr>
        <w:t>KV</w:t>
      </w:r>
      <w:r w:rsidR="00D74677" w:rsidRPr="00653325">
        <w:rPr>
          <w:rFonts w:asciiTheme="minorBidi" w:hAnsiTheme="minorBidi" w:cstheme="minorBidi"/>
          <w:sz w:val="20"/>
          <w:szCs w:val="20"/>
          <w:lang w:val="bg-BG"/>
        </w:rPr>
        <w:t>, собственост на дружеството,</w:t>
      </w:r>
      <w:r w:rsidR="003F7038" w:rsidRPr="00653325">
        <w:rPr>
          <w:rFonts w:asciiTheme="minorBidi" w:hAnsiTheme="minorBidi" w:cstheme="minorBidi"/>
          <w:sz w:val="20"/>
          <w:szCs w:val="20"/>
          <w:lang w:val="bg-BG"/>
        </w:rPr>
        <w:t xml:space="preserve"> към </w:t>
      </w:r>
      <w:r w:rsidR="00D74677" w:rsidRPr="00653325">
        <w:rPr>
          <w:rFonts w:asciiTheme="minorBidi" w:hAnsiTheme="minorBidi" w:cstheme="minorBidi"/>
          <w:sz w:val="20"/>
          <w:szCs w:val="20"/>
          <w:lang w:val="bg-BG"/>
        </w:rPr>
        <w:t>подстанция в завода</w:t>
      </w:r>
      <w:r w:rsidR="00A726AB" w:rsidRPr="00653325">
        <w:rPr>
          <w:rFonts w:asciiTheme="minorBidi" w:hAnsiTheme="minorBidi" w:cstheme="minorBidi"/>
          <w:sz w:val="20"/>
          <w:szCs w:val="20"/>
          <w:lang w:val="bg-BG"/>
        </w:rPr>
        <w:t xml:space="preserve">. Кабелите са подземни с дължина 940 м. Едната група кабели са работни, а другата – резервни. В завода има ЦРП, в която са монтирани 8 вакуумни прекъсвача, два на входа на захранващите кабели, два на изход към ЛПЦ. В завода има </w:t>
      </w:r>
      <w:r w:rsidR="00C9797E" w:rsidRPr="00653325">
        <w:rPr>
          <w:rFonts w:asciiTheme="minorBidi" w:hAnsiTheme="minorBidi" w:cstheme="minorBidi"/>
          <w:sz w:val="20"/>
          <w:szCs w:val="20"/>
          <w:lang w:val="bg-BG"/>
        </w:rPr>
        <w:t>7</w:t>
      </w:r>
      <w:r w:rsidR="00A726AB" w:rsidRPr="00653325">
        <w:rPr>
          <w:rFonts w:asciiTheme="minorBidi" w:hAnsiTheme="minorBidi" w:cstheme="minorBidi"/>
          <w:sz w:val="20"/>
          <w:szCs w:val="20"/>
          <w:lang w:val="bg-BG"/>
        </w:rPr>
        <w:t xml:space="preserve"> трансформатора, чрез които са захранени всички съоръжения на площадката.</w:t>
      </w:r>
    </w:p>
    <w:p w:rsidR="00071852" w:rsidRPr="00653325" w:rsidRDefault="00071852" w:rsidP="00A726AB">
      <w:pPr>
        <w:spacing w:before="120" w:line="276" w:lineRule="auto"/>
        <w:jc w:val="both"/>
        <w:rPr>
          <w:rFonts w:asciiTheme="minorBidi" w:hAnsiTheme="minorBidi" w:cstheme="minorBidi"/>
          <w:sz w:val="20"/>
          <w:szCs w:val="20"/>
          <w:lang w:val="bg-BG"/>
        </w:rPr>
      </w:pPr>
      <w:r w:rsidRPr="00653325">
        <w:rPr>
          <w:rFonts w:asciiTheme="minorBidi" w:hAnsiTheme="minorBidi" w:cstheme="minorBidi"/>
          <w:sz w:val="20"/>
          <w:szCs w:val="20"/>
          <w:lang w:val="bg-BG"/>
        </w:rPr>
        <w:t>За отчитане п</w:t>
      </w:r>
      <w:r w:rsidR="00A726AB" w:rsidRPr="00653325">
        <w:rPr>
          <w:rFonts w:asciiTheme="minorBidi" w:hAnsiTheme="minorBidi" w:cstheme="minorBidi"/>
          <w:sz w:val="20"/>
          <w:szCs w:val="20"/>
          <w:lang w:val="bg-BG"/>
        </w:rPr>
        <w:t>отреблението на електроенергия е</w:t>
      </w:r>
      <w:r w:rsidR="006D6F8B">
        <w:rPr>
          <w:rFonts w:asciiTheme="minorBidi" w:hAnsiTheme="minorBidi" w:cstheme="minorBidi"/>
          <w:sz w:val="20"/>
          <w:szCs w:val="20"/>
          <w:lang w:val="bg-BG"/>
        </w:rPr>
        <w:t xml:space="preserve"> монтиран</w:t>
      </w:r>
      <w:r w:rsidRPr="00653325">
        <w:rPr>
          <w:rFonts w:asciiTheme="minorBidi" w:hAnsiTheme="minorBidi" w:cstheme="minorBidi"/>
          <w:sz w:val="20"/>
          <w:szCs w:val="20"/>
          <w:lang w:val="bg-BG"/>
        </w:rPr>
        <w:t xml:space="preserve"> </w:t>
      </w:r>
      <w:r w:rsidR="00A726AB" w:rsidRPr="00653325">
        <w:rPr>
          <w:rFonts w:asciiTheme="minorBidi" w:hAnsiTheme="minorBidi" w:cstheme="minorBidi"/>
          <w:sz w:val="20"/>
          <w:szCs w:val="20"/>
          <w:lang w:val="bg-BG"/>
        </w:rPr>
        <w:t>1 електромер</w:t>
      </w:r>
      <w:r w:rsidRPr="00653325">
        <w:rPr>
          <w:rFonts w:asciiTheme="minorBidi" w:hAnsiTheme="minorBidi" w:cstheme="minorBidi"/>
          <w:sz w:val="20"/>
          <w:szCs w:val="20"/>
          <w:lang w:val="bg-BG"/>
        </w:rPr>
        <w:t xml:space="preserve"> – </w:t>
      </w:r>
      <w:r w:rsidR="00A726AB" w:rsidRPr="00653325">
        <w:rPr>
          <w:rFonts w:asciiTheme="minorBidi" w:hAnsiTheme="minorBidi" w:cstheme="minorBidi"/>
          <w:sz w:val="20"/>
          <w:szCs w:val="20"/>
          <w:lang w:val="bg-BG"/>
        </w:rPr>
        <w:t xml:space="preserve">в подстанция Полски Тръмбеш. </w:t>
      </w:r>
    </w:p>
    <w:p w:rsidR="00071852" w:rsidRPr="00653325" w:rsidRDefault="00071852" w:rsidP="005B4397">
      <w:pPr>
        <w:tabs>
          <w:tab w:val="left" w:pos="426"/>
        </w:tabs>
        <w:spacing w:before="120" w:line="276" w:lineRule="auto"/>
        <w:jc w:val="both"/>
        <w:rPr>
          <w:rFonts w:asciiTheme="minorBidi" w:hAnsiTheme="minorBidi" w:cstheme="minorBidi"/>
          <w:sz w:val="20"/>
          <w:szCs w:val="20"/>
          <w:lang w:val="ru-RU"/>
        </w:rPr>
      </w:pPr>
      <w:r w:rsidRPr="00653325">
        <w:rPr>
          <w:rFonts w:asciiTheme="minorBidi" w:hAnsiTheme="minorBidi" w:cstheme="minorBidi"/>
          <w:sz w:val="20"/>
          <w:szCs w:val="20"/>
          <w:lang w:val="ru-RU"/>
        </w:rPr>
        <w:t xml:space="preserve">Дейностите, изискващи </w:t>
      </w:r>
      <w:r w:rsidRPr="00653325">
        <w:rPr>
          <w:rFonts w:asciiTheme="minorBidi" w:hAnsiTheme="minorBidi" w:cstheme="minorBidi"/>
          <w:sz w:val="20"/>
          <w:szCs w:val="20"/>
          <w:lang w:val="bg-BG"/>
        </w:rPr>
        <w:t xml:space="preserve">значителна </w:t>
      </w:r>
      <w:r w:rsidR="005B4397">
        <w:rPr>
          <w:rFonts w:asciiTheme="minorBidi" w:hAnsiTheme="minorBidi" w:cstheme="minorBidi"/>
          <w:sz w:val="20"/>
          <w:szCs w:val="20"/>
          <w:lang w:val="ru-RU"/>
        </w:rPr>
        <w:t xml:space="preserve">  </w:t>
      </w:r>
      <w:r w:rsidR="006D6F8B">
        <w:rPr>
          <w:rFonts w:asciiTheme="minorBidi" w:hAnsiTheme="minorBidi" w:cstheme="minorBidi"/>
          <w:sz w:val="20"/>
          <w:szCs w:val="20"/>
          <w:lang w:val="ru-RU"/>
        </w:rPr>
        <w:t>консум</w:t>
      </w:r>
      <w:r w:rsidRPr="00653325">
        <w:rPr>
          <w:rFonts w:asciiTheme="minorBidi" w:hAnsiTheme="minorBidi" w:cstheme="minorBidi"/>
          <w:sz w:val="20"/>
          <w:szCs w:val="20"/>
          <w:lang w:val="ru-RU"/>
        </w:rPr>
        <w:t xml:space="preserve">ация на електроенергия са: </w:t>
      </w:r>
    </w:p>
    <w:p w:rsidR="00071852" w:rsidRPr="00653325" w:rsidRDefault="00071852" w:rsidP="00071852">
      <w:pPr>
        <w:numPr>
          <w:ilvl w:val="0"/>
          <w:numId w:val="8"/>
        </w:numPr>
        <w:tabs>
          <w:tab w:val="clear" w:pos="1080"/>
          <w:tab w:val="left" w:pos="426"/>
        </w:tabs>
        <w:spacing w:before="120" w:line="276" w:lineRule="auto"/>
        <w:ind w:left="0" w:firstLine="0"/>
        <w:jc w:val="both"/>
        <w:rPr>
          <w:rFonts w:asciiTheme="minorBidi" w:hAnsiTheme="minorBidi" w:cstheme="minorBidi"/>
          <w:sz w:val="20"/>
          <w:szCs w:val="20"/>
          <w:lang w:val="ru-RU"/>
        </w:rPr>
      </w:pPr>
      <w:r w:rsidRPr="00653325">
        <w:rPr>
          <w:rFonts w:asciiTheme="minorBidi" w:hAnsiTheme="minorBidi" w:cstheme="minorBidi"/>
          <w:sz w:val="20"/>
          <w:szCs w:val="20"/>
          <w:lang w:val="bg-BG"/>
        </w:rPr>
        <w:t>Транспортиране на суровина с елеватори и редлери;</w:t>
      </w:r>
    </w:p>
    <w:p w:rsidR="00071852" w:rsidRPr="00653325" w:rsidRDefault="00071852" w:rsidP="00071852">
      <w:pPr>
        <w:numPr>
          <w:ilvl w:val="0"/>
          <w:numId w:val="8"/>
        </w:numPr>
        <w:tabs>
          <w:tab w:val="clear" w:pos="1080"/>
          <w:tab w:val="left" w:pos="426"/>
        </w:tabs>
        <w:spacing w:before="120" w:line="276" w:lineRule="auto"/>
        <w:ind w:left="0" w:firstLine="0"/>
        <w:jc w:val="both"/>
        <w:rPr>
          <w:rFonts w:asciiTheme="minorBidi" w:hAnsiTheme="minorBidi" w:cstheme="minorBidi"/>
          <w:sz w:val="20"/>
          <w:szCs w:val="20"/>
        </w:rPr>
      </w:pPr>
      <w:r w:rsidRPr="00653325">
        <w:rPr>
          <w:rFonts w:asciiTheme="minorBidi" w:hAnsiTheme="minorBidi" w:cstheme="minorBidi"/>
          <w:sz w:val="20"/>
          <w:szCs w:val="20"/>
          <w:lang w:val="bg-BG"/>
        </w:rPr>
        <w:t>Цехове към производството.</w:t>
      </w:r>
    </w:p>
    <w:p w:rsidR="00071852" w:rsidRPr="00653325" w:rsidRDefault="00071852" w:rsidP="00BA3921">
      <w:pPr>
        <w:tabs>
          <w:tab w:val="left" w:pos="426"/>
        </w:tabs>
        <w:spacing w:before="120" w:line="276" w:lineRule="auto"/>
        <w:jc w:val="both"/>
        <w:rPr>
          <w:rFonts w:asciiTheme="minorBidi" w:hAnsiTheme="minorBidi" w:cstheme="minorBidi"/>
          <w:sz w:val="20"/>
          <w:szCs w:val="20"/>
          <w:lang w:val="bg-BG"/>
        </w:rPr>
      </w:pPr>
      <w:r w:rsidRPr="00653325">
        <w:rPr>
          <w:rFonts w:asciiTheme="minorBidi" w:hAnsiTheme="minorBidi" w:cstheme="minorBidi"/>
          <w:sz w:val="20"/>
          <w:szCs w:val="20"/>
          <w:lang w:val="bg-BG"/>
        </w:rPr>
        <w:t xml:space="preserve">Най-голям консуматор на ел. енергия </w:t>
      </w:r>
      <w:r w:rsidR="00F570E4" w:rsidRPr="00653325">
        <w:rPr>
          <w:rFonts w:asciiTheme="minorBidi" w:hAnsiTheme="minorBidi" w:cstheme="minorBidi"/>
          <w:sz w:val="20"/>
          <w:szCs w:val="20"/>
          <w:lang w:val="bg-BG"/>
        </w:rPr>
        <w:t>е</w:t>
      </w:r>
      <w:r w:rsidRPr="00653325">
        <w:rPr>
          <w:rFonts w:asciiTheme="minorBidi" w:hAnsiTheme="minorBidi" w:cstheme="minorBidi"/>
          <w:sz w:val="20"/>
          <w:szCs w:val="20"/>
          <w:lang w:val="bg-BG"/>
        </w:rPr>
        <w:t xml:space="preserve"> прес</w:t>
      </w:r>
      <w:r w:rsidR="00F570E4" w:rsidRPr="00653325">
        <w:rPr>
          <w:rFonts w:asciiTheme="minorBidi" w:hAnsiTheme="minorBidi" w:cstheme="minorBidi"/>
          <w:sz w:val="20"/>
          <w:szCs w:val="20"/>
          <w:lang w:val="bg-BG"/>
        </w:rPr>
        <w:t>ата</w:t>
      </w:r>
      <w:r w:rsidRPr="00653325">
        <w:rPr>
          <w:rFonts w:asciiTheme="minorBidi" w:hAnsiTheme="minorBidi" w:cstheme="minorBidi"/>
          <w:sz w:val="20"/>
          <w:szCs w:val="20"/>
          <w:lang w:val="bg-BG"/>
        </w:rPr>
        <w:t xml:space="preserve"> </w:t>
      </w:r>
      <w:r w:rsidR="00BA3921">
        <w:rPr>
          <w:rFonts w:ascii="Arial" w:hAnsi="Arial" w:cs="Arial"/>
          <w:b/>
          <w:i/>
          <w:sz w:val="20"/>
          <w:szCs w:val="20"/>
          <w:lang w:val="bg-BG"/>
        </w:rPr>
        <w:t>*</w:t>
      </w:r>
      <w:r w:rsidR="00BA3921" w:rsidRPr="00CC22C7">
        <w:rPr>
          <w:rFonts w:ascii="Arial" w:hAnsi="Arial" w:cs="Arial"/>
          <w:bCs/>
          <w:sz w:val="20"/>
          <w:szCs w:val="20"/>
          <w:highlight w:val="yellow"/>
          <w:lang w:val="bg-BG"/>
        </w:rPr>
        <w:t>ПИ</w:t>
      </w:r>
      <w:r w:rsidR="00450990">
        <w:rPr>
          <w:rFonts w:asciiTheme="minorBidi" w:hAnsiTheme="minorBidi" w:cstheme="minorBidi"/>
          <w:sz w:val="20"/>
          <w:szCs w:val="20"/>
          <w:lang w:val="bg-BG"/>
        </w:rPr>
        <w:t>,</w:t>
      </w:r>
      <w:r w:rsidRPr="00653325">
        <w:rPr>
          <w:rFonts w:asciiTheme="minorBidi" w:hAnsiTheme="minorBidi" w:cstheme="minorBidi"/>
          <w:sz w:val="20"/>
          <w:szCs w:val="20"/>
          <w:lang w:val="bg-BG"/>
        </w:rPr>
        <w:t>монтиран</w:t>
      </w:r>
      <w:r w:rsidR="00F570E4" w:rsidRPr="00653325">
        <w:rPr>
          <w:rFonts w:asciiTheme="minorBidi" w:hAnsiTheme="minorBidi" w:cstheme="minorBidi"/>
          <w:sz w:val="20"/>
          <w:szCs w:val="20"/>
          <w:lang w:val="bg-BG"/>
        </w:rPr>
        <w:t>а</w:t>
      </w:r>
      <w:r w:rsidRPr="00653325">
        <w:rPr>
          <w:rFonts w:asciiTheme="minorBidi" w:hAnsiTheme="minorBidi" w:cstheme="minorBidi"/>
          <w:sz w:val="20"/>
          <w:szCs w:val="20"/>
          <w:lang w:val="bg-BG"/>
        </w:rPr>
        <w:t xml:space="preserve"> в цех Пресов.</w:t>
      </w:r>
    </w:p>
    <w:p w:rsidR="00E9576E" w:rsidRPr="00E9576E" w:rsidRDefault="00831D62" w:rsidP="00BA3921">
      <w:pPr>
        <w:tabs>
          <w:tab w:val="left" w:pos="426"/>
        </w:tabs>
        <w:spacing w:before="120" w:line="276" w:lineRule="auto"/>
        <w:jc w:val="both"/>
        <w:rPr>
          <w:rFonts w:asciiTheme="minorBidi" w:hAnsiTheme="minorBidi" w:cstheme="minorBidi"/>
          <w:b/>
          <w:i/>
          <w:sz w:val="20"/>
          <w:szCs w:val="20"/>
          <w:lang w:val="bg-BG"/>
        </w:rPr>
      </w:pPr>
      <w:r w:rsidRPr="00E9576E">
        <w:rPr>
          <w:rFonts w:asciiTheme="minorBidi" w:hAnsiTheme="minorBidi" w:cstheme="minorBidi"/>
          <w:b/>
          <w:i/>
          <w:sz w:val="20"/>
          <w:szCs w:val="20"/>
          <w:lang w:val="bg-BG"/>
        </w:rPr>
        <w:t>К</w:t>
      </w:r>
      <w:r w:rsidR="00071852" w:rsidRPr="00E9576E">
        <w:rPr>
          <w:rFonts w:asciiTheme="minorBidi" w:hAnsiTheme="minorBidi" w:cstheme="minorBidi"/>
          <w:b/>
          <w:i/>
          <w:sz w:val="20"/>
          <w:szCs w:val="20"/>
          <w:lang w:val="bg-BG"/>
        </w:rPr>
        <w:t>онсумация на електроенергия</w:t>
      </w:r>
      <w:r w:rsidR="007D01CA" w:rsidRPr="00E9576E">
        <w:rPr>
          <w:rFonts w:asciiTheme="minorBidi" w:hAnsiTheme="minorBidi" w:cstheme="minorBidi"/>
          <w:b/>
          <w:i/>
          <w:sz w:val="20"/>
          <w:szCs w:val="20"/>
          <w:lang w:val="bg-BG"/>
        </w:rPr>
        <w:t xml:space="preserve"> за цялата площадка</w:t>
      </w:r>
      <w:r w:rsidR="00071852" w:rsidRPr="00E9576E">
        <w:rPr>
          <w:rFonts w:asciiTheme="minorBidi" w:hAnsiTheme="minorBidi" w:cstheme="minorBidi"/>
          <w:b/>
          <w:i/>
          <w:sz w:val="20"/>
          <w:szCs w:val="20"/>
          <w:lang w:val="bg-BG"/>
        </w:rPr>
        <w:t xml:space="preserve">: </w:t>
      </w:r>
      <w:r w:rsidR="00BA3921">
        <w:rPr>
          <w:rFonts w:ascii="Arial" w:hAnsi="Arial" w:cs="Arial"/>
          <w:b/>
          <w:i/>
          <w:sz w:val="20"/>
          <w:szCs w:val="20"/>
          <w:lang w:val="bg-BG"/>
        </w:rPr>
        <w:t>*</w:t>
      </w:r>
      <w:r w:rsidR="00BA3921" w:rsidRPr="00CC22C7">
        <w:rPr>
          <w:rFonts w:ascii="Arial" w:hAnsi="Arial" w:cs="Arial"/>
          <w:bCs/>
          <w:sz w:val="20"/>
          <w:szCs w:val="20"/>
          <w:highlight w:val="yellow"/>
          <w:lang w:val="bg-BG"/>
        </w:rPr>
        <w:t>ПИ</w:t>
      </w:r>
      <w:r w:rsidR="00BA3921">
        <w:rPr>
          <w:rFonts w:asciiTheme="minorBidi" w:hAnsiTheme="minorBidi" w:cstheme="minorBidi"/>
          <w:b/>
          <w:i/>
          <w:sz w:val="20"/>
          <w:szCs w:val="20"/>
          <w:lang w:val="bg-BG"/>
        </w:rPr>
        <w:t xml:space="preserve"> </w:t>
      </w:r>
      <w:r w:rsidR="00071852" w:rsidRPr="00E9576E">
        <w:rPr>
          <w:rFonts w:asciiTheme="minorBidi" w:hAnsiTheme="minorBidi" w:cstheme="minorBidi"/>
          <w:b/>
          <w:i/>
          <w:sz w:val="20"/>
          <w:szCs w:val="20"/>
          <w:lang w:val="bg-BG"/>
        </w:rPr>
        <w:t>М</w:t>
      </w:r>
      <w:r w:rsidR="00071852" w:rsidRPr="00E9576E">
        <w:rPr>
          <w:rFonts w:asciiTheme="minorBidi" w:hAnsiTheme="minorBidi" w:cstheme="minorBidi"/>
          <w:b/>
          <w:i/>
          <w:sz w:val="20"/>
          <w:szCs w:val="20"/>
        </w:rPr>
        <w:t>W</w:t>
      </w:r>
      <w:r w:rsidR="00071852" w:rsidRPr="00E9576E">
        <w:rPr>
          <w:rFonts w:asciiTheme="minorBidi" w:hAnsiTheme="minorBidi" w:cstheme="minorBidi"/>
          <w:b/>
          <w:i/>
          <w:sz w:val="20"/>
          <w:szCs w:val="20"/>
          <w:lang w:val="ru-RU"/>
        </w:rPr>
        <w:t>/</w:t>
      </w:r>
      <w:r w:rsidR="00071852" w:rsidRPr="00E9576E">
        <w:rPr>
          <w:rFonts w:asciiTheme="minorBidi" w:hAnsiTheme="minorBidi" w:cstheme="minorBidi"/>
          <w:b/>
          <w:i/>
          <w:sz w:val="20"/>
          <w:szCs w:val="20"/>
          <w:lang w:val="bg-BG"/>
        </w:rPr>
        <w:t xml:space="preserve">годишно; </w:t>
      </w:r>
    </w:p>
    <w:p w:rsidR="00E9576E" w:rsidRPr="003328B6" w:rsidRDefault="00E9576E" w:rsidP="00BA3921">
      <w:pPr>
        <w:tabs>
          <w:tab w:val="left" w:pos="426"/>
        </w:tabs>
        <w:spacing w:before="120" w:line="276" w:lineRule="auto"/>
        <w:jc w:val="both"/>
        <w:rPr>
          <w:rFonts w:asciiTheme="minorBidi" w:hAnsiTheme="minorBidi" w:cstheme="minorBidi"/>
          <w:b/>
          <w:i/>
          <w:sz w:val="20"/>
          <w:szCs w:val="20"/>
          <w:lang w:val="bg-BG"/>
        </w:rPr>
      </w:pPr>
      <w:r w:rsidRPr="003328B6">
        <w:rPr>
          <w:rFonts w:asciiTheme="minorBidi" w:hAnsiTheme="minorBidi" w:cstheme="minorBidi"/>
          <w:b/>
          <w:i/>
          <w:sz w:val="20"/>
          <w:szCs w:val="20"/>
          <w:lang w:val="bg-BG"/>
        </w:rPr>
        <w:t xml:space="preserve">Консумацията на електроенергия за Инсталация за преработка, лющене, пресоване и екстракция на маслодайни култури е </w:t>
      </w:r>
      <w:r w:rsidR="00BA3921">
        <w:rPr>
          <w:rFonts w:ascii="Arial" w:hAnsi="Arial" w:cs="Arial"/>
          <w:b/>
          <w:i/>
          <w:sz w:val="20"/>
          <w:szCs w:val="20"/>
          <w:lang w:val="bg-BG"/>
        </w:rPr>
        <w:t>*</w:t>
      </w:r>
      <w:r w:rsidR="00BA3921" w:rsidRPr="00CC22C7">
        <w:rPr>
          <w:rFonts w:ascii="Arial" w:hAnsi="Arial" w:cs="Arial"/>
          <w:bCs/>
          <w:sz w:val="20"/>
          <w:szCs w:val="20"/>
          <w:highlight w:val="yellow"/>
          <w:lang w:val="bg-BG"/>
        </w:rPr>
        <w:t>ПИ</w:t>
      </w:r>
      <w:r w:rsidR="001C39AB" w:rsidRPr="003328B6">
        <w:rPr>
          <w:rFonts w:asciiTheme="minorBidi" w:hAnsiTheme="minorBidi" w:cstheme="minorBidi"/>
          <w:b/>
          <w:i/>
          <w:sz w:val="20"/>
          <w:szCs w:val="20"/>
          <w:lang w:val="bg-BG"/>
        </w:rPr>
        <w:t xml:space="preserve"> </w:t>
      </w:r>
      <w:r w:rsidRPr="003328B6">
        <w:rPr>
          <w:rFonts w:asciiTheme="minorBidi" w:hAnsiTheme="minorBidi" w:cstheme="minorBidi"/>
          <w:b/>
          <w:i/>
          <w:sz w:val="20"/>
          <w:szCs w:val="20"/>
        </w:rPr>
        <w:t>MW</w:t>
      </w:r>
      <w:r w:rsidRPr="003328B6">
        <w:rPr>
          <w:rFonts w:asciiTheme="minorBidi" w:hAnsiTheme="minorBidi" w:cstheme="minorBidi"/>
          <w:b/>
          <w:i/>
          <w:sz w:val="20"/>
          <w:szCs w:val="20"/>
          <w:lang w:val="bg-BG"/>
        </w:rPr>
        <w:t xml:space="preserve">/годишно или </w:t>
      </w:r>
      <w:r w:rsidR="00BA3921">
        <w:rPr>
          <w:rFonts w:ascii="Arial" w:hAnsi="Arial" w:cs="Arial"/>
          <w:b/>
          <w:i/>
          <w:sz w:val="20"/>
          <w:szCs w:val="20"/>
          <w:lang w:val="bg-BG"/>
        </w:rPr>
        <w:t>*</w:t>
      </w:r>
      <w:r w:rsidR="00BA3921" w:rsidRPr="00CC22C7">
        <w:rPr>
          <w:rFonts w:ascii="Arial" w:hAnsi="Arial" w:cs="Arial"/>
          <w:bCs/>
          <w:sz w:val="20"/>
          <w:szCs w:val="20"/>
          <w:highlight w:val="yellow"/>
          <w:lang w:val="bg-BG"/>
        </w:rPr>
        <w:t>ПИ</w:t>
      </w:r>
      <w:r w:rsidR="00BA3921" w:rsidRPr="00BA3921">
        <w:rPr>
          <w:rFonts w:asciiTheme="minorBidi" w:hAnsiTheme="minorBidi" w:cstheme="minorBidi"/>
          <w:b/>
          <w:i/>
          <w:sz w:val="20"/>
          <w:szCs w:val="20"/>
          <w:lang w:val="bg-BG"/>
        </w:rPr>
        <w:t xml:space="preserve"> </w:t>
      </w:r>
      <w:r w:rsidR="00BA3921">
        <w:rPr>
          <w:rFonts w:asciiTheme="minorBidi" w:hAnsiTheme="minorBidi" w:cstheme="minorBidi"/>
          <w:b/>
          <w:i/>
          <w:sz w:val="20"/>
          <w:szCs w:val="20"/>
          <w:lang w:val="bg-BG"/>
        </w:rPr>
        <w:t xml:space="preserve"> </w:t>
      </w:r>
      <w:r w:rsidR="00931794" w:rsidRPr="003328B6">
        <w:rPr>
          <w:rFonts w:asciiTheme="minorBidi" w:hAnsiTheme="minorBidi" w:cstheme="minorBidi"/>
          <w:b/>
          <w:i/>
          <w:sz w:val="20"/>
          <w:szCs w:val="20"/>
        </w:rPr>
        <w:t>kW</w:t>
      </w:r>
      <w:r w:rsidR="00931794" w:rsidRPr="003328B6">
        <w:rPr>
          <w:rFonts w:asciiTheme="minorBidi" w:hAnsiTheme="minorBidi" w:cstheme="minorBidi"/>
          <w:b/>
          <w:i/>
          <w:sz w:val="20"/>
          <w:szCs w:val="20"/>
          <w:lang w:val="ru-RU"/>
        </w:rPr>
        <w:t>/</w:t>
      </w:r>
      <w:r w:rsidR="00931794" w:rsidRPr="003328B6">
        <w:rPr>
          <w:rFonts w:asciiTheme="minorBidi" w:hAnsiTheme="minorBidi" w:cstheme="minorBidi"/>
          <w:b/>
          <w:i/>
          <w:sz w:val="20"/>
          <w:szCs w:val="20"/>
          <w:lang w:val="bg-BG"/>
        </w:rPr>
        <w:t>тoн произведено масло</w:t>
      </w:r>
      <w:r w:rsidRPr="003328B6">
        <w:rPr>
          <w:rFonts w:asciiTheme="minorBidi" w:hAnsiTheme="minorBidi" w:cstheme="minorBidi"/>
          <w:b/>
          <w:i/>
          <w:sz w:val="20"/>
          <w:szCs w:val="20"/>
          <w:lang w:val="bg-BG"/>
        </w:rPr>
        <w:t xml:space="preserve">. </w:t>
      </w:r>
    </w:p>
    <w:p w:rsidR="00931794" w:rsidRPr="003328B6" w:rsidRDefault="00E9576E" w:rsidP="00BA3921">
      <w:pPr>
        <w:tabs>
          <w:tab w:val="left" w:pos="426"/>
        </w:tabs>
        <w:spacing w:before="120" w:line="276" w:lineRule="auto"/>
        <w:jc w:val="both"/>
        <w:rPr>
          <w:rFonts w:asciiTheme="minorBidi" w:hAnsiTheme="minorBidi" w:cstheme="minorBidi"/>
          <w:sz w:val="20"/>
          <w:szCs w:val="20"/>
          <w:lang w:val="bg-BG"/>
        </w:rPr>
      </w:pPr>
      <w:r w:rsidRPr="003328B6">
        <w:rPr>
          <w:rFonts w:asciiTheme="minorBidi" w:hAnsiTheme="minorBidi" w:cstheme="minorBidi"/>
          <w:b/>
          <w:i/>
          <w:sz w:val="20"/>
          <w:szCs w:val="20"/>
          <w:lang w:val="bg-BG"/>
        </w:rPr>
        <w:t>Ко</w:t>
      </w:r>
      <w:r w:rsidR="003328B6" w:rsidRPr="003328B6">
        <w:rPr>
          <w:rFonts w:asciiTheme="minorBidi" w:hAnsiTheme="minorBidi" w:cstheme="minorBidi"/>
          <w:b/>
          <w:i/>
          <w:sz w:val="20"/>
          <w:szCs w:val="20"/>
          <w:lang w:val="bg-BG"/>
        </w:rPr>
        <w:t>нсумация на електроенергия за инста</w:t>
      </w:r>
      <w:r w:rsidRPr="003328B6">
        <w:rPr>
          <w:rFonts w:asciiTheme="minorBidi" w:hAnsiTheme="minorBidi" w:cstheme="minorBidi"/>
          <w:b/>
          <w:i/>
          <w:sz w:val="20"/>
          <w:szCs w:val="20"/>
          <w:lang w:val="bg-BG"/>
        </w:rPr>
        <w:t xml:space="preserve">лацията за производство на белени слънчогледови ядки  е </w:t>
      </w:r>
      <w:r w:rsidR="00BA3921">
        <w:rPr>
          <w:rFonts w:ascii="Arial" w:hAnsi="Arial" w:cs="Arial"/>
          <w:b/>
          <w:i/>
          <w:sz w:val="20"/>
          <w:szCs w:val="20"/>
          <w:lang w:val="bg-BG"/>
        </w:rPr>
        <w:t>*</w:t>
      </w:r>
      <w:r w:rsidR="00BA3921" w:rsidRPr="00CC22C7">
        <w:rPr>
          <w:rFonts w:ascii="Arial" w:hAnsi="Arial" w:cs="Arial"/>
          <w:bCs/>
          <w:sz w:val="20"/>
          <w:szCs w:val="20"/>
          <w:highlight w:val="yellow"/>
          <w:lang w:val="bg-BG"/>
        </w:rPr>
        <w:t>ПИ</w:t>
      </w:r>
      <w:r w:rsidR="00BA3921" w:rsidRPr="00BA3921">
        <w:rPr>
          <w:rFonts w:asciiTheme="minorBidi" w:hAnsiTheme="minorBidi" w:cstheme="minorBidi"/>
          <w:b/>
          <w:i/>
          <w:sz w:val="20"/>
          <w:szCs w:val="20"/>
          <w:lang w:val="bg-BG"/>
        </w:rPr>
        <w:t xml:space="preserve"> </w:t>
      </w:r>
      <w:r w:rsidR="00355810" w:rsidRPr="003328B6">
        <w:rPr>
          <w:rFonts w:asciiTheme="minorBidi" w:hAnsiTheme="minorBidi" w:cstheme="minorBidi"/>
          <w:b/>
          <w:i/>
          <w:sz w:val="20"/>
          <w:szCs w:val="20"/>
        </w:rPr>
        <w:t>MW</w:t>
      </w:r>
      <w:r w:rsidR="00355810" w:rsidRPr="003328B6">
        <w:rPr>
          <w:rFonts w:asciiTheme="minorBidi" w:hAnsiTheme="minorBidi" w:cstheme="minorBidi"/>
          <w:b/>
          <w:i/>
          <w:sz w:val="20"/>
          <w:szCs w:val="20"/>
          <w:lang w:val="bg-BG"/>
        </w:rPr>
        <w:t xml:space="preserve">/годишно </w:t>
      </w:r>
      <w:r w:rsidR="00355810">
        <w:rPr>
          <w:rFonts w:asciiTheme="minorBidi" w:hAnsiTheme="minorBidi" w:cstheme="minorBidi"/>
          <w:b/>
          <w:i/>
          <w:sz w:val="20"/>
          <w:szCs w:val="20"/>
          <w:lang w:val="bg-BG"/>
        </w:rPr>
        <w:t xml:space="preserve">или </w:t>
      </w:r>
      <w:r w:rsidR="00BA3921">
        <w:rPr>
          <w:rFonts w:ascii="Arial" w:hAnsi="Arial" w:cs="Arial"/>
          <w:b/>
          <w:i/>
          <w:sz w:val="20"/>
          <w:szCs w:val="20"/>
          <w:lang w:val="bg-BG"/>
        </w:rPr>
        <w:t>*</w:t>
      </w:r>
      <w:r w:rsidR="00BA3921" w:rsidRPr="00CC22C7">
        <w:rPr>
          <w:rFonts w:ascii="Arial" w:hAnsi="Arial" w:cs="Arial"/>
          <w:bCs/>
          <w:sz w:val="20"/>
          <w:szCs w:val="20"/>
          <w:highlight w:val="yellow"/>
          <w:lang w:val="bg-BG"/>
        </w:rPr>
        <w:t>ПИ</w:t>
      </w:r>
      <w:r w:rsidR="00BA3921" w:rsidRPr="005B0886">
        <w:rPr>
          <w:rFonts w:asciiTheme="minorBidi" w:hAnsiTheme="minorBidi" w:cstheme="minorBidi"/>
          <w:b/>
          <w:i/>
          <w:sz w:val="20"/>
          <w:szCs w:val="20"/>
          <w:lang w:val="bg-BG"/>
        </w:rPr>
        <w:t xml:space="preserve"> </w:t>
      </w:r>
      <w:r w:rsidR="00931794" w:rsidRPr="003328B6">
        <w:rPr>
          <w:rFonts w:asciiTheme="minorBidi" w:hAnsiTheme="minorBidi" w:cstheme="minorBidi"/>
          <w:b/>
          <w:i/>
          <w:sz w:val="20"/>
          <w:szCs w:val="20"/>
        </w:rPr>
        <w:t>kW</w:t>
      </w:r>
      <w:r w:rsidR="00931794" w:rsidRPr="003328B6">
        <w:rPr>
          <w:rFonts w:asciiTheme="minorBidi" w:hAnsiTheme="minorBidi" w:cstheme="minorBidi"/>
          <w:b/>
          <w:i/>
          <w:sz w:val="20"/>
          <w:szCs w:val="20"/>
          <w:lang w:val="bg-BG"/>
        </w:rPr>
        <w:t>/тон произведени белени ядки.</w:t>
      </w:r>
      <w:r w:rsidR="00931794" w:rsidRPr="003328B6">
        <w:rPr>
          <w:rFonts w:asciiTheme="minorBidi" w:hAnsiTheme="minorBidi" w:cstheme="minorBidi"/>
          <w:sz w:val="20"/>
          <w:szCs w:val="20"/>
          <w:lang w:val="bg-BG"/>
        </w:rPr>
        <w:t xml:space="preserve"> </w:t>
      </w:r>
    </w:p>
    <w:p w:rsidR="005672FF" w:rsidRPr="003328B6" w:rsidRDefault="005672FF" w:rsidP="00931794">
      <w:pPr>
        <w:tabs>
          <w:tab w:val="left" w:pos="426"/>
        </w:tabs>
        <w:spacing w:before="120" w:line="276" w:lineRule="auto"/>
        <w:jc w:val="both"/>
        <w:rPr>
          <w:rFonts w:asciiTheme="minorBidi" w:hAnsiTheme="minorBidi" w:cstheme="minorBidi"/>
          <w:sz w:val="20"/>
          <w:szCs w:val="20"/>
          <w:lang w:val="bg-BG"/>
        </w:rPr>
      </w:pPr>
    </w:p>
    <w:p w:rsidR="00071852" w:rsidRPr="00653325" w:rsidRDefault="00071852" w:rsidP="005672FF">
      <w:pPr>
        <w:tabs>
          <w:tab w:val="left" w:pos="426"/>
        </w:tabs>
        <w:spacing w:before="120" w:line="276" w:lineRule="auto"/>
        <w:jc w:val="both"/>
        <w:rPr>
          <w:rFonts w:ascii="Arial" w:hAnsi="Arial" w:cs="Arial"/>
          <w:b/>
          <w:i/>
          <w:sz w:val="20"/>
          <w:szCs w:val="20"/>
          <w:u w:val="single"/>
          <w:lang w:val="bg-BG"/>
        </w:rPr>
      </w:pPr>
      <w:r w:rsidRPr="00653325">
        <w:rPr>
          <w:rFonts w:ascii="Arial" w:hAnsi="Arial" w:cs="Arial"/>
          <w:b/>
          <w:i/>
          <w:sz w:val="20"/>
          <w:szCs w:val="20"/>
          <w:u w:val="single"/>
          <w:lang w:val="bg-BG"/>
        </w:rPr>
        <w:t>Суровини, спомагателни материали и горива</w:t>
      </w:r>
    </w:p>
    <w:p w:rsidR="00071852"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Основните суровини за производството на растително олио са семена – слънчогледово семе, соя или рапица.</w:t>
      </w:r>
    </w:p>
    <w:p w:rsidR="00931794" w:rsidRPr="00653325" w:rsidRDefault="00931794" w:rsidP="00931794">
      <w:pPr>
        <w:autoSpaceDE w:val="0"/>
        <w:autoSpaceDN w:val="0"/>
        <w:adjustRightInd w:val="0"/>
        <w:spacing w:before="120" w:line="276" w:lineRule="auto"/>
        <w:jc w:val="both"/>
        <w:rPr>
          <w:rFonts w:ascii="Arial" w:hAnsi="Arial" w:cs="Arial"/>
          <w:sz w:val="20"/>
          <w:szCs w:val="20"/>
          <w:lang w:val="bg-BG"/>
        </w:rPr>
      </w:pPr>
      <w:r w:rsidRPr="003328B6">
        <w:rPr>
          <w:rFonts w:ascii="Arial" w:hAnsi="Arial" w:cs="Arial"/>
          <w:sz w:val="20"/>
          <w:szCs w:val="20"/>
          <w:lang w:val="bg-BG"/>
        </w:rPr>
        <w:t>Основната суровина за производство на белени слънчогледови ядки са слънчогледови семена.</w:t>
      </w:r>
    </w:p>
    <w:p w:rsidR="00931794" w:rsidRPr="00653325" w:rsidRDefault="00931794" w:rsidP="00071852">
      <w:pPr>
        <w:autoSpaceDE w:val="0"/>
        <w:autoSpaceDN w:val="0"/>
        <w:adjustRightInd w:val="0"/>
        <w:spacing w:before="120" w:line="276" w:lineRule="auto"/>
        <w:jc w:val="both"/>
        <w:rPr>
          <w:rFonts w:ascii="Arial" w:hAnsi="Arial" w:cs="Arial"/>
          <w:sz w:val="20"/>
          <w:szCs w:val="20"/>
          <w:lang w:val="bg-BG"/>
        </w:rPr>
      </w:pPr>
    </w:p>
    <w:p w:rsidR="00071852" w:rsidRPr="00653325" w:rsidRDefault="00071852" w:rsidP="00071852">
      <w:pPr>
        <w:numPr>
          <w:ilvl w:val="0"/>
          <w:numId w:val="28"/>
        </w:numPr>
        <w:autoSpaceDE w:val="0"/>
        <w:autoSpaceDN w:val="0"/>
        <w:adjustRightInd w:val="0"/>
        <w:spacing w:before="120" w:line="276" w:lineRule="auto"/>
        <w:rPr>
          <w:rFonts w:ascii="Arial" w:hAnsi="Arial" w:cs="Arial"/>
          <w:sz w:val="20"/>
          <w:szCs w:val="20"/>
          <w:u w:val="single"/>
          <w:lang w:val="bg-BG" w:eastAsia="bg-BG"/>
        </w:rPr>
      </w:pPr>
      <w:r w:rsidRPr="00653325">
        <w:rPr>
          <w:rFonts w:ascii="Arial" w:hAnsi="Arial" w:cs="Arial"/>
          <w:sz w:val="20"/>
          <w:szCs w:val="20"/>
          <w:u w:val="single"/>
          <w:lang w:val="bg-BG" w:eastAsia="bg-BG"/>
        </w:rPr>
        <w:t xml:space="preserve">Насипни суровини: </w:t>
      </w:r>
    </w:p>
    <w:p w:rsidR="00071852" w:rsidRPr="00653325" w:rsidRDefault="00071852" w:rsidP="00071852">
      <w:pPr>
        <w:autoSpaceDE w:val="0"/>
        <w:autoSpaceDN w:val="0"/>
        <w:adjustRightInd w:val="0"/>
        <w:spacing w:before="120" w:line="276" w:lineRule="auto"/>
        <w:rPr>
          <w:rFonts w:ascii="Arial" w:hAnsi="Arial" w:cs="Arial"/>
          <w:sz w:val="20"/>
          <w:szCs w:val="20"/>
          <w:lang w:val="bg-BG" w:eastAsia="bg-BG"/>
        </w:rPr>
      </w:pPr>
      <w:r w:rsidRPr="00653325">
        <w:rPr>
          <w:rFonts w:ascii="Arial" w:hAnsi="Arial" w:cs="Arial"/>
          <w:sz w:val="20"/>
          <w:szCs w:val="20"/>
          <w:lang w:val="bg-BG" w:eastAsia="bg-BG"/>
        </w:rPr>
        <w:t xml:space="preserve">Семена маслодайни: слънчогледови семена, рапица, соя </w:t>
      </w:r>
    </w:p>
    <w:p w:rsidR="00071852" w:rsidRPr="00653325" w:rsidRDefault="00071852" w:rsidP="00071852">
      <w:pPr>
        <w:spacing w:before="120" w:line="276" w:lineRule="auto"/>
        <w:jc w:val="both"/>
        <w:rPr>
          <w:rFonts w:ascii="Arial" w:hAnsi="Arial" w:cs="Arial"/>
          <w:b/>
          <w:sz w:val="20"/>
          <w:szCs w:val="20"/>
          <w:lang w:val="bg-BG" w:eastAsia="bg-BG"/>
        </w:rPr>
      </w:pPr>
      <w:r w:rsidRPr="00653325">
        <w:rPr>
          <w:rFonts w:ascii="Arial" w:hAnsi="Arial" w:cs="Arial"/>
          <w:b/>
          <w:sz w:val="20"/>
          <w:szCs w:val="20"/>
          <w:lang w:val="bg-BG" w:eastAsia="bg-BG"/>
        </w:rPr>
        <w:t>Горива</w:t>
      </w:r>
    </w:p>
    <w:p w:rsidR="00071852" w:rsidRPr="003328B6"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Слънчогледова люспа – </w:t>
      </w:r>
      <w:r w:rsidRPr="003328B6">
        <w:rPr>
          <w:rFonts w:ascii="Arial" w:hAnsi="Arial" w:cs="Arial"/>
          <w:sz w:val="20"/>
          <w:szCs w:val="20"/>
          <w:lang w:val="bg-BG" w:eastAsia="bg-BG"/>
        </w:rPr>
        <w:t xml:space="preserve">класифицирана като </w:t>
      </w:r>
      <w:r w:rsidR="00E24EC7" w:rsidRPr="003328B6">
        <w:rPr>
          <w:rFonts w:ascii="Arial" w:hAnsi="Arial" w:cs="Arial"/>
          <w:sz w:val="20"/>
          <w:szCs w:val="20"/>
          <w:lang w:val="bg-BG" w:eastAsia="bg-BG"/>
        </w:rPr>
        <w:t>страничен продукт.</w:t>
      </w:r>
      <w:r w:rsidRPr="003328B6">
        <w:rPr>
          <w:rFonts w:ascii="Arial" w:hAnsi="Arial" w:cs="Arial"/>
          <w:sz w:val="20"/>
          <w:szCs w:val="20"/>
          <w:lang w:val="bg-BG" w:eastAsia="bg-BG"/>
        </w:rPr>
        <w:t xml:space="preserve"> </w:t>
      </w:r>
    </w:p>
    <w:p w:rsidR="00071852" w:rsidRPr="00653325" w:rsidRDefault="00071852" w:rsidP="00071852">
      <w:pPr>
        <w:widowControl w:val="0"/>
        <w:spacing w:before="120" w:line="276" w:lineRule="auto"/>
        <w:jc w:val="both"/>
        <w:rPr>
          <w:rFonts w:ascii="Arial" w:hAnsi="Arial" w:cs="Arial"/>
          <w:b/>
          <w:sz w:val="20"/>
          <w:szCs w:val="20"/>
          <w:lang w:val="bg-BG" w:eastAsia="bg-BG"/>
        </w:rPr>
      </w:pPr>
      <w:r w:rsidRPr="00653325">
        <w:rPr>
          <w:rFonts w:ascii="Arial" w:hAnsi="Arial" w:cs="Arial"/>
          <w:b/>
          <w:sz w:val="20"/>
          <w:szCs w:val="20"/>
          <w:lang w:val="bg-BG" w:eastAsia="bg-BG"/>
        </w:rPr>
        <w:t xml:space="preserve">Спомагателни материали: </w:t>
      </w:r>
    </w:p>
    <w:p w:rsidR="00071852" w:rsidRPr="00653325" w:rsidRDefault="00071852" w:rsidP="00071852">
      <w:pPr>
        <w:widowControl w:val="0"/>
        <w:spacing w:before="120" w:line="276" w:lineRule="auto"/>
        <w:jc w:val="both"/>
        <w:rPr>
          <w:rFonts w:ascii="Arial" w:hAnsi="Arial" w:cs="Arial"/>
          <w:b/>
          <w:sz w:val="20"/>
          <w:szCs w:val="20"/>
          <w:lang w:val="bg-BG" w:eastAsia="bg-BG"/>
        </w:rPr>
      </w:pPr>
      <w:r w:rsidRPr="00653325">
        <w:rPr>
          <w:rFonts w:ascii="Arial" w:hAnsi="Arial" w:cs="Arial"/>
          <w:sz w:val="20"/>
          <w:szCs w:val="20"/>
          <w:u w:val="single"/>
          <w:lang w:val="bg-BG" w:eastAsia="bg-BG"/>
        </w:rPr>
        <w:t>Хексан</w:t>
      </w:r>
      <w:r w:rsidRPr="00653325">
        <w:rPr>
          <w:rFonts w:ascii="Arial" w:hAnsi="Arial" w:cs="Arial"/>
          <w:b/>
          <w:sz w:val="20"/>
          <w:szCs w:val="20"/>
          <w:lang w:val="bg-BG" w:eastAsia="bg-BG"/>
        </w:rPr>
        <w:t xml:space="preserve"> – </w:t>
      </w:r>
      <w:r w:rsidRPr="00653325">
        <w:rPr>
          <w:rFonts w:ascii="Arial" w:hAnsi="Arial" w:cs="Arial"/>
          <w:sz w:val="20"/>
          <w:szCs w:val="20"/>
          <w:lang w:val="bg-BG" w:eastAsia="bg-BG"/>
        </w:rPr>
        <w:t>използва се в цех Екстракция, реагент</w:t>
      </w:r>
    </w:p>
    <w:p w:rsidR="00071852" w:rsidRPr="00653325" w:rsidRDefault="00071852" w:rsidP="00071852">
      <w:pPr>
        <w:autoSpaceDE w:val="0"/>
        <w:autoSpaceDN w:val="0"/>
        <w:adjustRightInd w:val="0"/>
        <w:spacing w:before="120" w:line="276" w:lineRule="auto"/>
        <w:jc w:val="both"/>
        <w:rPr>
          <w:rFonts w:ascii="Arial" w:hAnsi="Arial" w:cs="Arial"/>
          <w:b/>
          <w:sz w:val="20"/>
          <w:szCs w:val="20"/>
          <w:lang w:val="bg-BG"/>
        </w:rPr>
      </w:pPr>
      <w:r w:rsidRPr="00653325">
        <w:rPr>
          <w:rFonts w:ascii="Arial" w:hAnsi="Arial" w:cs="Arial"/>
          <w:b/>
          <w:sz w:val="20"/>
          <w:szCs w:val="20"/>
          <w:lang w:val="bg-BG"/>
        </w:rPr>
        <w:t>Табл.4.3а-3 Годишна консумация и норми за ефективност на употребата на суровини, спомагателни материали и горива</w:t>
      </w:r>
      <w:r w:rsidR="009A032F" w:rsidRPr="002D598C">
        <w:rPr>
          <w:lang w:val="bg-BG"/>
        </w:rPr>
        <w:t xml:space="preserve"> </w:t>
      </w:r>
      <w:r w:rsidR="009A032F" w:rsidRPr="009A032F">
        <w:rPr>
          <w:rFonts w:ascii="Arial" w:hAnsi="Arial" w:cs="Arial"/>
          <w:b/>
          <w:sz w:val="20"/>
          <w:szCs w:val="20"/>
          <w:lang w:val="bg-BG"/>
        </w:rPr>
        <w:t>Инсталация за преработка, лющене, пресоване и екстракция на маслодайни култури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977"/>
        <w:gridCol w:w="3685"/>
        <w:gridCol w:w="2127"/>
      </w:tblGrid>
      <w:tr w:rsidR="00071852" w:rsidRPr="00653325" w:rsidTr="00071852">
        <w:trPr>
          <w:trHeight w:val="876"/>
          <w:tblHeader/>
        </w:trPr>
        <w:tc>
          <w:tcPr>
            <w:tcW w:w="817" w:type="dxa"/>
          </w:tcPr>
          <w:p w:rsidR="00071852" w:rsidRPr="00653325" w:rsidRDefault="00071852" w:rsidP="00071852">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N по ред</w:t>
            </w:r>
          </w:p>
        </w:tc>
        <w:tc>
          <w:tcPr>
            <w:tcW w:w="2977" w:type="dxa"/>
          </w:tcPr>
          <w:p w:rsidR="00071852" w:rsidRPr="00653325" w:rsidRDefault="00071852" w:rsidP="00071852">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Суровини, спомагателни материали, горива</w:t>
            </w:r>
          </w:p>
        </w:tc>
        <w:tc>
          <w:tcPr>
            <w:tcW w:w="3685" w:type="dxa"/>
          </w:tcPr>
          <w:p w:rsidR="00071852" w:rsidRPr="00653325" w:rsidRDefault="00071852" w:rsidP="00071852">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Норма за ефективност, т/т олио;</w:t>
            </w:r>
          </w:p>
          <w:p w:rsidR="00071852" w:rsidRPr="00653325" w:rsidRDefault="00071852" w:rsidP="00071852">
            <w:pPr>
              <w:widowControl w:val="0"/>
              <w:spacing w:before="120" w:line="276" w:lineRule="auto"/>
              <w:jc w:val="center"/>
              <w:rPr>
                <w:rFonts w:ascii="Arial" w:hAnsi="Arial" w:cs="Arial"/>
                <w:b/>
                <w:sz w:val="20"/>
                <w:szCs w:val="20"/>
                <w:highlight w:val="yellow"/>
                <w:lang w:val="bg-BG" w:eastAsia="bg-BG"/>
              </w:rPr>
            </w:pPr>
            <w:r w:rsidRPr="00653325">
              <w:rPr>
                <w:rFonts w:ascii="Arial" w:hAnsi="Arial" w:cs="Arial"/>
                <w:b/>
                <w:sz w:val="20"/>
                <w:szCs w:val="20"/>
                <w:lang w:val="bg-BG" w:eastAsia="bg-BG"/>
              </w:rPr>
              <w:t>Годишна употреба (</w:t>
            </w:r>
            <w:r w:rsidRPr="00D76ADF">
              <w:rPr>
                <w:rFonts w:ascii="Arial" w:hAnsi="Arial" w:cs="Arial"/>
                <w:b/>
                <w:sz w:val="20"/>
                <w:szCs w:val="20"/>
                <w:highlight w:val="yellow"/>
                <w:lang w:val="bg-BG" w:eastAsia="bg-BG"/>
              </w:rPr>
              <w:t>поверително</w:t>
            </w:r>
            <w:r w:rsidRPr="00653325">
              <w:rPr>
                <w:rFonts w:ascii="Arial" w:hAnsi="Arial" w:cs="Arial"/>
                <w:b/>
                <w:sz w:val="20"/>
                <w:szCs w:val="20"/>
                <w:lang w:val="bg-BG" w:eastAsia="bg-BG"/>
              </w:rPr>
              <w:t>)</w:t>
            </w:r>
          </w:p>
        </w:tc>
        <w:tc>
          <w:tcPr>
            <w:tcW w:w="2127" w:type="dxa"/>
          </w:tcPr>
          <w:p w:rsidR="00071852" w:rsidRPr="00653325" w:rsidRDefault="00071852" w:rsidP="00071852">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Изисквания на НДНТ</w:t>
            </w:r>
          </w:p>
        </w:tc>
      </w:tr>
      <w:tr w:rsidR="00071852" w:rsidRPr="00653325" w:rsidTr="00071852">
        <w:tc>
          <w:tcPr>
            <w:tcW w:w="7479" w:type="dxa"/>
            <w:gridSpan w:val="3"/>
            <w:shd w:val="clear" w:color="auto" w:fill="E7E6E6"/>
          </w:tcPr>
          <w:p w:rsidR="00071852" w:rsidRPr="00653325" w:rsidRDefault="00071852" w:rsidP="00071852">
            <w:pPr>
              <w:widowControl w:val="0"/>
              <w:spacing w:before="120" w:line="276" w:lineRule="auto"/>
              <w:jc w:val="center"/>
              <w:rPr>
                <w:rFonts w:ascii="Arial" w:hAnsi="Arial" w:cs="Arial"/>
                <w:sz w:val="20"/>
                <w:szCs w:val="20"/>
                <w:lang w:val="bg-BG" w:eastAsia="bg-BG"/>
              </w:rPr>
            </w:pPr>
            <w:r w:rsidRPr="00653325">
              <w:rPr>
                <w:rFonts w:ascii="Arial" w:hAnsi="Arial" w:cs="Arial"/>
                <w:sz w:val="20"/>
                <w:szCs w:val="20"/>
                <w:lang w:val="bg-BG" w:eastAsia="bg-BG"/>
              </w:rPr>
              <w:t>Суровини</w:t>
            </w:r>
          </w:p>
        </w:tc>
        <w:tc>
          <w:tcPr>
            <w:tcW w:w="2127" w:type="dxa"/>
            <w:shd w:val="clear" w:color="auto" w:fill="E7E6E6"/>
          </w:tcPr>
          <w:p w:rsidR="00071852" w:rsidRPr="00653325" w:rsidRDefault="00071852" w:rsidP="00071852">
            <w:pPr>
              <w:widowControl w:val="0"/>
              <w:spacing w:before="120" w:line="276" w:lineRule="auto"/>
              <w:jc w:val="center"/>
              <w:rPr>
                <w:rFonts w:ascii="Arial" w:hAnsi="Arial" w:cs="Arial"/>
                <w:sz w:val="20"/>
                <w:szCs w:val="20"/>
                <w:lang w:val="bg-BG" w:eastAsia="bg-BG"/>
              </w:rPr>
            </w:pPr>
          </w:p>
        </w:tc>
      </w:tr>
      <w:tr w:rsidR="000B2340" w:rsidRPr="00931794" w:rsidTr="00071852">
        <w:tc>
          <w:tcPr>
            <w:tcW w:w="817" w:type="dxa"/>
            <w:shd w:val="clear" w:color="auto" w:fill="auto"/>
          </w:tcPr>
          <w:p w:rsidR="000B2340" w:rsidRPr="00653325" w:rsidRDefault="000B2340" w:rsidP="00071852">
            <w:pPr>
              <w:pStyle w:val="Standard"/>
              <w:spacing w:before="120" w:line="276" w:lineRule="auto"/>
              <w:rPr>
                <w:rFonts w:ascii="Arial" w:hAnsi="Arial" w:cs="Arial"/>
                <w:color w:val="auto"/>
                <w:sz w:val="20"/>
                <w:szCs w:val="20"/>
              </w:rPr>
            </w:pPr>
            <w:r w:rsidRPr="00653325">
              <w:rPr>
                <w:rFonts w:ascii="Arial" w:hAnsi="Arial" w:cs="Arial"/>
                <w:color w:val="auto"/>
                <w:sz w:val="20"/>
                <w:szCs w:val="20"/>
              </w:rPr>
              <w:t>1</w:t>
            </w:r>
          </w:p>
        </w:tc>
        <w:tc>
          <w:tcPr>
            <w:tcW w:w="2977" w:type="dxa"/>
            <w:shd w:val="clear" w:color="auto" w:fill="auto"/>
          </w:tcPr>
          <w:p w:rsidR="000B2340" w:rsidRPr="009A032F" w:rsidRDefault="000B2340" w:rsidP="00071852">
            <w:pPr>
              <w:pStyle w:val="Standard"/>
              <w:spacing w:before="120" w:line="276" w:lineRule="auto"/>
              <w:rPr>
                <w:rFonts w:ascii="Arial" w:hAnsi="Arial" w:cs="Arial"/>
                <w:color w:val="auto"/>
                <w:sz w:val="20"/>
                <w:szCs w:val="20"/>
              </w:rPr>
            </w:pPr>
            <w:r w:rsidRPr="009A032F">
              <w:rPr>
                <w:rFonts w:ascii="Arial" w:hAnsi="Arial" w:cs="Arial"/>
                <w:color w:val="auto"/>
                <w:sz w:val="20"/>
                <w:szCs w:val="20"/>
              </w:rPr>
              <w:t>Слънчогледово семе, рапица</w:t>
            </w:r>
          </w:p>
        </w:tc>
        <w:tc>
          <w:tcPr>
            <w:tcW w:w="3685" w:type="dxa"/>
            <w:shd w:val="clear" w:color="auto" w:fill="auto"/>
          </w:tcPr>
          <w:p w:rsidR="00931794" w:rsidRPr="009A032F" w:rsidRDefault="005B0886" w:rsidP="00931794">
            <w:pPr>
              <w:pStyle w:val="Standard"/>
              <w:tabs>
                <w:tab w:val="center" w:pos="2880"/>
                <w:tab w:val="left" w:pos="4503"/>
              </w:tabs>
              <w:spacing w:before="120"/>
              <w:jc w:val="center"/>
              <w:rPr>
                <w:rFonts w:ascii="Arial" w:hAnsi="Arial" w:cs="Arial"/>
                <w:b/>
                <w:i/>
                <w:color w:val="auto"/>
                <w:sz w:val="20"/>
                <w:szCs w:val="20"/>
              </w:rPr>
            </w:pPr>
            <w:r>
              <w:rPr>
                <w:rFonts w:ascii="Arial" w:hAnsi="Arial" w:cs="Arial"/>
                <w:b/>
                <w:i/>
                <w:sz w:val="20"/>
                <w:szCs w:val="20"/>
              </w:rPr>
              <w:t>*</w:t>
            </w:r>
            <w:r w:rsidRPr="00CC22C7">
              <w:rPr>
                <w:rFonts w:ascii="Arial" w:hAnsi="Arial" w:cs="Arial"/>
                <w:bCs/>
                <w:sz w:val="20"/>
                <w:szCs w:val="20"/>
                <w:highlight w:val="yellow"/>
              </w:rPr>
              <w:t>ПИ</w:t>
            </w:r>
            <w:r w:rsidRPr="009A032F">
              <w:rPr>
                <w:rFonts w:ascii="Arial" w:hAnsi="Arial" w:cs="Arial"/>
                <w:b/>
                <w:i/>
                <w:color w:val="auto"/>
                <w:sz w:val="20"/>
                <w:szCs w:val="20"/>
                <w:highlight w:val="yellow"/>
              </w:rPr>
              <w:t xml:space="preserve"> </w:t>
            </w:r>
            <w:r w:rsidR="00931794" w:rsidRPr="009A032F">
              <w:rPr>
                <w:rFonts w:ascii="Arial" w:hAnsi="Arial" w:cs="Arial"/>
                <w:b/>
                <w:i/>
                <w:color w:val="auto"/>
                <w:sz w:val="20"/>
                <w:szCs w:val="20"/>
                <w:highlight w:val="yellow"/>
              </w:rPr>
              <w:t xml:space="preserve">т/т олио;  </w:t>
            </w:r>
            <w:r>
              <w:rPr>
                <w:rFonts w:ascii="Arial" w:hAnsi="Arial" w:cs="Arial"/>
                <w:b/>
                <w:i/>
                <w:sz w:val="20"/>
                <w:szCs w:val="20"/>
              </w:rPr>
              <w:t>*</w:t>
            </w:r>
            <w:r w:rsidRPr="00CC22C7">
              <w:rPr>
                <w:rFonts w:ascii="Arial" w:hAnsi="Arial" w:cs="Arial"/>
                <w:bCs/>
                <w:sz w:val="20"/>
                <w:szCs w:val="20"/>
                <w:highlight w:val="yellow"/>
              </w:rPr>
              <w:t>ПИ</w:t>
            </w:r>
            <w:r w:rsidRPr="009A032F">
              <w:rPr>
                <w:rFonts w:ascii="Arial" w:hAnsi="Arial" w:cs="Arial"/>
                <w:b/>
                <w:i/>
                <w:color w:val="auto"/>
                <w:sz w:val="20"/>
                <w:szCs w:val="20"/>
                <w:highlight w:val="yellow"/>
              </w:rPr>
              <w:t xml:space="preserve"> </w:t>
            </w:r>
            <w:r w:rsidR="00931794" w:rsidRPr="009A032F">
              <w:rPr>
                <w:rFonts w:ascii="Arial" w:hAnsi="Arial" w:cs="Arial"/>
                <w:b/>
                <w:i/>
                <w:color w:val="auto"/>
                <w:sz w:val="20"/>
                <w:szCs w:val="20"/>
                <w:highlight w:val="yellow"/>
              </w:rPr>
              <w:t>т/год.(поверително)</w:t>
            </w:r>
          </w:p>
        </w:tc>
        <w:tc>
          <w:tcPr>
            <w:tcW w:w="2127" w:type="dxa"/>
          </w:tcPr>
          <w:p w:rsidR="000B2340" w:rsidRPr="009A032F" w:rsidRDefault="000B2340" w:rsidP="00071852">
            <w:pPr>
              <w:pStyle w:val="Standard"/>
              <w:tabs>
                <w:tab w:val="center" w:pos="2880"/>
                <w:tab w:val="left" w:pos="4503"/>
              </w:tabs>
              <w:spacing w:before="120"/>
              <w:jc w:val="center"/>
              <w:rPr>
                <w:rFonts w:ascii="Arial" w:hAnsi="Arial" w:cs="Arial"/>
                <w:color w:val="auto"/>
                <w:sz w:val="20"/>
                <w:szCs w:val="20"/>
              </w:rPr>
            </w:pPr>
            <w:r w:rsidRPr="009A032F">
              <w:rPr>
                <w:rFonts w:ascii="Arial" w:hAnsi="Arial" w:cs="Arial"/>
                <w:color w:val="auto"/>
                <w:sz w:val="20"/>
                <w:szCs w:val="20"/>
              </w:rPr>
              <w:t>Не се посочват</w:t>
            </w:r>
          </w:p>
        </w:tc>
      </w:tr>
      <w:tr w:rsidR="000B2340" w:rsidRPr="00931794" w:rsidTr="00071852">
        <w:tc>
          <w:tcPr>
            <w:tcW w:w="817" w:type="dxa"/>
            <w:shd w:val="clear" w:color="auto" w:fill="auto"/>
          </w:tcPr>
          <w:p w:rsidR="000B2340" w:rsidRPr="00653325" w:rsidRDefault="000B2340" w:rsidP="00071852">
            <w:pPr>
              <w:pStyle w:val="Standard"/>
              <w:spacing w:before="120" w:line="276" w:lineRule="auto"/>
              <w:rPr>
                <w:rFonts w:ascii="Arial" w:hAnsi="Arial" w:cs="Arial"/>
                <w:color w:val="auto"/>
                <w:sz w:val="20"/>
                <w:szCs w:val="20"/>
              </w:rPr>
            </w:pPr>
            <w:r w:rsidRPr="00653325">
              <w:rPr>
                <w:rFonts w:ascii="Arial" w:hAnsi="Arial" w:cs="Arial"/>
                <w:color w:val="auto"/>
                <w:sz w:val="20"/>
                <w:szCs w:val="20"/>
              </w:rPr>
              <w:t>2</w:t>
            </w:r>
          </w:p>
        </w:tc>
        <w:tc>
          <w:tcPr>
            <w:tcW w:w="2977" w:type="dxa"/>
            <w:shd w:val="clear" w:color="auto" w:fill="auto"/>
          </w:tcPr>
          <w:p w:rsidR="000B2340" w:rsidRPr="009A032F" w:rsidRDefault="000B2340" w:rsidP="00071852">
            <w:pPr>
              <w:pStyle w:val="Standard"/>
              <w:spacing w:before="120" w:line="276" w:lineRule="auto"/>
              <w:rPr>
                <w:rFonts w:ascii="Arial" w:hAnsi="Arial" w:cs="Arial"/>
                <w:color w:val="auto"/>
                <w:sz w:val="20"/>
                <w:szCs w:val="20"/>
              </w:rPr>
            </w:pPr>
            <w:r w:rsidRPr="009A032F">
              <w:rPr>
                <w:rFonts w:ascii="Arial" w:hAnsi="Arial" w:cs="Arial"/>
                <w:color w:val="auto"/>
                <w:sz w:val="20"/>
                <w:szCs w:val="20"/>
              </w:rPr>
              <w:t>Соя</w:t>
            </w:r>
          </w:p>
        </w:tc>
        <w:tc>
          <w:tcPr>
            <w:tcW w:w="3685" w:type="dxa"/>
            <w:shd w:val="clear" w:color="auto" w:fill="auto"/>
          </w:tcPr>
          <w:p w:rsidR="000B2340" w:rsidRPr="009A032F" w:rsidRDefault="005B0886" w:rsidP="00FC5A1D">
            <w:pPr>
              <w:pStyle w:val="Standard"/>
              <w:spacing w:before="120"/>
              <w:jc w:val="center"/>
              <w:rPr>
                <w:rFonts w:ascii="Arial" w:hAnsi="Arial" w:cs="Arial"/>
                <w:b/>
                <w:i/>
                <w:color w:val="auto"/>
                <w:sz w:val="20"/>
                <w:szCs w:val="20"/>
              </w:rPr>
            </w:pPr>
            <w:r>
              <w:rPr>
                <w:rFonts w:ascii="Arial" w:hAnsi="Arial" w:cs="Arial"/>
                <w:b/>
                <w:i/>
                <w:sz w:val="20"/>
                <w:szCs w:val="20"/>
              </w:rPr>
              <w:t>*</w:t>
            </w:r>
            <w:r w:rsidRPr="00CC22C7">
              <w:rPr>
                <w:rFonts w:ascii="Arial" w:hAnsi="Arial" w:cs="Arial"/>
                <w:bCs/>
                <w:sz w:val="20"/>
                <w:szCs w:val="20"/>
                <w:highlight w:val="yellow"/>
              </w:rPr>
              <w:t>ПИ</w:t>
            </w:r>
            <w:r w:rsidRPr="009A032F">
              <w:rPr>
                <w:rFonts w:ascii="Arial" w:hAnsi="Arial" w:cs="Arial"/>
                <w:b/>
                <w:i/>
                <w:color w:val="auto"/>
                <w:sz w:val="20"/>
                <w:szCs w:val="20"/>
                <w:highlight w:val="yellow"/>
              </w:rPr>
              <w:t xml:space="preserve"> </w:t>
            </w:r>
            <w:r w:rsidR="000B2340" w:rsidRPr="009A032F">
              <w:rPr>
                <w:rFonts w:ascii="Arial" w:hAnsi="Arial" w:cs="Arial"/>
                <w:b/>
                <w:i/>
                <w:color w:val="auto"/>
                <w:sz w:val="20"/>
                <w:szCs w:val="20"/>
                <w:highlight w:val="yellow"/>
              </w:rPr>
              <w:t xml:space="preserve">т/т олио;  </w:t>
            </w:r>
            <w:r>
              <w:rPr>
                <w:rFonts w:ascii="Arial" w:hAnsi="Arial" w:cs="Arial"/>
                <w:b/>
                <w:i/>
                <w:sz w:val="20"/>
                <w:szCs w:val="20"/>
              </w:rPr>
              <w:t>*</w:t>
            </w:r>
            <w:r w:rsidRPr="00CC22C7">
              <w:rPr>
                <w:rFonts w:ascii="Arial" w:hAnsi="Arial" w:cs="Arial"/>
                <w:bCs/>
                <w:sz w:val="20"/>
                <w:szCs w:val="20"/>
                <w:highlight w:val="yellow"/>
              </w:rPr>
              <w:t>ПИ</w:t>
            </w:r>
            <w:r w:rsidRPr="009A032F">
              <w:rPr>
                <w:rFonts w:ascii="Arial" w:hAnsi="Arial" w:cs="Arial"/>
                <w:b/>
                <w:i/>
                <w:color w:val="auto"/>
                <w:sz w:val="20"/>
                <w:szCs w:val="20"/>
                <w:highlight w:val="yellow"/>
              </w:rPr>
              <w:t xml:space="preserve"> </w:t>
            </w:r>
            <w:r w:rsidR="000B2340" w:rsidRPr="009A032F">
              <w:rPr>
                <w:rFonts w:ascii="Arial" w:hAnsi="Arial" w:cs="Arial"/>
                <w:b/>
                <w:i/>
                <w:color w:val="auto"/>
                <w:sz w:val="20"/>
                <w:szCs w:val="20"/>
                <w:highlight w:val="yellow"/>
              </w:rPr>
              <w:t>т/год.(поверително)</w:t>
            </w:r>
          </w:p>
        </w:tc>
        <w:tc>
          <w:tcPr>
            <w:tcW w:w="2127" w:type="dxa"/>
          </w:tcPr>
          <w:p w:rsidR="000B2340" w:rsidRPr="009A032F" w:rsidRDefault="000B2340" w:rsidP="00071852">
            <w:pPr>
              <w:spacing w:before="120"/>
              <w:jc w:val="center"/>
              <w:rPr>
                <w:rFonts w:ascii="Arial" w:hAnsi="Arial" w:cs="Arial"/>
                <w:sz w:val="20"/>
                <w:szCs w:val="20"/>
                <w:lang w:val="bg-BG"/>
              </w:rPr>
            </w:pPr>
            <w:r w:rsidRPr="009A032F">
              <w:rPr>
                <w:rFonts w:ascii="Arial" w:hAnsi="Arial" w:cs="Arial"/>
                <w:sz w:val="20"/>
                <w:szCs w:val="20"/>
                <w:lang w:val="bg-BG"/>
              </w:rPr>
              <w:t>Не се посочват</w:t>
            </w:r>
          </w:p>
        </w:tc>
      </w:tr>
      <w:tr w:rsidR="00931794" w:rsidRPr="00931794" w:rsidTr="00071852">
        <w:tc>
          <w:tcPr>
            <w:tcW w:w="7479" w:type="dxa"/>
            <w:gridSpan w:val="3"/>
            <w:shd w:val="clear" w:color="auto" w:fill="E7E6E6"/>
          </w:tcPr>
          <w:p w:rsidR="00931794" w:rsidRPr="00653325" w:rsidRDefault="00931794" w:rsidP="00071852">
            <w:pPr>
              <w:pStyle w:val="Standard"/>
              <w:spacing w:before="120" w:line="276" w:lineRule="auto"/>
              <w:jc w:val="center"/>
              <w:rPr>
                <w:rFonts w:ascii="Arial" w:hAnsi="Arial" w:cs="Arial"/>
                <w:color w:val="auto"/>
                <w:sz w:val="20"/>
                <w:szCs w:val="20"/>
              </w:rPr>
            </w:pPr>
            <w:r w:rsidRPr="00653325">
              <w:rPr>
                <w:rFonts w:ascii="Arial" w:hAnsi="Arial" w:cs="Arial"/>
                <w:color w:val="auto"/>
                <w:sz w:val="20"/>
                <w:szCs w:val="20"/>
              </w:rPr>
              <w:t>Спомагателни материали</w:t>
            </w:r>
          </w:p>
        </w:tc>
        <w:tc>
          <w:tcPr>
            <w:tcW w:w="2127" w:type="dxa"/>
            <w:shd w:val="clear" w:color="auto" w:fill="E7E6E6"/>
          </w:tcPr>
          <w:p w:rsidR="00931794" w:rsidRPr="00653325" w:rsidRDefault="00931794" w:rsidP="00071852">
            <w:pPr>
              <w:pStyle w:val="Standard"/>
              <w:spacing w:before="120"/>
              <w:jc w:val="center"/>
              <w:rPr>
                <w:rFonts w:ascii="Arial" w:hAnsi="Arial" w:cs="Arial"/>
                <w:color w:val="auto"/>
                <w:sz w:val="20"/>
                <w:szCs w:val="20"/>
              </w:rPr>
            </w:pPr>
          </w:p>
        </w:tc>
      </w:tr>
      <w:tr w:rsidR="00931794" w:rsidRPr="00653325" w:rsidTr="00071852">
        <w:tc>
          <w:tcPr>
            <w:tcW w:w="817" w:type="dxa"/>
            <w:shd w:val="clear" w:color="auto" w:fill="auto"/>
          </w:tcPr>
          <w:p w:rsidR="00931794" w:rsidRPr="00653325" w:rsidRDefault="00931794" w:rsidP="00071852">
            <w:pPr>
              <w:pStyle w:val="Standard"/>
              <w:spacing w:before="120" w:line="276" w:lineRule="auto"/>
              <w:rPr>
                <w:rFonts w:ascii="Arial" w:hAnsi="Arial" w:cs="Arial"/>
                <w:color w:val="auto"/>
                <w:sz w:val="20"/>
                <w:szCs w:val="20"/>
              </w:rPr>
            </w:pPr>
            <w:r w:rsidRPr="00653325">
              <w:rPr>
                <w:rFonts w:ascii="Arial" w:hAnsi="Arial" w:cs="Arial"/>
                <w:color w:val="auto"/>
                <w:sz w:val="20"/>
                <w:szCs w:val="20"/>
              </w:rPr>
              <w:t>3</w:t>
            </w:r>
          </w:p>
        </w:tc>
        <w:tc>
          <w:tcPr>
            <w:tcW w:w="2977" w:type="dxa"/>
            <w:shd w:val="clear" w:color="auto" w:fill="auto"/>
          </w:tcPr>
          <w:p w:rsidR="00931794" w:rsidRPr="00653325" w:rsidRDefault="00931794" w:rsidP="00071852">
            <w:pPr>
              <w:pStyle w:val="Standard"/>
              <w:spacing w:before="120" w:line="276" w:lineRule="auto"/>
              <w:rPr>
                <w:rFonts w:ascii="Arial" w:hAnsi="Arial" w:cs="Arial"/>
                <w:color w:val="auto"/>
                <w:sz w:val="20"/>
                <w:szCs w:val="20"/>
              </w:rPr>
            </w:pPr>
            <w:r w:rsidRPr="00653325">
              <w:rPr>
                <w:rFonts w:ascii="Arial" w:hAnsi="Arial" w:cs="Arial"/>
                <w:color w:val="auto"/>
                <w:sz w:val="20"/>
                <w:szCs w:val="20"/>
              </w:rPr>
              <w:t>Хексан</w:t>
            </w:r>
          </w:p>
          <w:p w:rsidR="00931794" w:rsidRPr="00653325" w:rsidRDefault="00931794" w:rsidP="00071852">
            <w:pPr>
              <w:pStyle w:val="Standard"/>
              <w:spacing w:before="120" w:line="276" w:lineRule="auto"/>
              <w:rPr>
                <w:rFonts w:ascii="Arial" w:hAnsi="Arial" w:cs="Arial"/>
                <w:color w:val="auto"/>
                <w:sz w:val="20"/>
                <w:szCs w:val="20"/>
              </w:rPr>
            </w:pPr>
          </w:p>
          <w:p w:rsidR="00931794" w:rsidRPr="00653325" w:rsidRDefault="00931794" w:rsidP="00071852">
            <w:pPr>
              <w:pStyle w:val="Standard"/>
              <w:spacing w:before="120" w:line="276" w:lineRule="auto"/>
              <w:rPr>
                <w:rFonts w:ascii="Arial" w:hAnsi="Arial" w:cs="Arial"/>
                <w:color w:val="auto"/>
                <w:sz w:val="20"/>
                <w:szCs w:val="20"/>
              </w:rPr>
            </w:pPr>
          </w:p>
          <w:p w:rsidR="00931794" w:rsidRPr="00653325" w:rsidRDefault="00931794" w:rsidP="00071852">
            <w:pPr>
              <w:pStyle w:val="Standard"/>
              <w:spacing w:before="120" w:line="276" w:lineRule="auto"/>
              <w:rPr>
                <w:rFonts w:ascii="Arial" w:hAnsi="Arial" w:cs="Arial"/>
                <w:color w:val="auto"/>
                <w:sz w:val="20"/>
                <w:szCs w:val="20"/>
              </w:rPr>
            </w:pPr>
            <w:r w:rsidRPr="00653325">
              <w:rPr>
                <w:rFonts w:ascii="Arial" w:hAnsi="Arial" w:cs="Arial"/>
                <w:color w:val="auto"/>
                <w:sz w:val="20"/>
                <w:szCs w:val="20"/>
              </w:rPr>
              <w:t>1) Семена соя</w:t>
            </w:r>
          </w:p>
          <w:p w:rsidR="00931794" w:rsidRPr="00653325" w:rsidRDefault="00931794" w:rsidP="00071852">
            <w:pPr>
              <w:pStyle w:val="Standard"/>
              <w:spacing w:before="120" w:line="276" w:lineRule="auto"/>
              <w:rPr>
                <w:rFonts w:ascii="Arial" w:hAnsi="Arial" w:cs="Arial"/>
                <w:color w:val="auto"/>
                <w:sz w:val="20"/>
                <w:szCs w:val="20"/>
              </w:rPr>
            </w:pPr>
            <w:r w:rsidRPr="00653325">
              <w:rPr>
                <w:rFonts w:ascii="Arial" w:hAnsi="Arial" w:cs="Arial"/>
                <w:color w:val="auto"/>
                <w:sz w:val="20"/>
                <w:szCs w:val="20"/>
              </w:rPr>
              <w:t>2) Рапица</w:t>
            </w:r>
          </w:p>
          <w:p w:rsidR="00931794" w:rsidRPr="00653325" w:rsidRDefault="00931794" w:rsidP="00071852">
            <w:pPr>
              <w:pStyle w:val="Standard"/>
              <w:spacing w:before="120" w:line="276" w:lineRule="auto"/>
              <w:rPr>
                <w:rFonts w:ascii="Arial" w:hAnsi="Arial" w:cs="Arial"/>
                <w:color w:val="auto"/>
                <w:sz w:val="20"/>
                <w:szCs w:val="20"/>
              </w:rPr>
            </w:pPr>
            <w:r w:rsidRPr="00653325">
              <w:rPr>
                <w:rFonts w:ascii="Arial" w:hAnsi="Arial" w:cs="Arial"/>
                <w:color w:val="auto"/>
                <w:sz w:val="20"/>
                <w:szCs w:val="20"/>
              </w:rPr>
              <w:t>3) Слънчогледово семе</w:t>
            </w:r>
          </w:p>
        </w:tc>
        <w:tc>
          <w:tcPr>
            <w:tcW w:w="3685" w:type="dxa"/>
            <w:shd w:val="clear" w:color="auto" w:fill="auto"/>
          </w:tcPr>
          <w:p w:rsidR="00931794" w:rsidRPr="00D76ADF" w:rsidRDefault="00931794" w:rsidP="00D76ADF">
            <w:pPr>
              <w:pStyle w:val="Standard"/>
              <w:spacing w:before="120"/>
              <w:jc w:val="center"/>
              <w:rPr>
                <w:rFonts w:ascii="Arial" w:hAnsi="Arial" w:cs="Arial"/>
                <w:bCs/>
                <w:iCs/>
                <w:color w:val="auto"/>
                <w:sz w:val="20"/>
                <w:szCs w:val="20"/>
              </w:rPr>
            </w:pPr>
            <w:r w:rsidRPr="00D76ADF">
              <w:rPr>
                <w:rFonts w:ascii="Arial" w:hAnsi="Arial" w:cs="Arial"/>
                <w:bCs/>
                <w:iCs/>
                <w:color w:val="auto"/>
                <w:sz w:val="20"/>
                <w:szCs w:val="20"/>
              </w:rPr>
              <w:t xml:space="preserve">1) </w:t>
            </w:r>
            <w:r w:rsidR="00D76ADF" w:rsidRPr="00D76ADF">
              <w:rPr>
                <w:rFonts w:ascii="Arial" w:hAnsi="Arial" w:cs="Arial"/>
                <w:bCs/>
                <w:iCs/>
                <w:sz w:val="20"/>
                <w:szCs w:val="20"/>
              </w:rPr>
              <w:t xml:space="preserve">0.0022 </w:t>
            </w:r>
            <w:r w:rsidRPr="00D76ADF">
              <w:rPr>
                <w:rFonts w:ascii="Arial" w:hAnsi="Arial" w:cs="Arial"/>
                <w:bCs/>
                <w:iCs/>
                <w:color w:val="auto"/>
                <w:sz w:val="20"/>
                <w:szCs w:val="20"/>
              </w:rPr>
              <w:t>т/тон олио</w:t>
            </w:r>
          </w:p>
          <w:p w:rsidR="00931794" w:rsidRPr="00D76ADF" w:rsidRDefault="00931794" w:rsidP="000B2340">
            <w:pPr>
              <w:pStyle w:val="Standard"/>
              <w:spacing w:before="120"/>
              <w:jc w:val="center"/>
              <w:rPr>
                <w:rFonts w:ascii="Arial" w:hAnsi="Arial" w:cs="Arial"/>
                <w:bCs/>
                <w:iCs/>
                <w:color w:val="auto"/>
                <w:sz w:val="20"/>
                <w:szCs w:val="20"/>
              </w:rPr>
            </w:pPr>
            <w:r w:rsidRPr="00D76ADF">
              <w:rPr>
                <w:rFonts w:ascii="Arial" w:hAnsi="Arial" w:cs="Arial"/>
                <w:bCs/>
                <w:iCs/>
                <w:color w:val="auto"/>
                <w:sz w:val="20"/>
                <w:szCs w:val="20"/>
              </w:rPr>
              <w:t>(</w:t>
            </w:r>
            <w:r w:rsidR="00D76ADF" w:rsidRPr="00D76ADF">
              <w:rPr>
                <w:rFonts w:ascii="Arial" w:hAnsi="Arial" w:cs="Arial"/>
                <w:bCs/>
                <w:iCs/>
                <w:sz w:val="20"/>
                <w:szCs w:val="20"/>
              </w:rPr>
              <w:t xml:space="preserve"> 1</w:t>
            </w:r>
            <w:r w:rsidRPr="00D76ADF">
              <w:rPr>
                <w:rFonts w:ascii="Arial" w:hAnsi="Arial" w:cs="Arial"/>
                <w:bCs/>
                <w:iCs/>
                <w:color w:val="auto"/>
                <w:sz w:val="20"/>
                <w:szCs w:val="20"/>
              </w:rPr>
              <w:t xml:space="preserve"> кг/тон сурово зърно)</w:t>
            </w:r>
          </w:p>
          <w:p w:rsidR="00D76ADF" w:rsidRPr="00D76ADF" w:rsidRDefault="00931794" w:rsidP="00D76ADF">
            <w:pPr>
              <w:pStyle w:val="Standard"/>
              <w:spacing w:before="120"/>
              <w:jc w:val="center"/>
              <w:rPr>
                <w:rFonts w:ascii="Arial" w:hAnsi="Arial" w:cs="Arial"/>
                <w:bCs/>
                <w:iCs/>
                <w:color w:val="auto"/>
                <w:sz w:val="20"/>
                <w:szCs w:val="20"/>
              </w:rPr>
            </w:pPr>
            <w:r w:rsidRPr="00D76ADF">
              <w:rPr>
                <w:rFonts w:ascii="Arial" w:hAnsi="Arial" w:cs="Arial"/>
                <w:bCs/>
                <w:iCs/>
                <w:color w:val="auto"/>
                <w:sz w:val="20"/>
                <w:szCs w:val="20"/>
              </w:rPr>
              <w:t xml:space="preserve">2) </w:t>
            </w:r>
            <w:r w:rsidR="00D76ADF" w:rsidRPr="00D76ADF">
              <w:rPr>
                <w:rFonts w:ascii="Arial" w:hAnsi="Arial" w:cs="Arial"/>
                <w:bCs/>
                <w:iCs/>
                <w:sz w:val="20"/>
                <w:szCs w:val="20"/>
              </w:rPr>
              <w:t xml:space="preserve">0.0022 </w:t>
            </w:r>
            <w:r w:rsidR="00D76ADF" w:rsidRPr="00D76ADF">
              <w:rPr>
                <w:rFonts w:ascii="Arial" w:hAnsi="Arial" w:cs="Arial"/>
                <w:bCs/>
                <w:iCs/>
                <w:color w:val="auto"/>
                <w:sz w:val="20"/>
                <w:szCs w:val="20"/>
              </w:rPr>
              <w:t>т/тон олио</w:t>
            </w:r>
          </w:p>
          <w:p w:rsidR="00D76ADF" w:rsidRPr="00D76ADF" w:rsidRDefault="00D76ADF" w:rsidP="00D76ADF">
            <w:pPr>
              <w:pStyle w:val="Standard"/>
              <w:spacing w:before="120"/>
              <w:jc w:val="center"/>
              <w:rPr>
                <w:rFonts w:ascii="Arial" w:hAnsi="Arial" w:cs="Arial"/>
                <w:bCs/>
                <w:iCs/>
                <w:color w:val="auto"/>
                <w:sz w:val="20"/>
                <w:szCs w:val="20"/>
              </w:rPr>
            </w:pPr>
            <w:r w:rsidRPr="00D76ADF">
              <w:rPr>
                <w:rFonts w:ascii="Arial" w:hAnsi="Arial" w:cs="Arial"/>
                <w:bCs/>
                <w:iCs/>
                <w:color w:val="auto"/>
                <w:sz w:val="20"/>
                <w:szCs w:val="20"/>
              </w:rPr>
              <w:t>(</w:t>
            </w:r>
            <w:r w:rsidRPr="00D76ADF">
              <w:rPr>
                <w:rFonts w:ascii="Arial" w:hAnsi="Arial" w:cs="Arial"/>
                <w:bCs/>
                <w:iCs/>
                <w:sz w:val="20"/>
                <w:szCs w:val="20"/>
              </w:rPr>
              <w:t xml:space="preserve"> 1</w:t>
            </w:r>
            <w:r w:rsidRPr="00D76ADF">
              <w:rPr>
                <w:rFonts w:ascii="Arial" w:hAnsi="Arial" w:cs="Arial"/>
                <w:bCs/>
                <w:iCs/>
                <w:color w:val="auto"/>
                <w:sz w:val="20"/>
                <w:szCs w:val="20"/>
              </w:rPr>
              <w:t xml:space="preserve"> кг/тон сурово зърно)</w:t>
            </w:r>
          </w:p>
          <w:p w:rsidR="00931794" w:rsidRPr="00D76ADF" w:rsidRDefault="00931794" w:rsidP="00D76ADF">
            <w:pPr>
              <w:pStyle w:val="Standard"/>
              <w:spacing w:before="120"/>
              <w:jc w:val="center"/>
              <w:rPr>
                <w:rFonts w:ascii="Arial" w:hAnsi="Arial" w:cs="Arial"/>
                <w:bCs/>
                <w:iCs/>
                <w:color w:val="auto"/>
                <w:sz w:val="20"/>
                <w:szCs w:val="20"/>
              </w:rPr>
            </w:pPr>
            <w:r w:rsidRPr="00D76ADF">
              <w:rPr>
                <w:rFonts w:ascii="Arial" w:hAnsi="Arial" w:cs="Arial"/>
                <w:bCs/>
                <w:iCs/>
                <w:color w:val="auto"/>
                <w:sz w:val="20"/>
                <w:szCs w:val="20"/>
              </w:rPr>
              <w:t xml:space="preserve">3) </w:t>
            </w:r>
            <w:r w:rsidR="00D76ADF" w:rsidRPr="00D76ADF">
              <w:rPr>
                <w:rFonts w:ascii="Arial" w:hAnsi="Arial" w:cs="Arial"/>
                <w:bCs/>
                <w:iCs/>
                <w:sz w:val="20"/>
                <w:szCs w:val="20"/>
              </w:rPr>
              <w:t>0.003</w:t>
            </w:r>
            <w:r w:rsidR="005B0886" w:rsidRPr="00D76ADF">
              <w:rPr>
                <w:rFonts w:ascii="Arial" w:hAnsi="Arial" w:cs="Arial"/>
                <w:bCs/>
                <w:iCs/>
                <w:color w:val="auto"/>
                <w:sz w:val="20"/>
                <w:szCs w:val="20"/>
              </w:rPr>
              <w:t xml:space="preserve"> </w:t>
            </w:r>
            <w:r w:rsidRPr="00D76ADF">
              <w:rPr>
                <w:rFonts w:ascii="Arial" w:hAnsi="Arial" w:cs="Arial"/>
                <w:bCs/>
                <w:iCs/>
                <w:color w:val="auto"/>
                <w:sz w:val="20"/>
                <w:szCs w:val="20"/>
              </w:rPr>
              <w:t>т/тон олио</w:t>
            </w:r>
          </w:p>
          <w:p w:rsidR="00931794" w:rsidRPr="00653325" w:rsidRDefault="00931794" w:rsidP="00D76ADF">
            <w:pPr>
              <w:pStyle w:val="Standard"/>
              <w:spacing w:before="120"/>
              <w:jc w:val="center"/>
              <w:rPr>
                <w:rFonts w:ascii="Arial" w:hAnsi="Arial" w:cs="Arial"/>
                <w:color w:val="auto"/>
                <w:sz w:val="20"/>
                <w:szCs w:val="20"/>
                <w:lang w:val="ru-RU"/>
              </w:rPr>
            </w:pPr>
            <w:r w:rsidRPr="00D76ADF">
              <w:rPr>
                <w:rFonts w:ascii="Arial" w:hAnsi="Arial" w:cs="Arial"/>
                <w:bCs/>
                <w:iCs/>
                <w:color w:val="auto"/>
                <w:sz w:val="20"/>
                <w:szCs w:val="20"/>
              </w:rPr>
              <w:t>(</w:t>
            </w:r>
            <w:r w:rsidR="00D76ADF" w:rsidRPr="00D76ADF">
              <w:rPr>
                <w:rFonts w:ascii="Arial" w:hAnsi="Arial" w:cs="Arial"/>
                <w:bCs/>
                <w:iCs/>
                <w:sz w:val="20"/>
                <w:szCs w:val="20"/>
              </w:rPr>
              <w:t>1</w:t>
            </w:r>
            <w:r w:rsidR="005B0886" w:rsidRPr="00D76ADF">
              <w:rPr>
                <w:rFonts w:ascii="Arial" w:hAnsi="Arial" w:cs="Arial"/>
                <w:bCs/>
                <w:iCs/>
                <w:color w:val="auto"/>
                <w:sz w:val="20"/>
                <w:szCs w:val="20"/>
              </w:rPr>
              <w:t xml:space="preserve"> </w:t>
            </w:r>
            <w:r w:rsidRPr="00D76ADF">
              <w:rPr>
                <w:rFonts w:ascii="Arial" w:hAnsi="Arial" w:cs="Arial"/>
                <w:bCs/>
                <w:iCs/>
                <w:color w:val="auto"/>
                <w:sz w:val="20"/>
                <w:szCs w:val="20"/>
              </w:rPr>
              <w:t>кг/тон сурово зърно)</w:t>
            </w:r>
          </w:p>
        </w:tc>
        <w:tc>
          <w:tcPr>
            <w:tcW w:w="2127" w:type="dxa"/>
          </w:tcPr>
          <w:p w:rsidR="00931794" w:rsidRPr="00653325" w:rsidRDefault="00E24EC7" w:rsidP="00071852">
            <w:pPr>
              <w:spacing w:before="120"/>
              <w:rPr>
                <w:rFonts w:ascii="Arial" w:hAnsi="Arial" w:cs="Arial"/>
                <w:sz w:val="20"/>
                <w:szCs w:val="20"/>
                <w:lang w:val="bg-BG"/>
              </w:rPr>
            </w:pPr>
            <w:r>
              <w:rPr>
                <w:rFonts w:ascii="Arial" w:hAnsi="Arial" w:cs="Arial"/>
                <w:i/>
                <w:sz w:val="20"/>
                <w:szCs w:val="20"/>
                <w:lang w:val="bg-BG"/>
              </w:rPr>
              <w:t xml:space="preserve">НДНТ 2006 </w:t>
            </w:r>
            <w:r w:rsidR="00931794" w:rsidRPr="00653325">
              <w:rPr>
                <w:rFonts w:ascii="Arial" w:hAnsi="Arial" w:cs="Arial"/>
                <w:i/>
                <w:sz w:val="20"/>
                <w:szCs w:val="20"/>
              </w:rPr>
              <w:t>Table</w:t>
            </w:r>
            <w:r w:rsidR="00931794" w:rsidRPr="00D76ADF">
              <w:rPr>
                <w:rFonts w:ascii="Arial" w:hAnsi="Arial" w:cs="Arial"/>
                <w:i/>
                <w:sz w:val="20"/>
                <w:szCs w:val="20"/>
                <w:lang w:val="bg-BG"/>
              </w:rPr>
              <w:t xml:space="preserve"> 3.44: </w:t>
            </w:r>
            <w:r w:rsidR="00931794" w:rsidRPr="00653325">
              <w:rPr>
                <w:rFonts w:ascii="Arial" w:hAnsi="Arial" w:cs="Arial"/>
                <w:i/>
                <w:sz w:val="20"/>
                <w:szCs w:val="20"/>
              </w:rPr>
              <w:t>Hexane</w:t>
            </w:r>
            <w:r w:rsidR="00931794" w:rsidRPr="00D76ADF">
              <w:rPr>
                <w:rFonts w:ascii="Arial" w:hAnsi="Arial" w:cs="Arial"/>
                <w:i/>
                <w:sz w:val="20"/>
                <w:szCs w:val="20"/>
                <w:lang w:val="bg-BG"/>
              </w:rPr>
              <w:t xml:space="preserve"> </w:t>
            </w:r>
            <w:r w:rsidR="00931794" w:rsidRPr="00653325">
              <w:rPr>
                <w:rFonts w:ascii="Arial" w:hAnsi="Arial" w:cs="Arial"/>
                <w:i/>
                <w:sz w:val="20"/>
                <w:szCs w:val="20"/>
              </w:rPr>
              <w:t>emission</w:t>
            </w:r>
            <w:r w:rsidR="00931794" w:rsidRPr="00D76ADF">
              <w:rPr>
                <w:rFonts w:ascii="Arial" w:hAnsi="Arial" w:cs="Arial"/>
                <w:i/>
                <w:sz w:val="20"/>
                <w:szCs w:val="20"/>
                <w:lang w:val="bg-BG"/>
              </w:rPr>
              <w:t xml:space="preserve"> </w:t>
            </w:r>
            <w:r w:rsidR="00931794" w:rsidRPr="00653325">
              <w:rPr>
                <w:rFonts w:ascii="Arial" w:hAnsi="Arial" w:cs="Arial"/>
                <w:i/>
                <w:sz w:val="20"/>
                <w:szCs w:val="20"/>
              </w:rPr>
              <w:t>to</w:t>
            </w:r>
            <w:r w:rsidR="00931794" w:rsidRPr="00D76ADF">
              <w:rPr>
                <w:rFonts w:ascii="Arial" w:hAnsi="Arial" w:cs="Arial"/>
                <w:i/>
                <w:sz w:val="20"/>
                <w:szCs w:val="20"/>
                <w:lang w:val="bg-BG"/>
              </w:rPr>
              <w:t xml:space="preserve"> </w:t>
            </w:r>
            <w:r w:rsidR="00931794" w:rsidRPr="00653325">
              <w:rPr>
                <w:rFonts w:ascii="Arial" w:hAnsi="Arial" w:cs="Arial"/>
                <w:i/>
                <w:sz w:val="20"/>
                <w:szCs w:val="20"/>
              </w:rPr>
              <w:t>air</w:t>
            </w:r>
            <w:r w:rsidR="00931794" w:rsidRPr="00D76ADF">
              <w:rPr>
                <w:rFonts w:ascii="Arial" w:hAnsi="Arial" w:cs="Arial"/>
                <w:i/>
                <w:sz w:val="20"/>
                <w:szCs w:val="20"/>
                <w:lang w:val="bg-BG"/>
              </w:rPr>
              <w:t xml:space="preserve"> [65, </w:t>
            </w:r>
            <w:r w:rsidR="00931794" w:rsidRPr="00653325">
              <w:rPr>
                <w:rFonts w:ascii="Arial" w:hAnsi="Arial" w:cs="Arial"/>
                <w:i/>
                <w:sz w:val="20"/>
                <w:szCs w:val="20"/>
              </w:rPr>
              <w:t>Germany</w:t>
            </w:r>
            <w:r w:rsidR="00931794" w:rsidRPr="00D76ADF">
              <w:rPr>
                <w:rFonts w:ascii="Arial" w:hAnsi="Arial" w:cs="Arial"/>
                <w:i/>
                <w:sz w:val="20"/>
                <w:szCs w:val="20"/>
                <w:lang w:val="bg-BG"/>
              </w:rPr>
              <w:t>, 2002]</w:t>
            </w:r>
          </w:p>
          <w:p w:rsidR="00931794" w:rsidRPr="00653325" w:rsidRDefault="00931794" w:rsidP="00071852">
            <w:pPr>
              <w:spacing w:before="120"/>
              <w:rPr>
                <w:rFonts w:ascii="Arial" w:hAnsi="Arial" w:cs="Arial"/>
                <w:sz w:val="20"/>
                <w:szCs w:val="20"/>
                <w:lang w:val="bg-BG"/>
              </w:rPr>
            </w:pPr>
            <w:r w:rsidRPr="00653325">
              <w:rPr>
                <w:rFonts w:ascii="Arial" w:hAnsi="Arial" w:cs="Arial"/>
                <w:sz w:val="20"/>
                <w:szCs w:val="20"/>
                <w:lang w:val="bg-BG"/>
              </w:rPr>
              <w:t>1) 0.5-1.0 кг хексан/тон зърно</w:t>
            </w:r>
          </w:p>
          <w:p w:rsidR="00931794" w:rsidRPr="00653325" w:rsidRDefault="00931794" w:rsidP="00071852">
            <w:pPr>
              <w:spacing w:before="120"/>
              <w:rPr>
                <w:rFonts w:ascii="Arial" w:hAnsi="Arial" w:cs="Arial"/>
                <w:sz w:val="20"/>
                <w:szCs w:val="20"/>
                <w:lang w:val="bg-BG"/>
              </w:rPr>
            </w:pPr>
            <w:r w:rsidRPr="00653325">
              <w:rPr>
                <w:rFonts w:ascii="Arial" w:hAnsi="Arial" w:cs="Arial"/>
                <w:sz w:val="20"/>
                <w:szCs w:val="20"/>
                <w:lang w:val="bg-BG"/>
              </w:rPr>
              <w:t>2) 0.5-1.2 кг хексан/тон зърно</w:t>
            </w:r>
          </w:p>
          <w:p w:rsidR="00931794" w:rsidRPr="00653325" w:rsidRDefault="00931794" w:rsidP="00071852">
            <w:pPr>
              <w:spacing w:before="120"/>
              <w:rPr>
                <w:rFonts w:ascii="Arial" w:hAnsi="Arial" w:cs="Arial"/>
                <w:sz w:val="20"/>
                <w:szCs w:val="20"/>
                <w:lang w:val="bg-BG"/>
              </w:rPr>
            </w:pPr>
            <w:r w:rsidRPr="00653325">
              <w:rPr>
                <w:rFonts w:ascii="Arial" w:hAnsi="Arial" w:cs="Arial"/>
                <w:sz w:val="20"/>
                <w:szCs w:val="20"/>
                <w:lang w:val="bg-BG"/>
              </w:rPr>
              <w:t>3) 0.5-1.2 кг хексан/тон зърно</w:t>
            </w:r>
          </w:p>
        </w:tc>
      </w:tr>
    </w:tbl>
    <w:p w:rsidR="00071852" w:rsidRDefault="00071852" w:rsidP="005B0886">
      <w:pPr>
        <w:jc w:val="both"/>
        <w:rPr>
          <w:rFonts w:ascii="Arial" w:hAnsi="Arial" w:cs="Arial"/>
          <w:b/>
          <w:sz w:val="20"/>
          <w:szCs w:val="20"/>
          <w:lang w:val="bg-BG"/>
        </w:rPr>
      </w:pPr>
      <w:r w:rsidRPr="00653325">
        <w:rPr>
          <w:rFonts w:ascii="Arial" w:hAnsi="Arial" w:cs="Arial"/>
          <w:b/>
          <w:i/>
          <w:sz w:val="20"/>
          <w:szCs w:val="20"/>
          <w:lang w:val="bg-BG"/>
        </w:rPr>
        <w:t xml:space="preserve">*Забележка:– </w:t>
      </w:r>
      <w:r w:rsidR="005B0886">
        <w:rPr>
          <w:rFonts w:ascii="Arial" w:hAnsi="Arial" w:cs="Arial"/>
          <w:b/>
          <w:i/>
          <w:sz w:val="20"/>
          <w:szCs w:val="20"/>
          <w:lang w:val="bg-BG"/>
        </w:rPr>
        <w:t>*</w:t>
      </w:r>
      <w:r w:rsidR="005B0886" w:rsidRPr="00CC22C7">
        <w:rPr>
          <w:rFonts w:ascii="Arial" w:hAnsi="Arial" w:cs="Arial"/>
          <w:bCs/>
          <w:sz w:val="20"/>
          <w:szCs w:val="20"/>
          <w:highlight w:val="yellow"/>
          <w:lang w:val="bg-BG"/>
        </w:rPr>
        <w:t>ПИ</w:t>
      </w:r>
    </w:p>
    <w:p w:rsidR="009A032F" w:rsidRPr="00653325" w:rsidRDefault="009A032F" w:rsidP="009A032F">
      <w:pPr>
        <w:autoSpaceDE w:val="0"/>
        <w:autoSpaceDN w:val="0"/>
        <w:adjustRightInd w:val="0"/>
        <w:spacing w:before="120" w:line="276" w:lineRule="auto"/>
        <w:jc w:val="both"/>
        <w:rPr>
          <w:rFonts w:ascii="Arial" w:hAnsi="Arial" w:cs="Arial"/>
          <w:b/>
          <w:sz w:val="20"/>
          <w:szCs w:val="20"/>
          <w:lang w:val="bg-BG"/>
        </w:rPr>
      </w:pPr>
      <w:r w:rsidRPr="00653325">
        <w:rPr>
          <w:rFonts w:ascii="Arial" w:hAnsi="Arial" w:cs="Arial"/>
          <w:b/>
          <w:sz w:val="20"/>
          <w:szCs w:val="20"/>
          <w:lang w:val="bg-BG"/>
        </w:rPr>
        <w:t>Т</w:t>
      </w:r>
      <w:r>
        <w:rPr>
          <w:rFonts w:ascii="Arial" w:hAnsi="Arial" w:cs="Arial"/>
          <w:b/>
          <w:sz w:val="20"/>
          <w:szCs w:val="20"/>
          <w:lang w:val="bg-BG"/>
        </w:rPr>
        <w:t>абл.4.3а-4</w:t>
      </w:r>
      <w:r w:rsidRPr="00653325">
        <w:rPr>
          <w:rFonts w:ascii="Arial" w:hAnsi="Arial" w:cs="Arial"/>
          <w:b/>
          <w:sz w:val="20"/>
          <w:szCs w:val="20"/>
          <w:lang w:val="bg-BG"/>
        </w:rPr>
        <w:t xml:space="preserve"> Годишна консумация и норми за ефективност на употребата на суровини, спомагателни материали и горива</w:t>
      </w:r>
      <w:r>
        <w:rPr>
          <w:rFonts w:ascii="Arial" w:hAnsi="Arial" w:cs="Arial"/>
          <w:b/>
          <w:sz w:val="20"/>
          <w:szCs w:val="20"/>
          <w:lang w:val="bg-BG"/>
        </w:rPr>
        <w:t xml:space="preserve"> за</w:t>
      </w:r>
      <w:r w:rsidRPr="002D598C">
        <w:rPr>
          <w:lang w:val="bg-BG"/>
        </w:rPr>
        <w:t xml:space="preserve"> </w:t>
      </w:r>
      <w:r w:rsidRPr="009A032F">
        <w:rPr>
          <w:rFonts w:ascii="Arial" w:hAnsi="Arial" w:cs="Arial"/>
          <w:b/>
          <w:sz w:val="20"/>
          <w:szCs w:val="20"/>
          <w:lang w:val="bg-BG"/>
        </w:rPr>
        <w:t>изнсталалацията за производство на белени слънчогледови ядки</w:t>
      </w:r>
    </w:p>
    <w:p w:rsidR="009A032F" w:rsidRPr="00653325" w:rsidRDefault="009A032F" w:rsidP="000B2340">
      <w:pPr>
        <w:jc w:val="both"/>
        <w:rPr>
          <w:rFonts w:ascii="Arial" w:hAnsi="Arial" w:cs="Arial"/>
          <w:b/>
          <w:sz w:val="20"/>
          <w:szCs w:val="20"/>
          <w:lang w:val="bg-BG"/>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977"/>
        <w:gridCol w:w="3685"/>
        <w:gridCol w:w="2127"/>
      </w:tblGrid>
      <w:tr w:rsidR="009A032F" w:rsidRPr="00653325" w:rsidTr="00F36A88">
        <w:trPr>
          <w:trHeight w:val="876"/>
          <w:tblHeader/>
        </w:trPr>
        <w:tc>
          <w:tcPr>
            <w:tcW w:w="817" w:type="dxa"/>
          </w:tcPr>
          <w:p w:rsidR="009A032F" w:rsidRPr="00653325" w:rsidRDefault="009A032F" w:rsidP="00F36A88">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N по ред</w:t>
            </w:r>
          </w:p>
        </w:tc>
        <w:tc>
          <w:tcPr>
            <w:tcW w:w="2977" w:type="dxa"/>
          </w:tcPr>
          <w:p w:rsidR="009A032F" w:rsidRPr="00653325" w:rsidRDefault="009A032F" w:rsidP="00F36A88">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Суровини, спомагателни материали, горива</w:t>
            </w:r>
          </w:p>
        </w:tc>
        <w:tc>
          <w:tcPr>
            <w:tcW w:w="3685" w:type="dxa"/>
          </w:tcPr>
          <w:p w:rsidR="009A032F" w:rsidRPr="00653325" w:rsidRDefault="009A032F" w:rsidP="00F36A88">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Норма за ефективност, т/т олио;</w:t>
            </w:r>
          </w:p>
          <w:p w:rsidR="009A032F" w:rsidRPr="00653325" w:rsidRDefault="009A032F" w:rsidP="00F36A88">
            <w:pPr>
              <w:widowControl w:val="0"/>
              <w:spacing w:before="120" w:line="276" w:lineRule="auto"/>
              <w:jc w:val="center"/>
              <w:rPr>
                <w:rFonts w:ascii="Arial" w:hAnsi="Arial" w:cs="Arial"/>
                <w:b/>
                <w:sz w:val="20"/>
                <w:szCs w:val="20"/>
                <w:highlight w:val="yellow"/>
                <w:lang w:val="bg-BG" w:eastAsia="bg-BG"/>
              </w:rPr>
            </w:pPr>
            <w:r w:rsidRPr="00653325">
              <w:rPr>
                <w:rFonts w:ascii="Arial" w:hAnsi="Arial" w:cs="Arial"/>
                <w:b/>
                <w:sz w:val="20"/>
                <w:szCs w:val="20"/>
                <w:lang w:val="bg-BG" w:eastAsia="bg-BG"/>
              </w:rPr>
              <w:t>Годишна употреба (поверително)</w:t>
            </w:r>
          </w:p>
        </w:tc>
        <w:tc>
          <w:tcPr>
            <w:tcW w:w="2127" w:type="dxa"/>
          </w:tcPr>
          <w:p w:rsidR="009A032F" w:rsidRPr="00653325" w:rsidRDefault="009A032F" w:rsidP="00F36A88">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Изисквания на НДНТ</w:t>
            </w:r>
          </w:p>
        </w:tc>
      </w:tr>
      <w:tr w:rsidR="009A032F" w:rsidRPr="00653325" w:rsidTr="00F36A88">
        <w:tc>
          <w:tcPr>
            <w:tcW w:w="7479" w:type="dxa"/>
            <w:gridSpan w:val="3"/>
            <w:shd w:val="clear" w:color="auto" w:fill="E7E6E6"/>
          </w:tcPr>
          <w:p w:rsidR="009A032F" w:rsidRPr="00653325" w:rsidRDefault="009A032F" w:rsidP="00F36A88">
            <w:pPr>
              <w:widowControl w:val="0"/>
              <w:spacing w:before="120" w:line="276" w:lineRule="auto"/>
              <w:jc w:val="center"/>
              <w:rPr>
                <w:rFonts w:ascii="Arial" w:hAnsi="Arial" w:cs="Arial"/>
                <w:sz w:val="20"/>
                <w:szCs w:val="20"/>
                <w:lang w:val="bg-BG" w:eastAsia="bg-BG"/>
              </w:rPr>
            </w:pPr>
            <w:r w:rsidRPr="00653325">
              <w:rPr>
                <w:rFonts w:ascii="Arial" w:hAnsi="Arial" w:cs="Arial"/>
                <w:sz w:val="20"/>
                <w:szCs w:val="20"/>
                <w:lang w:val="bg-BG" w:eastAsia="bg-BG"/>
              </w:rPr>
              <w:t>Суровини</w:t>
            </w:r>
          </w:p>
        </w:tc>
        <w:tc>
          <w:tcPr>
            <w:tcW w:w="2127" w:type="dxa"/>
            <w:shd w:val="clear" w:color="auto" w:fill="E7E6E6"/>
          </w:tcPr>
          <w:p w:rsidR="009A032F" w:rsidRPr="00653325" w:rsidRDefault="009A032F" w:rsidP="00F36A88">
            <w:pPr>
              <w:widowControl w:val="0"/>
              <w:spacing w:before="120" w:line="276" w:lineRule="auto"/>
              <w:jc w:val="center"/>
              <w:rPr>
                <w:rFonts w:ascii="Arial" w:hAnsi="Arial" w:cs="Arial"/>
                <w:sz w:val="20"/>
                <w:szCs w:val="20"/>
                <w:lang w:val="bg-BG" w:eastAsia="bg-BG"/>
              </w:rPr>
            </w:pPr>
          </w:p>
        </w:tc>
      </w:tr>
      <w:tr w:rsidR="009A032F" w:rsidRPr="009A032F" w:rsidTr="00F36A88">
        <w:tc>
          <w:tcPr>
            <w:tcW w:w="817" w:type="dxa"/>
            <w:shd w:val="clear" w:color="auto" w:fill="auto"/>
          </w:tcPr>
          <w:p w:rsidR="009A032F" w:rsidRPr="00653325" w:rsidRDefault="009A032F" w:rsidP="00F36A88">
            <w:pPr>
              <w:pStyle w:val="Standard"/>
              <w:spacing w:before="120" w:line="276" w:lineRule="auto"/>
              <w:rPr>
                <w:rFonts w:ascii="Arial" w:hAnsi="Arial" w:cs="Arial"/>
                <w:color w:val="auto"/>
                <w:sz w:val="20"/>
                <w:szCs w:val="20"/>
              </w:rPr>
            </w:pPr>
            <w:r>
              <w:rPr>
                <w:rFonts w:ascii="Arial" w:hAnsi="Arial" w:cs="Arial"/>
                <w:color w:val="auto"/>
                <w:sz w:val="20"/>
                <w:szCs w:val="20"/>
              </w:rPr>
              <w:t>1</w:t>
            </w:r>
          </w:p>
        </w:tc>
        <w:tc>
          <w:tcPr>
            <w:tcW w:w="2977" w:type="dxa"/>
            <w:shd w:val="clear" w:color="auto" w:fill="auto"/>
          </w:tcPr>
          <w:p w:rsidR="009A032F" w:rsidRPr="009A032F" w:rsidRDefault="009A032F" w:rsidP="00131E81">
            <w:pPr>
              <w:pStyle w:val="Standard"/>
              <w:spacing w:before="120" w:line="276" w:lineRule="auto"/>
              <w:rPr>
                <w:rFonts w:ascii="Arial" w:hAnsi="Arial" w:cs="Arial"/>
                <w:color w:val="auto"/>
                <w:sz w:val="20"/>
                <w:szCs w:val="20"/>
              </w:rPr>
            </w:pPr>
            <w:r w:rsidRPr="009A032F">
              <w:rPr>
                <w:rFonts w:ascii="Arial" w:hAnsi="Arial" w:cs="Arial"/>
                <w:color w:val="auto"/>
                <w:sz w:val="20"/>
                <w:szCs w:val="20"/>
              </w:rPr>
              <w:t>Слънчогледово семе цех Белени</w:t>
            </w:r>
            <w:r w:rsidR="00131E81" w:rsidRPr="00131E81">
              <w:rPr>
                <w:rFonts w:ascii="Arial" w:hAnsi="Arial" w:cs="Arial"/>
                <w:color w:val="auto"/>
                <w:sz w:val="20"/>
                <w:szCs w:val="20"/>
              </w:rPr>
              <w:t xml:space="preserve"> </w:t>
            </w:r>
            <w:r w:rsidRPr="009A032F">
              <w:rPr>
                <w:rFonts w:ascii="Arial" w:hAnsi="Arial" w:cs="Arial"/>
                <w:color w:val="auto"/>
                <w:sz w:val="20"/>
                <w:szCs w:val="20"/>
              </w:rPr>
              <w:t xml:space="preserve"> ядки</w:t>
            </w:r>
          </w:p>
        </w:tc>
        <w:tc>
          <w:tcPr>
            <w:tcW w:w="3685" w:type="dxa"/>
            <w:shd w:val="clear" w:color="auto" w:fill="auto"/>
          </w:tcPr>
          <w:p w:rsidR="009A032F" w:rsidRPr="009A032F" w:rsidRDefault="005B0886" w:rsidP="003013C5">
            <w:pPr>
              <w:pStyle w:val="Standard"/>
              <w:spacing w:before="120"/>
              <w:jc w:val="center"/>
              <w:rPr>
                <w:rFonts w:ascii="Arial" w:hAnsi="Arial" w:cs="Arial"/>
                <w:b/>
                <w:i/>
                <w:color w:val="auto"/>
                <w:sz w:val="20"/>
                <w:szCs w:val="20"/>
              </w:rPr>
            </w:pPr>
            <w:r>
              <w:rPr>
                <w:rFonts w:ascii="Arial" w:hAnsi="Arial" w:cs="Arial"/>
                <w:b/>
                <w:i/>
                <w:sz w:val="20"/>
                <w:szCs w:val="20"/>
              </w:rPr>
              <w:t>*</w:t>
            </w:r>
            <w:r w:rsidRPr="00CC22C7">
              <w:rPr>
                <w:rFonts w:ascii="Arial" w:hAnsi="Arial" w:cs="Arial"/>
                <w:bCs/>
                <w:sz w:val="20"/>
                <w:szCs w:val="20"/>
                <w:highlight w:val="yellow"/>
              </w:rPr>
              <w:t>ПИ</w:t>
            </w:r>
            <w:r w:rsidRPr="009A032F">
              <w:rPr>
                <w:rFonts w:ascii="Arial" w:hAnsi="Arial" w:cs="Arial"/>
                <w:b/>
                <w:i/>
                <w:color w:val="auto"/>
                <w:sz w:val="20"/>
                <w:szCs w:val="20"/>
                <w:highlight w:val="yellow"/>
              </w:rPr>
              <w:t xml:space="preserve"> </w:t>
            </w:r>
            <w:r w:rsidR="009A032F" w:rsidRPr="009A032F">
              <w:rPr>
                <w:rFonts w:ascii="Arial" w:hAnsi="Arial" w:cs="Arial"/>
                <w:b/>
                <w:i/>
                <w:color w:val="auto"/>
                <w:sz w:val="20"/>
                <w:szCs w:val="20"/>
                <w:highlight w:val="yellow"/>
              </w:rPr>
              <w:t>ядк</w:t>
            </w:r>
            <w:r w:rsidR="003013C5">
              <w:rPr>
                <w:rFonts w:ascii="Arial" w:hAnsi="Arial" w:cs="Arial"/>
                <w:b/>
                <w:i/>
                <w:color w:val="auto"/>
                <w:sz w:val="20"/>
                <w:szCs w:val="20"/>
                <w:highlight w:val="yellow"/>
              </w:rPr>
              <w:t>и</w:t>
            </w:r>
            <w:r w:rsidR="009A032F" w:rsidRPr="009A032F">
              <w:rPr>
                <w:rFonts w:ascii="Arial" w:hAnsi="Arial" w:cs="Arial"/>
                <w:b/>
                <w:i/>
                <w:color w:val="auto"/>
                <w:sz w:val="20"/>
                <w:szCs w:val="20"/>
                <w:highlight w:val="yellow"/>
              </w:rPr>
              <w:t xml:space="preserve"> ; </w:t>
            </w:r>
            <w:r>
              <w:rPr>
                <w:rFonts w:ascii="Arial" w:hAnsi="Arial" w:cs="Arial"/>
                <w:b/>
                <w:i/>
                <w:sz w:val="20"/>
                <w:szCs w:val="20"/>
              </w:rPr>
              <w:t>*</w:t>
            </w:r>
            <w:r w:rsidRPr="00CC22C7">
              <w:rPr>
                <w:rFonts w:ascii="Arial" w:hAnsi="Arial" w:cs="Arial"/>
                <w:bCs/>
                <w:sz w:val="20"/>
                <w:szCs w:val="20"/>
                <w:highlight w:val="yellow"/>
              </w:rPr>
              <w:t>ПИ</w:t>
            </w:r>
            <w:r w:rsidRPr="009A032F">
              <w:rPr>
                <w:rFonts w:ascii="Arial" w:hAnsi="Arial" w:cs="Arial"/>
                <w:b/>
                <w:i/>
                <w:color w:val="auto"/>
                <w:sz w:val="20"/>
                <w:szCs w:val="20"/>
                <w:highlight w:val="yellow"/>
              </w:rPr>
              <w:t xml:space="preserve"> </w:t>
            </w:r>
            <w:r w:rsidR="009A032F" w:rsidRPr="009A032F">
              <w:rPr>
                <w:rFonts w:ascii="Arial" w:hAnsi="Arial" w:cs="Arial"/>
                <w:b/>
                <w:i/>
                <w:color w:val="auto"/>
                <w:sz w:val="20"/>
                <w:szCs w:val="20"/>
                <w:highlight w:val="yellow"/>
              </w:rPr>
              <w:t>т/год.(поверително)</w:t>
            </w:r>
          </w:p>
        </w:tc>
        <w:tc>
          <w:tcPr>
            <w:tcW w:w="2127" w:type="dxa"/>
          </w:tcPr>
          <w:p w:rsidR="009A032F" w:rsidRPr="009A032F" w:rsidRDefault="009A032F" w:rsidP="00F36A88">
            <w:pPr>
              <w:spacing w:before="120"/>
              <w:jc w:val="center"/>
              <w:rPr>
                <w:rFonts w:ascii="Arial" w:hAnsi="Arial" w:cs="Arial"/>
                <w:sz w:val="20"/>
                <w:szCs w:val="20"/>
              </w:rPr>
            </w:pPr>
            <w:r w:rsidRPr="009A032F">
              <w:rPr>
                <w:rFonts w:ascii="Arial" w:hAnsi="Arial" w:cs="Arial"/>
                <w:sz w:val="20"/>
                <w:szCs w:val="20"/>
              </w:rPr>
              <w:t>Не се посочват</w:t>
            </w:r>
          </w:p>
        </w:tc>
      </w:tr>
    </w:tbl>
    <w:p w:rsidR="00071852" w:rsidRPr="00653325" w:rsidRDefault="00071852" w:rsidP="00071852">
      <w:pPr>
        <w:widowControl w:val="0"/>
        <w:spacing w:before="120" w:line="276" w:lineRule="auto"/>
        <w:jc w:val="both"/>
        <w:rPr>
          <w:rFonts w:ascii="Century Gothic" w:hAnsi="Century Gothic"/>
          <w:sz w:val="4"/>
          <w:szCs w:val="4"/>
          <w:lang w:val="bg-BG"/>
        </w:rPr>
      </w:pP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37" w:name="_Toc72141418"/>
      <w:r w:rsidRPr="00653325">
        <w:rPr>
          <w:rFonts w:cs="Arial"/>
          <w:b/>
          <w:sz w:val="20"/>
          <w:szCs w:val="20"/>
          <w:lang w:val="bg-BG"/>
        </w:rPr>
        <w:t>1.8. Информация, описваща използването на най-добри налични техники (НДНТ) и/или планираните действия за достигане нивото на НДНТ, включително за наличие на:</w:t>
      </w:r>
      <w:bookmarkEnd w:id="37"/>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spacing w:before="120" w:line="276" w:lineRule="auto"/>
        <w:rPr>
          <w:rFonts w:ascii="Arial" w:hAnsi="Arial" w:cs="Arial"/>
          <w:b/>
          <w:sz w:val="20"/>
          <w:szCs w:val="20"/>
          <w:lang w:val="bg-BG"/>
        </w:rPr>
      </w:pPr>
      <w:r w:rsidRPr="00653325">
        <w:rPr>
          <w:rFonts w:ascii="Arial" w:hAnsi="Arial" w:cs="Arial"/>
          <w:b/>
          <w:sz w:val="20"/>
          <w:szCs w:val="20"/>
          <w:lang w:val="bg-BG"/>
        </w:rPr>
        <w:t>а) обстоятелства по чл. 123а,ал.3 на ЗООС;</w:t>
      </w: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spacing w:before="120" w:line="276" w:lineRule="auto"/>
        <w:rPr>
          <w:rFonts w:ascii="Arial" w:hAnsi="Arial" w:cs="Arial"/>
          <w:b/>
          <w:sz w:val="20"/>
          <w:szCs w:val="20"/>
          <w:lang w:val="bg-BG"/>
        </w:rPr>
      </w:pPr>
      <w:r w:rsidRPr="00653325">
        <w:rPr>
          <w:rFonts w:ascii="Arial" w:hAnsi="Arial" w:cs="Arial"/>
          <w:b/>
          <w:sz w:val="20"/>
          <w:szCs w:val="20"/>
          <w:lang w:val="bg-BG"/>
        </w:rPr>
        <w:t>б) обстоятелства по чл. 123а, ал. 5 от ЗООС;</w:t>
      </w: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spacing w:before="120" w:line="276" w:lineRule="auto"/>
        <w:rPr>
          <w:rFonts w:ascii="Arial" w:hAnsi="Arial" w:cs="Arial"/>
          <w:b/>
          <w:sz w:val="20"/>
          <w:szCs w:val="20"/>
          <w:lang w:val="bg-BG"/>
        </w:rPr>
      </w:pPr>
      <w:r w:rsidRPr="00653325">
        <w:rPr>
          <w:rFonts w:ascii="Arial" w:hAnsi="Arial" w:cs="Arial"/>
          <w:b/>
          <w:sz w:val="20"/>
          <w:szCs w:val="20"/>
          <w:lang w:val="bg-BG"/>
        </w:rPr>
        <w:t>в) обстоятелства по чл. 123, ал. 4 или 5 от ЗООС</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bg-BG" w:eastAsia="bg-BG"/>
        </w:rPr>
        <w:t xml:space="preserve">Инсталацията, предмет на настоящото заявление попада в </w:t>
      </w:r>
      <w:r w:rsidRPr="00653325">
        <w:rPr>
          <w:rFonts w:ascii="Arial" w:hAnsi="Arial" w:cs="Arial"/>
          <w:sz w:val="20"/>
          <w:szCs w:val="20"/>
          <w:lang w:val="bg-BG"/>
        </w:rPr>
        <w:t xml:space="preserve">т. 6.4.2. (б), </w:t>
      </w:r>
      <w:r w:rsidRPr="00653325">
        <w:rPr>
          <w:rFonts w:ascii="Arial" w:hAnsi="Arial" w:cs="Arial"/>
          <w:sz w:val="20"/>
          <w:szCs w:val="20"/>
          <w:lang w:val="ru-RU"/>
        </w:rPr>
        <w:t>Инсталации за обработване и преработване, различно от опаковане, на следните суровини, независимо дали са предварително обработени, или не, предназначени за производство на хранителни продукти за консумация от хора или животни от:</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б) единствено растителни суровини с производствен капацитет над 300 т готова продукция за денонощие или 600 т готова продукция за денонощие, когато инсталацията работи в продължение на не повече от 90 последователни дни през която и да е година.</w:t>
      </w:r>
    </w:p>
    <w:p w:rsidR="00071852" w:rsidRDefault="00071852" w:rsidP="00071852">
      <w:pPr>
        <w:pStyle w:val="Default"/>
        <w:spacing w:before="120" w:line="276" w:lineRule="auto"/>
        <w:jc w:val="both"/>
        <w:rPr>
          <w:bCs/>
          <w:i/>
          <w:iCs/>
          <w:color w:val="auto"/>
          <w:sz w:val="20"/>
          <w:szCs w:val="20"/>
          <w:lang w:val="bg-BG" w:eastAsia="bg-BG"/>
        </w:rPr>
      </w:pPr>
      <w:r w:rsidRPr="00653325">
        <w:rPr>
          <w:color w:val="auto"/>
          <w:sz w:val="20"/>
          <w:szCs w:val="20"/>
          <w:lang w:val="bg-BG" w:eastAsia="bg-BG"/>
        </w:rPr>
        <w:t xml:space="preserve">Съгласно изискванията на Закона за опазване на околната среда, в съответствие с критериите на  чл. 3 от  Наредбата за условията и реда за издаване на комплексни </w:t>
      </w:r>
      <w:r w:rsidRPr="00653325">
        <w:rPr>
          <w:i/>
          <w:color w:val="auto"/>
          <w:sz w:val="20"/>
          <w:szCs w:val="20"/>
          <w:lang w:val="bg-BG" w:eastAsia="bg-BG"/>
        </w:rPr>
        <w:t xml:space="preserve">разрешителни е извършен сравнителен анализ на използваните техники в “ОЛИВА” АД с разработения НДНТ – документ: </w:t>
      </w:r>
      <w:r w:rsidRPr="00653325">
        <w:rPr>
          <w:bCs/>
          <w:i/>
          <w:iCs/>
          <w:color w:val="auto"/>
          <w:sz w:val="20"/>
          <w:szCs w:val="20"/>
          <w:lang w:val="bg-BG" w:eastAsia="bg-BG"/>
        </w:rPr>
        <w:t xml:space="preserve">Reference Document on Best Available Techniques in the food, drink and milk industries august </w:t>
      </w:r>
      <w:r w:rsidR="009A032F">
        <w:rPr>
          <w:bCs/>
          <w:i/>
          <w:iCs/>
          <w:color w:val="auto"/>
          <w:sz w:val="20"/>
          <w:szCs w:val="20"/>
          <w:lang w:val="bg-BG" w:eastAsia="bg-BG"/>
        </w:rPr>
        <w:t xml:space="preserve">2006 и </w:t>
      </w:r>
      <w:r w:rsidR="009A032F" w:rsidRPr="009A032F">
        <w:rPr>
          <w:bCs/>
          <w:i/>
          <w:iCs/>
          <w:color w:val="auto"/>
          <w:sz w:val="20"/>
          <w:szCs w:val="20"/>
          <w:lang w:val="bg-BG" w:eastAsia="bg-BG"/>
        </w:rPr>
        <w:t>Reference Document on Best Available Techniques in the food, drink and milk industries august 2019.</w:t>
      </w:r>
    </w:p>
    <w:p w:rsidR="00F31D72" w:rsidRDefault="00071852" w:rsidP="00F31D72">
      <w:pPr>
        <w:widowControl w:val="0"/>
        <w:spacing w:before="120" w:line="276" w:lineRule="auto"/>
        <w:jc w:val="both"/>
        <w:rPr>
          <w:rFonts w:ascii="Arial" w:hAnsi="Arial" w:cs="Arial"/>
          <w:iCs/>
          <w:sz w:val="20"/>
          <w:szCs w:val="20"/>
          <w:lang w:val="bg-BG" w:eastAsia="bg-BG"/>
        </w:rPr>
      </w:pPr>
      <w:r w:rsidRPr="00653325">
        <w:rPr>
          <w:rFonts w:ascii="Arial" w:hAnsi="Arial" w:cs="Arial"/>
          <w:iCs/>
          <w:sz w:val="20"/>
          <w:szCs w:val="20"/>
          <w:lang w:val="bg-BG" w:eastAsia="bg-BG"/>
        </w:rPr>
        <w:t xml:space="preserve">Сравнението, подробно извършено в раздел 3 на настоящото заявление показва, </w:t>
      </w:r>
      <w:r w:rsidRPr="00653325">
        <w:rPr>
          <w:rFonts w:ascii="Arial" w:hAnsi="Arial" w:cs="Arial"/>
          <w:iCs/>
          <w:sz w:val="20"/>
          <w:szCs w:val="20"/>
          <w:u w:val="single"/>
          <w:lang w:val="bg-BG" w:eastAsia="bg-BG"/>
        </w:rPr>
        <w:t xml:space="preserve">че предлаганата техника за производство от дружеството е най-добра </w:t>
      </w:r>
      <w:r w:rsidRPr="00653325">
        <w:rPr>
          <w:rFonts w:ascii="Arial" w:hAnsi="Arial" w:cs="Arial"/>
          <w:iCs/>
          <w:sz w:val="20"/>
          <w:szCs w:val="20"/>
          <w:lang w:val="bg-BG" w:eastAsia="bg-BG"/>
        </w:rPr>
        <w:t xml:space="preserve">по критериите на чл. 3 на Наредбата за издаване на комплексни разрешителни, както и на основание на заключенията на съответните референтните документи на Европейската комисия. </w:t>
      </w:r>
    </w:p>
    <w:p w:rsidR="00F31D72" w:rsidRPr="00131E81" w:rsidRDefault="00F31D72" w:rsidP="00F31D7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Извършената подробна оценка на нивата на консумация и емисии от инсталацията с изискванията на нормативната уредба, представена в т. 4, 5, 6, 7, 8, 9, 10, 11 и 12 на настоящото заявление установи </w:t>
      </w:r>
      <w:r w:rsidRPr="00653325">
        <w:rPr>
          <w:rFonts w:ascii="Arial" w:hAnsi="Arial" w:cs="Arial"/>
          <w:sz w:val="20"/>
          <w:szCs w:val="20"/>
          <w:u w:val="single"/>
          <w:lang w:val="bg-BG" w:eastAsia="bg-BG"/>
        </w:rPr>
        <w:t>пълно съответствие</w:t>
      </w:r>
      <w:r>
        <w:rPr>
          <w:rFonts w:ascii="Arial" w:hAnsi="Arial" w:cs="Arial"/>
          <w:sz w:val="20"/>
          <w:szCs w:val="20"/>
          <w:u w:val="single"/>
          <w:lang w:val="bg-BG" w:eastAsia="bg-BG"/>
        </w:rPr>
        <w:t xml:space="preserve"> с НДНТ документа от 2006 г. и предвижда програма за достигане на някои изисквания на НД</w:t>
      </w:r>
      <w:r w:rsidR="00D76ADF">
        <w:rPr>
          <w:rFonts w:ascii="Arial" w:hAnsi="Arial" w:cs="Arial"/>
          <w:sz w:val="20"/>
          <w:szCs w:val="20"/>
          <w:u w:val="single"/>
          <w:lang w:val="bg-BG" w:eastAsia="bg-BG"/>
        </w:rPr>
        <w:t>Н</w:t>
      </w:r>
      <w:r>
        <w:rPr>
          <w:rFonts w:ascii="Arial" w:hAnsi="Arial" w:cs="Arial"/>
          <w:sz w:val="20"/>
          <w:szCs w:val="20"/>
          <w:u w:val="single"/>
          <w:lang w:val="bg-BG" w:eastAsia="bg-BG"/>
        </w:rPr>
        <w:t xml:space="preserve">Т от 2019 </w:t>
      </w:r>
      <w:r w:rsidR="00E921D6">
        <w:rPr>
          <w:rFonts w:ascii="Arial" w:hAnsi="Arial" w:cs="Arial"/>
          <w:sz w:val="20"/>
          <w:szCs w:val="20"/>
          <w:u w:val="single"/>
          <w:lang w:val="bg-BG" w:eastAsia="bg-BG"/>
        </w:rPr>
        <w:t xml:space="preserve">г. в законоустановените срокове </w:t>
      </w:r>
      <w:r w:rsidR="00E921D6" w:rsidRPr="00131E81">
        <w:rPr>
          <w:rFonts w:ascii="Arial" w:hAnsi="Arial" w:cs="Arial"/>
          <w:sz w:val="20"/>
          <w:szCs w:val="20"/>
          <w:u w:val="single"/>
          <w:lang w:val="bg-BG" w:eastAsia="bg-BG"/>
        </w:rPr>
        <w:t>(до 4 години от публикуването на решението в „Официален вестник“ на ЕС)</w:t>
      </w:r>
      <w:r w:rsidRPr="00131E81">
        <w:rPr>
          <w:rFonts w:ascii="Arial" w:hAnsi="Arial" w:cs="Arial"/>
          <w:sz w:val="20"/>
          <w:szCs w:val="20"/>
          <w:lang w:val="bg-BG" w:eastAsia="bg-BG"/>
        </w:rPr>
        <w:t xml:space="preserve">. </w:t>
      </w:r>
    </w:p>
    <w:p w:rsidR="00B23714"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В този смисъл, операторът</w:t>
      </w:r>
      <w:r w:rsidR="00B23714">
        <w:rPr>
          <w:rFonts w:ascii="Arial" w:hAnsi="Arial" w:cs="Arial"/>
          <w:sz w:val="20"/>
          <w:szCs w:val="20"/>
          <w:lang w:val="bg-BG" w:eastAsia="bg-BG"/>
        </w:rPr>
        <w:t xml:space="preserve"> планира:</w:t>
      </w:r>
    </w:p>
    <w:p w:rsidR="00B23714" w:rsidRPr="00131E81" w:rsidRDefault="00B23714" w:rsidP="00071852">
      <w:pPr>
        <w:widowControl w:val="0"/>
        <w:spacing w:before="120" w:line="276" w:lineRule="auto"/>
        <w:jc w:val="both"/>
        <w:rPr>
          <w:rFonts w:ascii="Arial" w:hAnsi="Arial" w:cs="Arial"/>
          <w:sz w:val="20"/>
          <w:szCs w:val="20"/>
          <w:lang w:val="bg-BG" w:eastAsia="bg-BG"/>
        </w:rPr>
      </w:pPr>
      <w:r w:rsidRPr="00131E81">
        <w:rPr>
          <w:rFonts w:ascii="Arial" w:hAnsi="Arial" w:cs="Arial"/>
          <w:sz w:val="20"/>
          <w:szCs w:val="20"/>
          <w:lang w:val="bg-BG" w:eastAsia="bg-BG"/>
        </w:rPr>
        <w:t xml:space="preserve">Достигане на </w:t>
      </w:r>
      <w:r w:rsidR="00F31D72" w:rsidRPr="00131E81">
        <w:rPr>
          <w:rFonts w:ascii="Arial" w:hAnsi="Arial" w:cs="Arial"/>
          <w:sz w:val="20"/>
          <w:szCs w:val="20"/>
          <w:lang w:val="bg-BG" w:eastAsia="bg-BG"/>
        </w:rPr>
        <w:t xml:space="preserve">новите </w:t>
      </w:r>
      <w:r w:rsidRPr="00131E81">
        <w:rPr>
          <w:rFonts w:ascii="Arial" w:hAnsi="Arial" w:cs="Arial"/>
          <w:sz w:val="20"/>
          <w:szCs w:val="20"/>
          <w:lang w:val="bg-BG" w:eastAsia="bg-BG"/>
        </w:rPr>
        <w:t>изискванията на Reference Document on Best Available Techniques in the food, drink and milk industries 2019, НДНТ 32. Загуби на хексан до 01.12.2023 г.</w:t>
      </w:r>
      <w:r w:rsidR="00E921D6" w:rsidRPr="00131E81">
        <w:rPr>
          <w:rFonts w:ascii="Arial" w:hAnsi="Arial" w:cs="Arial"/>
          <w:sz w:val="20"/>
          <w:szCs w:val="20"/>
          <w:lang w:val="bg-BG" w:eastAsia="bg-BG"/>
        </w:rPr>
        <w:t xml:space="preserve"> (до 4 години от публикуването на решението в „Официален вестник“ на ЕС)</w:t>
      </w:r>
    </w:p>
    <w:p w:rsidR="00B23714" w:rsidRPr="00131E81" w:rsidRDefault="00B23714" w:rsidP="00071852">
      <w:pPr>
        <w:widowControl w:val="0"/>
        <w:spacing w:before="120" w:line="276" w:lineRule="auto"/>
        <w:jc w:val="both"/>
        <w:rPr>
          <w:rFonts w:ascii="Arial" w:hAnsi="Arial" w:cs="Arial"/>
          <w:sz w:val="20"/>
          <w:szCs w:val="20"/>
          <w:lang w:val="bg-BG" w:eastAsia="bg-BG"/>
        </w:rPr>
      </w:pPr>
      <w:r w:rsidRPr="00131E81">
        <w:rPr>
          <w:rFonts w:ascii="Arial" w:hAnsi="Arial" w:cs="Arial"/>
          <w:sz w:val="20"/>
          <w:szCs w:val="20"/>
          <w:lang w:val="bg-BG" w:eastAsia="bg-BG"/>
        </w:rPr>
        <w:t xml:space="preserve">Достигане на </w:t>
      </w:r>
      <w:r w:rsidR="00F31D72" w:rsidRPr="00131E81">
        <w:rPr>
          <w:rFonts w:ascii="Arial" w:hAnsi="Arial" w:cs="Arial"/>
          <w:sz w:val="20"/>
          <w:szCs w:val="20"/>
          <w:lang w:val="bg-BG" w:eastAsia="bg-BG"/>
        </w:rPr>
        <w:t xml:space="preserve">новите </w:t>
      </w:r>
      <w:r w:rsidRPr="00131E81">
        <w:rPr>
          <w:rFonts w:ascii="Arial" w:hAnsi="Arial" w:cs="Arial"/>
          <w:sz w:val="20"/>
          <w:szCs w:val="20"/>
          <w:lang w:val="bg-BG" w:eastAsia="bg-BG"/>
        </w:rPr>
        <w:t>изискванията на Reference Document on Best Available Techniques in the food, drink and milk industries 2019, НДНТ НДНТ 31. Емисии във въздуха до 01.12.2023 г.</w:t>
      </w:r>
      <w:r w:rsidR="00E921D6" w:rsidRPr="00131E81">
        <w:rPr>
          <w:lang w:val="bg-BG"/>
        </w:rPr>
        <w:t xml:space="preserve"> </w:t>
      </w:r>
      <w:r w:rsidR="00E921D6" w:rsidRPr="00131E81">
        <w:rPr>
          <w:rFonts w:ascii="Arial" w:hAnsi="Arial" w:cs="Arial"/>
          <w:sz w:val="20"/>
          <w:szCs w:val="20"/>
          <w:lang w:val="bg-BG" w:eastAsia="bg-BG"/>
        </w:rPr>
        <w:t>(до 4 години от публикуването на решението в „Официален вестник“ на ЕС)</w:t>
      </w:r>
    </w:p>
    <w:p w:rsidR="00071852" w:rsidRPr="00F42B11" w:rsidRDefault="00B23714" w:rsidP="000C5CC8">
      <w:pPr>
        <w:widowControl w:val="0"/>
        <w:spacing w:before="120" w:line="276" w:lineRule="auto"/>
        <w:jc w:val="both"/>
        <w:rPr>
          <w:rFonts w:ascii="Arial" w:hAnsi="Arial" w:cs="Arial"/>
          <w:sz w:val="20"/>
          <w:szCs w:val="20"/>
          <w:lang w:val="bg-BG" w:eastAsia="bg-BG"/>
        </w:rPr>
      </w:pPr>
      <w:r w:rsidRPr="00131E81">
        <w:rPr>
          <w:rFonts w:ascii="Arial" w:hAnsi="Arial" w:cs="Arial"/>
          <w:sz w:val="20"/>
          <w:szCs w:val="20"/>
          <w:u w:val="single"/>
          <w:lang w:val="bg-BG" w:eastAsia="bg-BG"/>
        </w:rPr>
        <w:t xml:space="preserve">За което </w:t>
      </w:r>
      <w:r w:rsidR="00071852" w:rsidRPr="00131E81">
        <w:rPr>
          <w:rFonts w:ascii="Arial" w:hAnsi="Arial" w:cs="Arial"/>
          <w:sz w:val="20"/>
          <w:szCs w:val="20"/>
          <w:u w:val="single"/>
          <w:lang w:val="bg-BG" w:eastAsia="bg-BG"/>
        </w:rPr>
        <w:t>предвижда и планира действия за привеждане на инсталаци</w:t>
      </w:r>
      <w:r w:rsidR="009A032F" w:rsidRPr="00131E81">
        <w:rPr>
          <w:rFonts w:ascii="Arial" w:hAnsi="Arial" w:cs="Arial"/>
          <w:sz w:val="20"/>
          <w:szCs w:val="20"/>
          <w:u w:val="single"/>
          <w:lang w:val="bg-BG" w:eastAsia="bg-BG"/>
        </w:rPr>
        <w:t>ите</w:t>
      </w:r>
      <w:r w:rsidR="00071852" w:rsidRPr="00131E81">
        <w:rPr>
          <w:rFonts w:ascii="Arial" w:hAnsi="Arial" w:cs="Arial"/>
          <w:sz w:val="20"/>
          <w:szCs w:val="20"/>
          <w:u w:val="single"/>
          <w:lang w:val="bg-BG" w:eastAsia="bg-BG"/>
        </w:rPr>
        <w:t xml:space="preserve"> за достигане нивото на НДНТ</w:t>
      </w:r>
      <w:r w:rsidRPr="00131E81">
        <w:rPr>
          <w:rFonts w:ascii="Arial" w:hAnsi="Arial" w:cs="Arial"/>
          <w:sz w:val="20"/>
          <w:szCs w:val="20"/>
          <w:u w:val="single"/>
          <w:lang w:val="bg-BG" w:eastAsia="bg-BG"/>
        </w:rPr>
        <w:t xml:space="preserve"> 31 и НДНТ 32 от Reference Document on Best Available Techniques in the food, drink and milk industries 2019</w:t>
      </w:r>
      <w:r w:rsidR="003177EA" w:rsidRPr="00131E81">
        <w:rPr>
          <w:rFonts w:ascii="Arial" w:hAnsi="Arial" w:cs="Arial"/>
          <w:sz w:val="20"/>
          <w:szCs w:val="20"/>
          <w:lang w:val="bg-BG" w:eastAsia="bg-BG"/>
        </w:rPr>
        <w:t xml:space="preserve"> отразени в </w:t>
      </w:r>
      <w:r w:rsidR="003177EA" w:rsidRPr="00F42B11">
        <w:rPr>
          <w:rFonts w:ascii="Arial" w:hAnsi="Arial" w:cs="Arial"/>
          <w:sz w:val="20"/>
          <w:szCs w:val="20"/>
          <w:lang w:val="bg-BG" w:eastAsia="bg-BG"/>
        </w:rPr>
        <w:t>Инвестиционна програма</w:t>
      </w:r>
      <w:r w:rsidR="000C5CC8" w:rsidRPr="00F42B11">
        <w:rPr>
          <w:rFonts w:ascii="Arial" w:hAnsi="Arial" w:cs="Arial"/>
          <w:sz w:val="20"/>
          <w:szCs w:val="20"/>
          <w:lang w:val="bg-BG" w:eastAsia="bg-BG"/>
        </w:rPr>
        <w:t xml:space="preserve"> – Приложение 22</w:t>
      </w:r>
    </w:p>
    <w:p w:rsidR="00071852" w:rsidRPr="00653325" w:rsidRDefault="00071852" w:rsidP="00071852">
      <w:pPr>
        <w:pStyle w:val="Default"/>
        <w:spacing w:before="120" w:line="276" w:lineRule="auto"/>
        <w:jc w:val="both"/>
        <w:rPr>
          <w:color w:val="auto"/>
          <w:sz w:val="20"/>
          <w:szCs w:val="20"/>
          <w:lang w:val="bg-BG" w:eastAsia="bg-BG"/>
        </w:rPr>
      </w:pPr>
      <w:r w:rsidRPr="00653325">
        <w:rPr>
          <w:iCs/>
          <w:color w:val="auto"/>
          <w:sz w:val="20"/>
          <w:szCs w:val="20"/>
          <w:lang w:val="bg-BG" w:eastAsia="bg-BG"/>
        </w:rPr>
        <w:t>В съответните точки на заявлението е направена и оценка за съответствието на инсталацията със законодателството по околна среда, в резултат на която е направено заключението, че инсталацията работи в съответствие със законодателството по околна среда и изискванията на НДНТ.</w:t>
      </w:r>
    </w:p>
    <w:p w:rsidR="00071852" w:rsidRPr="00653325" w:rsidRDefault="00071852" w:rsidP="00071852">
      <w:pPr>
        <w:widowControl w:val="0"/>
        <w:spacing w:before="120" w:line="276" w:lineRule="auto"/>
        <w:jc w:val="both"/>
        <w:rPr>
          <w:rFonts w:ascii="Arial" w:hAnsi="Arial" w:cs="Arial"/>
          <w:b/>
          <w:sz w:val="20"/>
          <w:szCs w:val="20"/>
          <w:lang w:val="bg-BG"/>
        </w:rPr>
      </w:pPr>
      <w:r w:rsidRPr="00653325">
        <w:rPr>
          <w:rFonts w:ascii="Arial" w:hAnsi="Arial" w:cs="Arial"/>
          <w:b/>
          <w:sz w:val="20"/>
          <w:szCs w:val="20"/>
          <w:lang w:val="bg-BG"/>
        </w:rPr>
        <w:t>Наличие на обстоятелства по чл. 123а, ал. 3 от ЗООС:</w:t>
      </w:r>
    </w:p>
    <w:p w:rsidR="00071852" w:rsidRDefault="00071852" w:rsidP="00831D62">
      <w:pPr>
        <w:widowControl w:val="0"/>
        <w:spacing w:before="120" w:line="276" w:lineRule="auto"/>
        <w:jc w:val="both"/>
        <w:rPr>
          <w:rFonts w:ascii="Arial" w:hAnsi="Arial" w:cs="Arial"/>
          <w:sz w:val="20"/>
          <w:szCs w:val="20"/>
          <w:lang w:val="bg-BG"/>
        </w:rPr>
      </w:pPr>
      <w:r w:rsidRPr="003177EA">
        <w:rPr>
          <w:rFonts w:ascii="Arial" w:hAnsi="Arial" w:cs="Arial"/>
          <w:sz w:val="20"/>
          <w:szCs w:val="20"/>
          <w:lang w:val="bg-BG"/>
        </w:rPr>
        <w:t xml:space="preserve">За </w:t>
      </w:r>
      <w:r w:rsidR="00831D62" w:rsidRPr="003177EA">
        <w:rPr>
          <w:rFonts w:asciiTheme="minorBidi" w:hAnsiTheme="minorBidi" w:cstheme="minorBidi"/>
          <w:bCs/>
          <w:sz w:val="20"/>
          <w:lang w:val="bg-BG"/>
        </w:rPr>
        <w:t>Инсталация за производство на растителни масла от маслодайни култури и за производство на белени слънчогледови ядки в гр. Полски Тръмбеш</w:t>
      </w:r>
      <w:r w:rsidRPr="003177EA">
        <w:rPr>
          <w:rFonts w:ascii="Arial" w:hAnsi="Arial" w:cs="Arial"/>
          <w:sz w:val="20"/>
          <w:szCs w:val="20"/>
          <w:lang w:val="bg-BG"/>
        </w:rPr>
        <w:t xml:space="preserve"> не са налични обстоятелства, водещи до необосновани разходи, при прилагане на изискванията на чл.123а, ал. 1 от ЗООС.</w:t>
      </w:r>
    </w:p>
    <w:p w:rsidR="00071852" w:rsidRPr="003177EA" w:rsidRDefault="00071852" w:rsidP="00071852">
      <w:pPr>
        <w:widowControl w:val="0"/>
        <w:spacing w:before="120" w:line="276" w:lineRule="auto"/>
        <w:jc w:val="both"/>
        <w:rPr>
          <w:rFonts w:ascii="Arial" w:hAnsi="Arial" w:cs="Arial"/>
          <w:b/>
          <w:sz w:val="20"/>
          <w:szCs w:val="20"/>
          <w:lang w:val="bg-BG"/>
        </w:rPr>
      </w:pPr>
      <w:r w:rsidRPr="003177EA">
        <w:rPr>
          <w:rFonts w:ascii="Arial" w:hAnsi="Arial" w:cs="Arial"/>
          <w:b/>
          <w:sz w:val="20"/>
          <w:szCs w:val="20"/>
          <w:lang w:val="bg-BG"/>
        </w:rPr>
        <w:t>Наличие на обстоятелства по чл. 123а, ал. 5 от ЗООС:</w:t>
      </w:r>
    </w:p>
    <w:p w:rsidR="00071852" w:rsidRPr="00E921D6" w:rsidRDefault="00F570E4" w:rsidP="00071852">
      <w:pPr>
        <w:widowControl w:val="0"/>
        <w:spacing w:before="120" w:line="276" w:lineRule="auto"/>
        <w:jc w:val="both"/>
        <w:rPr>
          <w:rFonts w:ascii="Arial" w:hAnsi="Arial" w:cs="Arial"/>
          <w:sz w:val="20"/>
          <w:szCs w:val="20"/>
          <w:shd w:val="clear" w:color="auto" w:fill="FEFEFE"/>
          <w:lang w:val="bg-BG"/>
        </w:rPr>
      </w:pPr>
      <w:r w:rsidRPr="00E921D6">
        <w:rPr>
          <w:rFonts w:ascii="Arial" w:hAnsi="Arial" w:cs="Arial"/>
          <w:sz w:val="20"/>
          <w:szCs w:val="20"/>
          <w:lang w:val="bg-BG"/>
        </w:rPr>
        <w:t xml:space="preserve">За </w:t>
      </w:r>
      <w:r w:rsidRPr="00E921D6">
        <w:rPr>
          <w:rFonts w:asciiTheme="minorBidi" w:hAnsiTheme="minorBidi" w:cstheme="minorBidi"/>
          <w:bCs/>
          <w:sz w:val="20"/>
          <w:lang w:val="bg-BG"/>
        </w:rPr>
        <w:t>Инсталация за производство на растителни масла от маслодайни култури и за производство на белени слънчогледови ядки в гр. Полски Тръмбеш</w:t>
      </w:r>
      <w:r w:rsidRPr="00E921D6">
        <w:rPr>
          <w:rFonts w:ascii="Arial" w:hAnsi="Arial" w:cs="Arial"/>
          <w:sz w:val="20"/>
          <w:szCs w:val="20"/>
          <w:lang w:val="bg-BG"/>
        </w:rPr>
        <w:t xml:space="preserve"> </w:t>
      </w:r>
      <w:r w:rsidR="00071852" w:rsidRPr="00E921D6">
        <w:rPr>
          <w:rFonts w:ascii="Arial" w:hAnsi="Arial" w:cs="Arial"/>
          <w:sz w:val="20"/>
          <w:szCs w:val="20"/>
          <w:shd w:val="clear" w:color="auto" w:fill="FEFEFE"/>
          <w:lang w:val="bg-BG"/>
        </w:rPr>
        <w:t>не е необходимо да се прилага изключението, оп</w:t>
      </w:r>
      <w:r w:rsidR="00F31D72" w:rsidRPr="00E921D6">
        <w:rPr>
          <w:rFonts w:ascii="Arial" w:hAnsi="Arial" w:cs="Arial"/>
          <w:sz w:val="20"/>
          <w:szCs w:val="20"/>
          <w:shd w:val="clear" w:color="auto" w:fill="FEFEFE"/>
          <w:lang w:val="bg-BG"/>
        </w:rPr>
        <w:t>исано в чл. 123а, ал. 5 от ЗООС, тъй като същите ще бъдат достигнати в сроковете по чл. 124 ал.5 т.1 от ЗООС</w:t>
      </w:r>
    </w:p>
    <w:p w:rsidR="00071852" w:rsidRPr="00E921D6" w:rsidRDefault="00071852" w:rsidP="00071852">
      <w:pPr>
        <w:widowControl w:val="0"/>
        <w:spacing w:before="120" w:line="276" w:lineRule="auto"/>
        <w:jc w:val="both"/>
        <w:rPr>
          <w:rFonts w:ascii="Arial" w:hAnsi="Arial" w:cs="Arial"/>
          <w:b/>
          <w:sz w:val="20"/>
          <w:szCs w:val="20"/>
          <w:lang w:val="bg-BG"/>
        </w:rPr>
      </w:pPr>
      <w:r w:rsidRPr="00E921D6">
        <w:rPr>
          <w:rFonts w:ascii="Arial" w:hAnsi="Arial" w:cs="Arial"/>
          <w:b/>
          <w:sz w:val="20"/>
          <w:szCs w:val="20"/>
          <w:lang w:val="bg-BG"/>
        </w:rPr>
        <w:t>Наличие на обстоятелства по чл. 123, ал. 4 и ал. 5 от ЗООС:</w:t>
      </w:r>
    </w:p>
    <w:p w:rsidR="00071852" w:rsidRPr="00E921D6" w:rsidRDefault="00F570E4" w:rsidP="00071852">
      <w:pPr>
        <w:widowControl w:val="0"/>
        <w:spacing w:before="120" w:line="276" w:lineRule="auto"/>
        <w:jc w:val="both"/>
        <w:rPr>
          <w:rFonts w:ascii="Arial" w:hAnsi="Arial" w:cs="Arial"/>
          <w:sz w:val="20"/>
          <w:szCs w:val="20"/>
          <w:lang w:val="bg-BG"/>
        </w:rPr>
      </w:pPr>
      <w:r w:rsidRPr="00E921D6">
        <w:rPr>
          <w:rFonts w:ascii="Arial" w:hAnsi="Arial" w:cs="Arial"/>
          <w:sz w:val="20"/>
          <w:szCs w:val="20"/>
          <w:lang w:val="bg-BG"/>
        </w:rPr>
        <w:t xml:space="preserve">За </w:t>
      </w:r>
      <w:r w:rsidRPr="00E921D6">
        <w:rPr>
          <w:rFonts w:asciiTheme="minorBidi" w:hAnsiTheme="minorBidi" w:cstheme="minorBidi"/>
          <w:bCs/>
          <w:sz w:val="20"/>
          <w:lang w:val="bg-BG"/>
        </w:rPr>
        <w:t>Инсталация за производство на растителни масла от маслодайни култури и за производство на белени слънчогледови ядки в гр. Полски Тръмбеш</w:t>
      </w:r>
      <w:r w:rsidRPr="00E921D6">
        <w:rPr>
          <w:rFonts w:ascii="Arial" w:hAnsi="Arial" w:cs="Arial"/>
          <w:sz w:val="20"/>
          <w:szCs w:val="20"/>
          <w:lang w:val="bg-BG"/>
        </w:rPr>
        <w:t xml:space="preserve"> </w:t>
      </w:r>
      <w:r w:rsidR="00071852" w:rsidRPr="00E921D6">
        <w:rPr>
          <w:rFonts w:ascii="Arial" w:hAnsi="Arial" w:cs="Arial"/>
          <w:sz w:val="20"/>
          <w:szCs w:val="20"/>
          <w:lang w:val="bg-BG"/>
        </w:rPr>
        <w:t>е:</w:t>
      </w:r>
    </w:p>
    <w:p w:rsidR="00071852" w:rsidRPr="00E921D6" w:rsidRDefault="00071852" w:rsidP="00071852">
      <w:pPr>
        <w:widowControl w:val="0"/>
        <w:numPr>
          <w:ilvl w:val="0"/>
          <w:numId w:val="8"/>
        </w:numPr>
        <w:spacing w:before="120" w:line="276" w:lineRule="auto"/>
        <w:jc w:val="both"/>
        <w:rPr>
          <w:rFonts w:ascii="Arial" w:hAnsi="Arial" w:cs="Arial"/>
          <w:sz w:val="20"/>
          <w:szCs w:val="20"/>
          <w:lang w:val="bg-BG"/>
        </w:rPr>
      </w:pPr>
      <w:r w:rsidRPr="00E921D6">
        <w:rPr>
          <w:rFonts w:ascii="Arial" w:hAnsi="Arial" w:cs="Arial"/>
          <w:sz w:val="20"/>
          <w:szCs w:val="20"/>
          <w:lang w:val="bg-BG"/>
        </w:rPr>
        <w:t>Включена в заключенията за НДНТ;</w:t>
      </w:r>
    </w:p>
    <w:p w:rsidR="00071852" w:rsidRPr="00E921D6" w:rsidRDefault="00071852" w:rsidP="00071852">
      <w:pPr>
        <w:widowControl w:val="0"/>
        <w:numPr>
          <w:ilvl w:val="0"/>
          <w:numId w:val="8"/>
        </w:numPr>
        <w:spacing w:before="120" w:line="276" w:lineRule="auto"/>
        <w:jc w:val="both"/>
        <w:rPr>
          <w:rFonts w:ascii="Arial" w:hAnsi="Arial" w:cs="Arial"/>
          <w:sz w:val="20"/>
          <w:szCs w:val="20"/>
          <w:lang w:val="bg-BG"/>
        </w:rPr>
      </w:pPr>
      <w:r w:rsidRPr="00E921D6">
        <w:rPr>
          <w:rFonts w:ascii="Arial" w:hAnsi="Arial" w:cs="Arial"/>
          <w:sz w:val="20"/>
          <w:szCs w:val="20"/>
          <w:lang w:val="bg-BG"/>
        </w:rPr>
        <w:t>Приложимите заключения се отнасят до всички възможни въздействия от дейността й върху околната среда.</w:t>
      </w:r>
    </w:p>
    <w:p w:rsidR="00F31D72" w:rsidRPr="00E921D6" w:rsidRDefault="00F31D72" w:rsidP="00071852">
      <w:pPr>
        <w:widowControl w:val="0"/>
        <w:numPr>
          <w:ilvl w:val="0"/>
          <w:numId w:val="8"/>
        </w:numPr>
        <w:spacing w:before="120" w:line="276" w:lineRule="auto"/>
        <w:jc w:val="both"/>
        <w:rPr>
          <w:rFonts w:ascii="Arial" w:hAnsi="Arial" w:cs="Arial"/>
          <w:sz w:val="20"/>
          <w:szCs w:val="20"/>
          <w:lang w:val="bg-BG"/>
        </w:rPr>
      </w:pPr>
    </w:p>
    <w:p w:rsidR="00071852" w:rsidRPr="00653325" w:rsidRDefault="00071852" w:rsidP="00071852">
      <w:pPr>
        <w:widowControl w:val="0"/>
        <w:spacing w:before="120" w:line="276" w:lineRule="auto"/>
        <w:jc w:val="both"/>
        <w:rPr>
          <w:rFonts w:ascii="Arial" w:hAnsi="Arial" w:cs="Arial"/>
          <w:sz w:val="20"/>
          <w:szCs w:val="20"/>
          <w:lang w:val="bg-BG"/>
        </w:rPr>
      </w:pPr>
      <w:r w:rsidRPr="00E921D6">
        <w:rPr>
          <w:rFonts w:ascii="Arial" w:hAnsi="Arial" w:cs="Arial"/>
          <w:sz w:val="20"/>
          <w:szCs w:val="20"/>
          <w:lang w:val="bg-BG"/>
        </w:rPr>
        <w:t>За Инсталацията не са налични обстоятелства по чл. 123, ал. 4 и ал. 5 от ЗООС.</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38" w:name="_Toc72141419"/>
      <w:r w:rsidRPr="00653325">
        <w:rPr>
          <w:rFonts w:cs="Arial"/>
          <w:b/>
          <w:sz w:val="20"/>
          <w:szCs w:val="20"/>
          <w:lang w:val="bg-BG"/>
        </w:rPr>
        <w:t>1.9. Основание за подаване на заявление за издаване на комплексно разрешително.</w:t>
      </w:r>
      <w:bookmarkEnd w:id="38"/>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Настоящият документ е съставен на основание изискванията на Директивата за КПКЗ (2010/75/</w:t>
      </w:r>
      <w:r w:rsidRPr="00653325">
        <w:rPr>
          <w:rFonts w:ascii="Arial" w:hAnsi="Arial" w:cs="Arial"/>
          <w:sz w:val="20"/>
          <w:szCs w:val="20"/>
        </w:rPr>
        <w:t>E</w:t>
      </w:r>
      <w:r w:rsidRPr="00653325">
        <w:rPr>
          <w:rFonts w:ascii="Arial" w:hAnsi="Arial" w:cs="Arial"/>
          <w:sz w:val="20"/>
          <w:szCs w:val="20"/>
          <w:lang w:val="bg-BG"/>
        </w:rPr>
        <w:t>ЕС), Закона за опазване на околната среда чл. 117, ал. 2 и Наредбата за условията и реда за издаване на комплексни разрешителни.</w:t>
      </w:r>
    </w:p>
    <w:p w:rsidR="00071852" w:rsidRDefault="00071852" w:rsidP="00D86E9D">
      <w:pPr>
        <w:shd w:val="clear" w:color="auto" w:fill="FEFEFE"/>
        <w:spacing w:before="120" w:line="276" w:lineRule="auto"/>
        <w:jc w:val="both"/>
        <w:rPr>
          <w:rFonts w:ascii="Arial" w:hAnsi="Arial" w:cs="Arial"/>
          <w:sz w:val="20"/>
          <w:szCs w:val="20"/>
          <w:shd w:val="clear" w:color="auto" w:fill="F2F2F2"/>
          <w:lang w:val="bg-BG"/>
        </w:rPr>
      </w:pPr>
      <w:r w:rsidRPr="00653325">
        <w:rPr>
          <w:rFonts w:ascii="Arial" w:hAnsi="Arial" w:cs="Arial"/>
          <w:sz w:val="20"/>
          <w:szCs w:val="20"/>
          <w:lang w:val="bg-BG"/>
        </w:rPr>
        <w:t xml:space="preserve">Заявлението се подава на основание </w:t>
      </w:r>
      <w:r w:rsidR="00D86E9D" w:rsidRPr="00653325">
        <w:rPr>
          <w:rFonts w:ascii="Arial" w:hAnsi="Arial" w:cs="Arial"/>
          <w:sz w:val="20"/>
          <w:szCs w:val="20"/>
          <w:lang w:val="bg-BG"/>
        </w:rPr>
        <w:t xml:space="preserve">направено предписание </w:t>
      </w:r>
      <w:r w:rsidRPr="00653325">
        <w:rPr>
          <w:rFonts w:ascii="Arial" w:hAnsi="Arial" w:cs="Arial"/>
          <w:sz w:val="20"/>
          <w:szCs w:val="20"/>
          <w:lang w:val="bg-BG"/>
        </w:rPr>
        <w:t xml:space="preserve">от РИОСВ – </w:t>
      </w:r>
      <w:r w:rsidR="00D86E9D" w:rsidRPr="00653325">
        <w:rPr>
          <w:rFonts w:ascii="Arial" w:hAnsi="Arial" w:cs="Arial"/>
          <w:sz w:val="20"/>
          <w:szCs w:val="20"/>
          <w:lang w:val="bg-BG"/>
        </w:rPr>
        <w:t>Велико Търново</w:t>
      </w:r>
      <w:r w:rsidRPr="00653325">
        <w:rPr>
          <w:rFonts w:ascii="Arial" w:hAnsi="Arial" w:cs="Arial"/>
          <w:sz w:val="20"/>
          <w:szCs w:val="20"/>
          <w:lang w:val="bg-BG"/>
        </w:rPr>
        <w:t>,</w:t>
      </w:r>
      <w:r w:rsidR="00D86E9D" w:rsidRPr="00653325">
        <w:rPr>
          <w:rFonts w:ascii="Arial" w:hAnsi="Arial" w:cs="Arial"/>
          <w:sz w:val="20"/>
          <w:szCs w:val="20"/>
          <w:lang w:val="bg-BG"/>
        </w:rPr>
        <w:t xml:space="preserve"> в Констативен протокол №КД-ЦИ-06/2019 от 28.05.2019 г</w:t>
      </w:r>
      <w:r w:rsidRPr="00653325">
        <w:rPr>
          <w:rFonts w:ascii="Arial" w:hAnsi="Arial" w:cs="Arial"/>
          <w:sz w:val="20"/>
          <w:szCs w:val="20"/>
          <w:lang w:val="bg-BG"/>
        </w:rPr>
        <w:t xml:space="preserve"> </w:t>
      </w:r>
      <w:r w:rsidR="00D86E9D" w:rsidRPr="00653325">
        <w:rPr>
          <w:rFonts w:ascii="Arial" w:hAnsi="Arial" w:cs="Arial"/>
          <w:sz w:val="20"/>
          <w:szCs w:val="20"/>
          <w:lang w:val="bg-BG"/>
        </w:rPr>
        <w:t xml:space="preserve">от експерти </w:t>
      </w:r>
      <w:r w:rsidRPr="00653325">
        <w:rPr>
          <w:rFonts w:ascii="Arial" w:hAnsi="Arial" w:cs="Arial"/>
          <w:sz w:val="20"/>
          <w:szCs w:val="20"/>
          <w:lang w:val="bg-BG"/>
        </w:rPr>
        <w:t xml:space="preserve">на </w:t>
      </w:r>
      <w:r w:rsidR="00D86E9D" w:rsidRPr="00653325">
        <w:rPr>
          <w:rFonts w:ascii="Arial" w:hAnsi="Arial" w:cs="Arial"/>
          <w:sz w:val="20"/>
          <w:szCs w:val="20"/>
          <w:lang w:val="bg-BG"/>
        </w:rPr>
        <w:t>РИОСВ – Велико Търново</w:t>
      </w:r>
      <w:r w:rsidRPr="00653325">
        <w:rPr>
          <w:rFonts w:ascii="Arial" w:hAnsi="Arial" w:cs="Arial"/>
          <w:sz w:val="20"/>
          <w:szCs w:val="20"/>
          <w:lang w:val="bg-BG"/>
        </w:rPr>
        <w:t xml:space="preserve">, представено в </w:t>
      </w:r>
      <w:r w:rsidR="00D86E9D" w:rsidRPr="00653325">
        <w:rPr>
          <w:rFonts w:ascii="Arial" w:hAnsi="Arial" w:cs="Arial"/>
          <w:sz w:val="20"/>
          <w:szCs w:val="20"/>
          <w:shd w:val="clear" w:color="auto" w:fill="F2F2F2"/>
          <w:lang w:val="bg-BG"/>
        </w:rPr>
        <w:t xml:space="preserve">Приложение № </w:t>
      </w:r>
      <w:r w:rsidR="00A35C74" w:rsidRPr="00653325">
        <w:rPr>
          <w:rFonts w:ascii="Arial" w:hAnsi="Arial" w:cs="Arial"/>
          <w:sz w:val="20"/>
          <w:szCs w:val="20"/>
          <w:shd w:val="clear" w:color="auto" w:fill="F2F2F2"/>
          <w:lang w:val="bg-BG"/>
        </w:rPr>
        <w:t>1</w:t>
      </w:r>
    </w:p>
    <w:p w:rsidR="00864EA8" w:rsidRPr="00131E81" w:rsidRDefault="00864EA8" w:rsidP="00864EA8">
      <w:pPr>
        <w:tabs>
          <w:tab w:val="left" w:pos="1080"/>
        </w:tabs>
        <w:autoSpaceDE w:val="0"/>
        <w:autoSpaceDN w:val="0"/>
        <w:adjustRightInd w:val="0"/>
        <w:spacing w:before="120"/>
        <w:jc w:val="both"/>
        <w:rPr>
          <w:rFonts w:asciiTheme="minorBidi" w:hAnsiTheme="minorBidi" w:cstheme="minorBidi"/>
          <w:color w:val="000000" w:themeColor="text1"/>
          <w:sz w:val="20"/>
          <w:szCs w:val="20"/>
          <w:lang w:val="bg-BG"/>
        </w:rPr>
      </w:pPr>
      <w:r w:rsidRPr="00131E81">
        <w:rPr>
          <w:rFonts w:asciiTheme="minorBidi" w:hAnsiTheme="minorBidi" w:cstheme="minorBidi"/>
          <w:color w:val="000000" w:themeColor="text1"/>
          <w:sz w:val="20"/>
          <w:szCs w:val="20"/>
          <w:lang w:val="bg-BG"/>
        </w:rPr>
        <w:t>Инсталацията е действаща и към момента наличните съоръжения към цеховете работят с капацитет, съобразен с производствената програма на дружеството:</w:t>
      </w:r>
    </w:p>
    <w:p w:rsidR="00864EA8" w:rsidRPr="00131E81" w:rsidRDefault="00864EA8" w:rsidP="00864EA8">
      <w:pPr>
        <w:pStyle w:val="ListParagraph"/>
        <w:numPr>
          <w:ilvl w:val="0"/>
          <w:numId w:val="62"/>
        </w:numPr>
        <w:tabs>
          <w:tab w:val="left" w:pos="1080"/>
        </w:tabs>
        <w:autoSpaceDE w:val="0"/>
        <w:autoSpaceDN w:val="0"/>
        <w:adjustRightInd w:val="0"/>
        <w:spacing w:before="120" w:after="200" w:line="276" w:lineRule="auto"/>
        <w:jc w:val="both"/>
        <w:rPr>
          <w:rFonts w:asciiTheme="minorBidi" w:hAnsiTheme="minorBidi" w:cstheme="minorBidi"/>
          <w:color w:val="000000" w:themeColor="text1"/>
          <w:sz w:val="20"/>
          <w:szCs w:val="20"/>
        </w:rPr>
      </w:pPr>
      <w:r w:rsidRPr="00131E81">
        <w:rPr>
          <w:rFonts w:asciiTheme="minorBidi" w:hAnsiTheme="minorBidi" w:cstheme="minorBidi"/>
          <w:color w:val="000000" w:themeColor="text1"/>
          <w:sz w:val="20"/>
          <w:szCs w:val="20"/>
        </w:rPr>
        <w:t>Сурово (нерафинирано олио) – 240 т/денонощие</w:t>
      </w:r>
    </w:p>
    <w:p w:rsidR="00864EA8" w:rsidRPr="00131E81" w:rsidRDefault="00864EA8" w:rsidP="00864EA8">
      <w:pPr>
        <w:pStyle w:val="ListParagraph"/>
        <w:numPr>
          <w:ilvl w:val="0"/>
          <w:numId w:val="62"/>
        </w:numPr>
        <w:tabs>
          <w:tab w:val="left" w:pos="1080"/>
        </w:tabs>
        <w:autoSpaceDE w:val="0"/>
        <w:autoSpaceDN w:val="0"/>
        <w:adjustRightInd w:val="0"/>
        <w:spacing w:before="120" w:after="200" w:line="276" w:lineRule="auto"/>
        <w:jc w:val="both"/>
        <w:rPr>
          <w:rFonts w:asciiTheme="minorBidi" w:hAnsiTheme="minorBidi" w:cstheme="minorBidi"/>
          <w:color w:val="000000" w:themeColor="text1"/>
          <w:sz w:val="20"/>
          <w:szCs w:val="20"/>
        </w:rPr>
      </w:pPr>
      <w:r w:rsidRPr="00131E81">
        <w:rPr>
          <w:rFonts w:asciiTheme="minorBidi" w:hAnsiTheme="minorBidi" w:cstheme="minorBidi"/>
          <w:color w:val="000000" w:themeColor="text1"/>
          <w:sz w:val="20"/>
          <w:szCs w:val="20"/>
        </w:rPr>
        <w:t>Белени слънчогледови ядки – 48 т/денонощие</w:t>
      </w:r>
    </w:p>
    <w:p w:rsidR="00864EA8" w:rsidRPr="00131E81" w:rsidRDefault="00864EA8" w:rsidP="00864EA8">
      <w:pPr>
        <w:pStyle w:val="ListParagraph"/>
        <w:numPr>
          <w:ilvl w:val="0"/>
          <w:numId w:val="62"/>
        </w:numPr>
        <w:tabs>
          <w:tab w:val="left" w:pos="1080"/>
        </w:tabs>
        <w:autoSpaceDE w:val="0"/>
        <w:autoSpaceDN w:val="0"/>
        <w:adjustRightInd w:val="0"/>
        <w:spacing w:before="120" w:after="200" w:line="276" w:lineRule="auto"/>
        <w:jc w:val="both"/>
        <w:rPr>
          <w:rFonts w:asciiTheme="minorBidi" w:hAnsiTheme="minorBidi" w:cstheme="minorBidi"/>
          <w:color w:val="000000" w:themeColor="text1"/>
          <w:sz w:val="20"/>
          <w:szCs w:val="20"/>
        </w:rPr>
      </w:pPr>
      <w:r w:rsidRPr="00131E81">
        <w:rPr>
          <w:rFonts w:asciiTheme="minorBidi" w:hAnsiTheme="minorBidi" w:cstheme="minorBidi"/>
          <w:color w:val="000000" w:themeColor="text1"/>
          <w:sz w:val="20"/>
          <w:szCs w:val="20"/>
        </w:rPr>
        <w:t>Слънчогледов шрот – 240 т/денонощие</w:t>
      </w:r>
    </w:p>
    <w:p w:rsidR="00864EA8" w:rsidRPr="00131E81" w:rsidRDefault="00864EA8" w:rsidP="00864EA8">
      <w:pPr>
        <w:pStyle w:val="ListParagraph"/>
        <w:numPr>
          <w:ilvl w:val="0"/>
          <w:numId w:val="62"/>
        </w:numPr>
        <w:tabs>
          <w:tab w:val="left" w:pos="1080"/>
        </w:tabs>
        <w:autoSpaceDE w:val="0"/>
        <w:autoSpaceDN w:val="0"/>
        <w:adjustRightInd w:val="0"/>
        <w:spacing w:before="120" w:after="200" w:line="276" w:lineRule="auto"/>
        <w:jc w:val="both"/>
        <w:rPr>
          <w:rFonts w:asciiTheme="minorBidi" w:hAnsiTheme="minorBidi" w:cstheme="minorBidi"/>
          <w:color w:val="000000" w:themeColor="text1"/>
          <w:sz w:val="20"/>
          <w:szCs w:val="20"/>
        </w:rPr>
      </w:pPr>
      <w:r w:rsidRPr="00131E81">
        <w:rPr>
          <w:rFonts w:asciiTheme="minorBidi" w:hAnsiTheme="minorBidi" w:cstheme="minorBidi"/>
          <w:color w:val="000000" w:themeColor="text1"/>
          <w:sz w:val="20"/>
          <w:szCs w:val="20"/>
        </w:rPr>
        <w:t>Лецитин – 2,5 т/денонощие</w:t>
      </w:r>
    </w:p>
    <w:p w:rsidR="00864EA8" w:rsidRPr="00131E81" w:rsidRDefault="00864EA8" w:rsidP="00864EA8">
      <w:pPr>
        <w:pStyle w:val="ListParagraph"/>
        <w:numPr>
          <w:ilvl w:val="0"/>
          <w:numId w:val="62"/>
        </w:numPr>
        <w:tabs>
          <w:tab w:val="left" w:pos="1080"/>
        </w:tabs>
        <w:autoSpaceDE w:val="0"/>
        <w:autoSpaceDN w:val="0"/>
        <w:adjustRightInd w:val="0"/>
        <w:spacing w:before="120" w:after="200" w:line="276" w:lineRule="auto"/>
        <w:jc w:val="both"/>
        <w:rPr>
          <w:rFonts w:asciiTheme="minorBidi" w:hAnsiTheme="minorBidi" w:cstheme="minorBidi"/>
          <w:color w:val="000000" w:themeColor="text1"/>
          <w:sz w:val="20"/>
          <w:szCs w:val="20"/>
        </w:rPr>
      </w:pPr>
      <w:r w:rsidRPr="00131E81">
        <w:rPr>
          <w:rFonts w:asciiTheme="minorBidi" w:hAnsiTheme="minorBidi" w:cstheme="minorBidi"/>
          <w:color w:val="000000" w:themeColor="text1"/>
          <w:sz w:val="20"/>
          <w:szCs w:val="20"/>
        </w:rPr>
        <w:t>Слънчогледова люспа /за пелетизиране/ – 55 т/денонощие</w:t>
      </w:r>
    </w:p>
    <w:p w:rsidR="00864EA8" w:rsidRPr="00131E81" w:rsidRDefault="00864EA8" w:rsidP="00864EA8">
      <w:pPr>
        <w:tabs>
          <w:tab w:val="left" w:pos="1080"/>
        </w:tabs>
        <w:autoSpaceDE w:val="0"/>
        <w:autoSpaceDN w:val="0"/>
        <w:adjustRightInd w:val="0"/>
        <w:spacing w:before="120"/>
        <w:jc w:val="both"/>
        <w:rPr>
          <w:rFonts w:asciiTheme="minorBidi" w:hAnsiTheme="minorBidi" w:cstheme="minorBidi"/>
          <w:color w:val="000000" w:themeColor="text1"/>
          <w:sz w:val="20"/>
          <w:szCs w:val="20"/>
          <w:lang w:val="bg-BG"/>
        </w:rPr>
      </w:pPr>
      <w:r w:rsidRPr="00131E81">
        <w:rPr>
          <w:rFonts w:asciiTheme="minorBidi" w:hAnsiTheme="minorBidi" w:cstheme="minorBidi"/>
          <w:color w:val="000000" w:themeColor="text1"/>
          <w:sz w:val="20"/>
          <w:szCs w:val="20"/>
          <w:lang w:val="bg-BG"/>
        </w:rPr>
        <w:t xml:space="preserve">За оптимизация на производствения процес и разширяване на производствените мощности с цел достигане на пълно натоварване, дружеството е  закупуило и монтирало: </w:t>
      </w:r>
    </w:p>
    <w:p w:rsidR="00864EA8" w:rsidRPr="00131E81" w:rsidRDefault="00864EA8" w:rsidP="007B76F9">
      <w:pPr>
        <w:pStyle w:val="ListParagraph"/>
        <w:numPr>
          <w:ilvl w:val="0"/>
          <w:numId w:val="62"/>
        </w:numPr>
        <w:tabs>
          <w:tab w:val="left" w:pos="1080"/>
        </w:tabs>
        <w:autoSpaceDE w:val="0"/>
        <w:autoSpaceDN w:val="0"/>
        <w:adjustRightInd w:val="0"/>
        <w:spacing w:before="120" w:after="200" w:line="276" w:lineRule="auto"/>
        <w:jc w:val="both"/>
        <w:rPr>
          <w:rFonts w:asciiTheme="minorBidi" w:hAnsiTheme="minorBidi" w:cstheme="minorBidi"/>
          <w:color w:val="000000" w:themeColor="text1"/>
          <w:sz w:val="20"/>
          <w:szCs w:val="20"/>
        </w:rPr>
      </w:pPr>
      <w:r w:rsidRPr="00131E81">
        <w:rPr>
          <w:rFonts w:asciiTheme="minorBidi" w:hAnsiTheme="minorBidi" w:cstheme="minorBidi"/>
          <w:color w:val="000000" w:themeColor="text1"/>
          <w:sz w:val="20"/>
          <w:szCs w:val="20"/>
        </w:rPr>
        <w:t xml:space="preserve">4 бр. лющачни агрегата </w:t>
      </w:r>
      <w:r w:rsidR="00F42B11">
        <w:rPr>
          <w:rFonts w:ascii="Arial" w:hAnsi="Arial" w:cs="Arial"/>
          <w:b/>
          <w:i/>
          <w:sz w:val="20"/>
          <w:szCs w:val="20"/>
        </w:rPr>
        <w:t>*</w:t>
      </w:r>
      <w:r w:rsidR="00F42B11" w:rsidRPr="00CC22C7">
        <w:rPr>
          <w:rFonts w:ascii="Arial" w:hAnsi="Arial" w:cs="Arial"/>
          <w:bCs/>
          <w:sz w:val="20"/>
          <w:szCs w:val="20"/>
          <w:highlight w:val="yellow"/>
        </w:rPr>
        <w:t>ПИ</w:t>
      </w:r>
      <w:r w:rsidRPr="00131E81">
        <w:rPr>
          <w:rFonts w:asciiTheme="minorBidi" w:hAnsiTheme="minorBidi" w:cstheme="minorBidi"/>
          <w:color w:val="000000" w:themeColor="text1"/>
          <w:sz w:val="20"/>
          <w:szCs w:val="20"/>
        </w:rPr>
        <w:t xml:space="preserve"> с прилежащи циклони с прозводителност до </w:t>
      </w:r>
      <w:r w:rsidR="007B76F9">
        <w:rPr>
          <w:rFonts w:ascii="Arial" w:hAnsi="Arial" w:cs="Arial"/>
          <w:bCs/>
          <w:iCs/>
          <w:sz w:val="20"/>
          <w:szCs w:val="20"/>
        </w:rPr>
        <w:t>80 тона/денонощие</w:t>
      </w:r>
      <w:r w:rsidR="00131E81" w:rsidRPr="00131E81">
        <w:rPr>
          <w:rFonts w:asciiTheme="minorBidi" w:hAnsiTheme="minorBidi" w:cstheme="minorBidi"/>
          <w:color w:val="000000" w:themeColor="text1"/>
          <w:sz w:val="20"/>
          <w:szCs w:val="20"/>
        </w:rPr>
        <w:t xml:space="preserve"> или общо до </w:t>
      </w:r>
      <w:r w:rsidR="007B76F9" w:rsidRPr="007B76F9">
        <w:rPr>
          <w:rFonts w:ascii="Arial" w:hAnsi="Arial" w:cs="Arial"/>
          <w:bCs/>
          <w:iCs/>
          <w:sz w:val="20"/>
          <w:szCs w:val="20"/>
        </w:rPr>
        <w:t>320 тона/денонощие</w:t>
      </w:r>
      <w:r w:rsidR="00131E81" w:rsidRPr="00131E81">
        <w:rPr>
          <w:rFonts w:asciiTheme="minorBidi" w:hAnsiTheme="minorBidi" w:cstheme="minorBidi"/>
          <w:color w:val="000000" w:themeColor="text1"/>
          <w:sz w:val="20"/>
          <w:szCs w:val="20"/>
        </w:rPr>
        <w:t xml:space="preserve"> </w:t>
      </w:r>
      <w:r w:rsidRPr="00131E81">
        <w:rPr>
          <w:rFonts w:asciiTheme="minorBidi" w:hAnsiTheme="minorBidi" w:cstheme="minorBidi"/>
          <w:color w:val="000000" w:themeColor="text1"/>
          <w:sz w:val="20"/>
          <w:szCs w:val="20"/>
        </w:rPr>
        <w:t>слънчоглед в Лющачен цех.</w:t>
      </w:r>
    </w:p>
    <w:p w:rsidR="00864EA8" w:rsidRPr="00131E81" w:rsidRDefault="00864EA8" w:rsidP="005B0886">
      <w:pPr>
        <w:pStyle w:val="ListParagraph"/>
        <w:numPr>
          <w:ilvl w:val="0"/>
          <w:numId w:val="62"/>
        </w:numPr>
        <w:tabs>
          <w:tab w:val="left" w:pos="1080"/>
        </w:tabs>
        <w:autoSpaceDE w:val="0"/>
        <w:autoSpaceDN w:val="0"/>
        <w:adjustRightInd w:val="0"/>
        <w:spacing w:before="120" w:after="200" w:line="276" w:lineRule="auto"/>
        <w:jc w:val="both"/>
        <w:rPr>
          <w:rFonts w:asciiTheme="minorBidi" w:hAnsiTheme="minorBidi" w:cstheme="minorBidi"/>
          <w:color w:val="000000" w:themeColor="text1"/>
          <w:sz w:val="20"/>
          <w:szCs w:val="20"/>
        </w:rPr>
      </w:pPr>
      <w:r w:rsidRPr="00131E81">
        <w:rPr>
          <w:rFonts w:asciiTheme="minorBidi" w:hAnsiTheme="minorBidi" w:cstheme="minorBidi"/>
          <w:color w:val="000000" w:themeColor="text1"/>
          <w:sz w:val="20"/>
          <w:szCs w:val="20"/>
        </w:rPr>
        <w:t>Пускане в работен режим на</w:t>
      </w:r>
      <w:r w:rsidR="007B76F9">
        <w:rPr>
          <w:rFonts w:asciiTheme="minorBidi" w:hAnsiTheme="minorBidi" w:cstheme="minorBidi"/>
          <w:color w:val="000000" w:themeColor="text1"/>
          <w:sz w:val="20"/>
          <w:szCs w:val="20"/>
        </w:rPr>
        <w:t xml:space="preserve"> нова преса </w:t>
      </w:r>
      <w:r w:rsidR="005B0886">
        <w:rPr>
          <w:rFonts w:ascii="Arial" w:hAnsi="Arial" w:cs="Arial"/>
          <w:b/>
          <w:i/>
          <w:sz w:val="20"/>
          <w:szCs w:val="20"/>
        </w:rPr>
        <w:t>*</w:t>
      </w:r>
      <w:r w:rsidR="005B0886" w:rsidRPr="00CC22C7">
        <w:rPr>
          <w:rFonts w:ascii="Arial" w:hAnsi="Arial" w:cs="Arial"/>
          <w:bCs/>
          <w:sz w:val="20"/>
          <w:szCs w:val="20"/>
          <w:highlight w:val="yellow"/>
        </w:rPr>
        <w:t>ПИ</w:t>
      </w:r>
      <w:r w:rsidRPr="00131E81">
        <w:rPr>
          <w:rFonts w:asciiTheme="minorBidi" w:hAnsiTheme="minorBidi" w:cstheme="minorBidi"/>
          <w:color w:val="000000" w:themeColor="text1"/>
          <w:sz w:val="20"/>
          <w:szCs w:val="20"/>
        </w:rPr>
        <w:t xml:space="preserve">, с прилежащи охладител експелер, циклон и вентилатор. </w:t>
      </w:r>
    </w:p>
    <w:p w:rsidR="005B0886" w:rsidRPr="005B0886" w:rsidRDefault="007B76F9" w:rsidP="005B0886">
      <w:pPr>
        <w:pStyle w:val="ListParagraph"/>
        <w:numPr>
          <w:ilvl w:val="0"/>
          <w:numId w:val="62"/>
        </w:numPr>
        <w:tabs>
          <w:tab w:val="left" w:pos="1080"/>
        </w:tabs>
        <w:autoSpaceDE w:val="0"/>
        <w:autoSpaceDN w:val="0"/>
        <w:adjustRightInd w:val="0"/>
        <w:spacing w:before="120"/>
        <w:jc w:val="both"/>
        <w:rPr>
          <w:rFonts w:asciiTheme="minorBidi" w:hAnsiTheme="minorBidi" w:cstheme="minorBidi"/>
          <w:color w:val="000000" w:themeColor="text1"/>
          <w:sz w:val="20"/>
          <w:szCs w:val="20"/>
        </w:rPr>
      </w:pPr>
      <w:r>
        <w:rPr>
          <w:rFonts w:ascii="Arial" w:hAnsi="Arial" w:cs="Arial"/>
          <w:bCs/>
          <w:iCs/>
          <w:sz w:val="20"/>
          <w:szCs w:val="20"/>
        </w:rPr>
        <w:t xml:space="preserve">Нов лазерен сортировач </w:t>
      </w:r>
      <w:r w:rsidR="005B0886" w:rsidRPr="005B0886">
        <w:rPr>
          <w:rFonts w:ascii="Arial" w:hAnsi="Arial" w:cs="Arial"/>
          <w:b/>
          <w:i/>
          <w:sz w:val="20"/>
          <w:szCs w:val="20"/>
        </w:rPr>
        <w:t>*</w:t>
      </w:r>
      <w:r w:rsidR="005B0886" w:rsidRPr="005B0886">
        <w:rPr>
          <w:rFonts w:ascii="Arial" w:hAnsi="Arial" w:cs="Arial"/>
          <w:bCs/>
          <w:sz w:val="20"/>
          <w:szCs w:val="20"/>
          <w:highlight w:val="yellow"/>
        </w:rPr>
        <w:t>ПИ</w:t>
      </w:r>
      <w:r w:rsidR="005B0886" w:rsidRPr="005B0886">
        <w:rPr>
          <w:rFonts w:asciiTheme="minorBidi" w:hAnsiTheme="minorBidi" w:cstheme="minorBidi"/>
          <w:color w:val="000000" w:themeColor="text1"/>
          <w:sz w:val="20"/>
          <w:szCs w:val="20"/>
        </w:rPr>
        <w:t xml:space="preserve"> </w:t>
      </w:r>
      <w:r>
        <w:rPr>
          <w:rFonts w:asciiTheme="minorBidi" w:hAnsiTheme="minorBidi" w:cstheme="minorBidi"/>
          <w:color w:val="000000" w:themeColor="text1"/>
          <w:sz w:val="20"/>
          <w:szCs w:val="20"/>
        </w:rPr>
        <w:t>с производителност до 7,5 тона/час белени слънчогледови ядки в Цех за белени слънчогледови ядки.</w:t>
      </w:r>
      <w:r w:rsidRPr="007B76F9">
        <w:rPr>
          <w:rFonts w:ascii="Arial" w:hAnsi="Arial" w:cs="Arial"/>
          <w:b/>
          <w:i/>
          <w:sz w:val="20"/>
          <w:szCs w:val="20"/>
        </w:rPr>
        <w:t xml:space="preserve"> </w:t>
      </w:r>
      <w:r>
        <w:rPr>
          <w:rFonts w:ascii="Arial" w:hAnsi="Arial" w:cs="Arial"/>
          <w:b/>
          <w:i/>
          <w:sz w:val="20"/>
          <w:szCs w:val="20"/>
        </w:rPr>
        <w:t>*</w:t>
      </w:r>
      <w:r w:rsidRPr="00CC22C7">
        <w:rPr>
          <w:rFonts w:ascii="Arial" w:hAnsi="Arial" w:cs="Arial"/>
          <w:bCs/>
          <w:sz w:val="20"/>
          <w:szCs w:val="20"/>
          <w:highlight w:val="yellow"/>
        </w:rPr>
        <w:t>ПИ</w:t>
      </w:r>
    </w:p>
    <w:p w:rsidR="007B76F9" w:rsidRDefault="00864EA8" w:rsidP="007B76F9">
      <w:pPr>
        <w:tabs>
          <w:tab w:val="left" w:pos="1080"/>
        </w:tabs>
        <w:autoSpaceDE w:val="0"/>
        <w:autoSpaceDN w:val="0"/>
        <w:adjustRightInd w:val="0"/>
        <w:spacing w:before="120"/>
        <w:jc w:val="both"/>
        <w:rPr>
          <w:rFonts w:ascii="Arial" w:hAnsi="Arial" w:cs="Arial"/>
          <w:b/>
          <w:i/>
          <w:sz w:val="20"/>
          <w:szCs w:val="20"/>
          <w:lang w:val="bg-BG"/>
        </w:rPr>
      </w:pPr>
      <w:r w:rsidRPr="00131E81">
        <w:rPr>
          <w:rFonts w:asciiTheme="minorBidi" w:hAnsiTheme="minorBidi" w:cstheme="minorBidi"/>
          <w:color w:val="000000" w:themeColor="text1"/>
          <w:sz w:val="20"/>
          <w:szCs w:val="20"/>
          <w:lang w:val="bg-BG"/>
        </w:rPr>
        <w:t>Чрез монтажа на горепосоченото технологично оборудване ще е възможно достигане на производствените мощности за преработка в Пресов цех и цех Екстракция до</w:t>
      </w:r>
      <w:r w:rsidR="007B76F9">
        <w:rPr>
          <w:rFonts w:asciiTheme="minorBidi" w:hAnsiTheme="minorBidi" w:cstheme="minorBidi"/>
          <w:color w:val="000000" w:themeColor="text1"/>
          <w:sz w:val="20"/>
          <w:szCs w:val="20"/>
          <w:lang w:val="bg-BG"/>
        </w:rPr>
        <w:t xml:space="preserve"> </w:t>
      </w:r>
      <w:r w:rsidR="007B76F9" w:rsidRPr="00ED1E39">
        <w:rPr>
          <w:rFonts w:asciiTheme="minorBidi" w:hAnsiTheme="minorBidi" w:cstheme="minorBidi"/>
          <w:color w:val="000000" w:themeColor="text1"/>
          <w:sz w:val="20"/>
          <w:szCs w:val="20"/>
          <w:lang w:val="bg-BG"/>
        </w:rPr>
        <w:t>1200 тона/ден слънчогледово семе ( в това число начупените слънчогледови семена, отпаднали от сортирането в цеха за белени слънчогледови ядки).</w:t>
      </w:r>
      <w:r w:rsidRPr="00131E81">
        <w:rPr>
          <w:rFonts w:asciiTheme="minorBidi" w:hAnsiTheme="minorBidi" w:cstheme="minorBidi"/>
          <w:color w:val="000000" w:themeColor="text1"/>
          <w:sz w:val="20"/>
          <w:szCs w:val="20"/>
          <w:lang w:val="bg-BG"/>
        </w:rPr>
        <w:t xml:space="preserve"> </w:t>
      </w:r>
    </w:p>
    <w:p w:rsidR="00864EA8" w:rsidRPr="00131E81" w:rsidRDefault="00864EA8" w:rsidP="007B76F9">
      <w:pPr>
        <w:tabs>
          <w:tab w:val="left" w:pos="1080"/>
        </w:tabs>
        <w:autoSpaceDE w:val="0"/>
        <w:autoSpaceDN w:val="0"/>
        <w:adjustRightInd w:val="0"/>
        <w:spacing w:before="120"/>
        <w:jc w:val="both"/>
        <w:rPr>
          <w:rFonts w:asciiTheme="minorBidi" w:hAnsiTheme="minorBidi" w:cstheme="minorBidi"/>
          <w:color w:val="000000" w:themeColor="text1"/>
          <w:sz w:val="20"/>
          <w:szCs w:val="20"/>
          <w:lang w:val="bg-BG"/>
        </w:rPr>
      </w:pPr>
      <w:r w:rsidRPr="00131E81">
        <w:rPr>
          <w:rFonts w:asciiTheme="minorBidi" w:hAnsiTheme="minorBidi" w:cstheme="minorBidi"/>
          <w:color w:val="000000" w:themeColor="text1"/>
          <w:sz w:val="20"/>
          <w:szCs w:val="20"/>
          <w:lang w:val="bg-BG"/>
        </w:rPr>
        <w:t xml:space="preserve">След реализиране на инвестиционните намерения за закупуване и монтаж на гореописаните съоръжения, ще бъде възможно да се достигнат следните капацитети към отделните производствени звена, а именно: </w:t>
      </w:r>
    </w:p>
    <w:p w:rsidR="007B76F9" w:rsidRPr="00ED1E39" w:rsidRDefault="007B76F9" w:rsidP="007B76F9">
      <w:pPr>
        <w:pStyle w:val="ListParagraph"/>
        <w:numPr>
          <w:ilvl w:val="0"/>
          <w:numId w:val="62"/>
        </w:numPr>
        <w:tabs>
          <w:tab w:val="left" w:pos="1080"/>
        </w:tabs>
        <w:autoSpaceDE w:val="0"/>
        <w:autoSpaceDN w:val="0"/>
        <w:adjustRightInd w:val="0"/>
        <w:spacing w:before="120" w:after="200" w:line="276" w:lineRule="auto"/>
        <w:jc w:val="both"/>
        <w:rPr>
          <w:rFonts w:asciiTheme="minorBidi" w:hAnsiTheme="minorBidi" w:cstheme="minorBidi"/>
          <w:color w:val="000000" w:themeColor="text1"/>
          <w:sz w:val="20"/>
          <w:szCs w:val="20"/>
        </w:rPr>
      </w:pPr>
      <w:r w:rsidRPr="00ED1E39">
        <w:rPr>
          <w:rFonts w:asciiTheme="minorBidi" w:hAnsiTheme="minorBidi" w:cstheme="minorBidi"/>
          <w:color w:val="000000" w:themeColor="text1"/>
          <w:sz w:val="20"/>
          <w:szCs w:val="20"/>
        </w:rPr>
        <w:t>Сурово (нерафинирано олио) – 550 т/денонощие</w:t>
      </w:r>
    </w:p>
    <w:p w:rsidR="007B76F9" w:rsidRPr="00ED1E39" w:rsidRDefault="007B76F9" w:rsidP="007B76F9">
      <w:pPr>
        <w:pStyle w:val="ListParagraph"/>
        <w:numPr>
          <w:ilvl w:val="0"/>
          <w:numId w:val="62"/>
        </w:numPr>
        <w:tabs>
          <w:tab w:val="left" w:pos="1080"/>
        </w:tabs>
        <w:autoSpaceDE w:val="0"/>
        <w:autoSpaceDN w:val="0"/>
        <w:adjustRightInd w:val="0"/>
        <w:spacing w:before="120" w:after="200" w:line="276" w:lineRule="auto"/>
        <w:jc w:val="both"/>
        <w:rPr>
          <w:rFonts w:asciiTheme="minorBidi" w:hAnsiTheme="minorBidi" w:cstheme="minorBidi"/>
          <w:color w:val="000000" w:themeColor="text1"/>
          <w:sz w:val="20"/>
          <w:szCs w:val="20"/>
        </w:rPr>
      </w:pPr>
      <w:r w:rsidRPr="00ED1E39">
        <w:rPr>
          <w:rFonts w:asciiTheme="minorBidi" w:hAnsiTheme="minorBidi" w:cstheme="minorBidi"/>
          <w:color w:val="000000" w:themeColor="text1"/>
          <w:sz w:val="20"/>
          <w:szCs w:val="20"/>
        </w:rPr>
        <w:t>Белени слънчогледови ядки – 180 т/денонощие</w:t>
      </w:r>
    </w:p>
    <w:p w:rsidR="007B76F9" w:rsidRPr="00ED1E39" w:rsidRDefault="007B76F9" w:rsidP="007B76F9">
      <w:pPr>
        <w:pStyle w:val="ListParagraph"/>
        <w:numPr>
          <w:ilvl w:val="0"/>
          <w:numId w:val="62"/>
        </w:numPr>
        <w:tabs>
          <w:tab w:val="left" w:pos="1080"/>
        </w:tabs>
        <w:autoSpaceDE w:val="0"/>
        <w:autoSpaceDN w:val="0"/>
        <w:adjustRightInd w:val="0"/>
        <w:spacing w:before="120" w:after="200" w:line="276" w:lineRule="auto"/>
        <w:jc w:val="both"/>
        <w:rPr>
          <w:rFonts w:asciiTheme="minorBidi" w:hAnsiTheme="minorBidi" w:cstheme="minorBidi"/>
          <w:color w:val="000000" w:themeColor="text1"/>
          <w:sz w:val="20"/>
          <w:szCs w:val="20"/>
        </w:rPr>
      </w:pPr>
      <w:r w:rsidRPr="00ED1E39">
        <w:rPr>
          <w:rFonts w:asciiTheme="minorBidi" w:hAnsiTheme="minorBidi" w:cstheme="minorBidi"/>
          <w:color w:val="000000" w:themeColor="text1"/>
          <w:sz w:val="20"/>
          <w:szCs w:val="20"/>
        </w:rPr>
        <w:t xml:space="preserve">Слънчогледов шрот – 480 т/денонощие (от които 288 т пелетизиран) </w:t>
      </w:r>
    </w:p>
    <w:p w:rsidR="007B76F9" w:rsidRPr="00ED1E39" w:rsidRDefault="007B76F9" w:rsidP="007B76F9">
      <w:pPr>
        <w:pStyle w:val="ListParagraph"/>
        <w:numPr>
          <w:ilvl w:val="0"/>
          <w:numId w:val="62"/>
        </w:numPr>
        <w:tabs>
          <w:tab w:val="left" w:pos="1080"/>
        </w:tabs>
        <w:autoSpaceDE w:val="0"/>
        <w:autoSpaceDN w:val="0"/>
        <w:adjustRightInd w:val="0"/>
        <w:spacing w:before="120" w:after="200" w:line="276" w:lineRule="auto"/>
        <w:jc w:val="both"/>
        <w:rPr>
          <w:rFonts w:asciiTheme="minorBidi" w:hAnsiTheme="minorBidi" w:cstheme="minorBidi"/>
          <w:color w:val="000000" w:themeColor="text1"/>
          <w:sz w:val="20"/>
          <w:szCs w:val="20"/>
        </w:rPr>
      </w:pPr>
      <w:r w:rsidRPr="00ED1E39">
        <w:rPr>
          <w:rFonts w:asciiTheme="minorBidi" w:hAnsiTheme="minorBidi" w:cstheme="minorBidi"/>
          <w:color w:val="000000" w:themeColor="text1"/>
          <w:sz w:val="20"/>
          <w:szCs w:val="20"/>
        </w:rPr>
        <w:t>Лецитин – 5 т/денонощие</w:t>
      </w:r>
    </w:p>
    <w:p w:rsidR="007B76F9" w:rsidRPr="00ED1E39" w:rsidRDefault="007B76F9" w:rsidP="007B76F9">
      <w:pPr>
        <w:pStyle w:val="ListParagraph"/>
        <w:numPr>
          <w:ilvl w:val="0"/>
          <w:numId w:val="62"/>
        </w:numPr>
        <w:tabs>
          <w:tab w:val="left" w:pos="1080"/>
        </w:tabs>
        <w:autoSpaceDE w:val="0"/>
        <w:autoSpaceDN w:val="0"/>
        <w:adjustRightInd w:val="0"/>
        <w:spacing w:before="120" w:after="200" w:line="276" w:lineRule="auto"/>
        <w:jc w:val="both"/>
        <w:rPr>
          <w:rFonts w:asciiTheme="minorBidi" w:hAnsiTheme="minorBidi" w:cstheme="minorBidi"/>
          <w:color w:val="000000" w:themeColor="text1"/>
          <w:sz w:val="20"/>
          <w:szCs w:val="20"/>
        </w:rPr>
      </w:pPr>
      <w:r w:rsidRPr="00ED1E39">
        <w:rPr>
          <w:rFonts w:asciiTheme="minorBidi" w:hAnsiTheme="minorBidi" w:cstheme="minorBidi"/>
          <w:color w:val="000000" w:themeColor="text1"/>
          <w:sz w:val="20"/>
          <w:szCs w:val="20"/>
        </w:rPr>
        <w:t xml:space="preserve">Слънчогледова люспа /за пелетизиране/ – 240 т/денонощие </w:t>
      </w:r>
    </w:p>
    <w:p w:rsidR="005B0886" w:rsidRDefault="005B0886" w:rsidP="00131E81">
      <w:pPr>
        <w:tabs>
          <w:tab w:val="left" w:pos="1080"/>
        </w:tabs>
        <w:jc w:val="both"/>
        <w:rPr>
          <w:rFonts w:asciiTheme="minorBidi" w:hAnsiTheme="minorBidi" w:cstheme="minorBidi"/>
          <w:color w:val="000000" w:themeColor="text1"/>
          <w:sz w:val="20"/>
          <w:szCs w:val="20"/>
          <w:lang w:val="bg-BG"/>
        </w:rPr>
      </w:pPr>
    </w:p>
    <w:p w:rsidR="00864EA8" w:rsidRPr="00131E81" w:rsidRDefault="00A92A40" w:rsidP="00131E81">
      <w:pPr>
        <w:tabs>
          <w:tab w:val="left" w:pos="1080"/>
        </w:tabs>
        <w:jc w:val="both"/>
        <w:rPr>
          <w:rFonts w:asciiTheme="minorBidi" w:hAnsiTheme="minorBidi" w:cstheme="minorBidi"/>
          <w:color w:val="000000" w:themeColor="text1"/>
          <w:sz w:val="20"/>
          <w:szCs w:val="20"/>
          <w:lang w:val="bg-BG"/>
        </w:rPr>
      </w:pPr>
      <w:r w:rsidRPr="00131E81">
        <w:rPr>
          <w:rFonts w:asciiTheme="minorBidi" w:hAnsiTheme="minorBidi" w:cstheme="minorBidi"/>
          <w:color w:val="000000" w:themeColor="text1"/>
          <w:sz w:val="20"/>
          <w:szCs w:val="20"/>
          <w:lang w:val="bg-BG"/>
        </w:rPr>
        <w:t>Всички дейности се извършват в съществуващи сгради и съществуващи производствени линии без промени.</w:t>
      </w:r>
      <w:r w:rsidR="00131E81" w:rsidRPr="00131E81">
        <w:rPr>
          <w:rFonts w:asciiTheme="minorBidi" w:hAnsiTheme="minorBidi" w:cstheme="minorBidi"/>
          <w:color w:val="000000" w:themeColor="text1"/>
          <w:sz w:val="20"/>
          <w:szCs w:val="20"/>
          <w:lang w:val="bg-BG"/>
        </w:rPr>
        <w:t xml:space="preserve"> </w:t>
      </w:r>
      <w:r w:rsidRPr="00131E81">
        <w:rPr>
          <w:rFonts w:asciiTheme="minorBidi" w:hAnsiTheme="minorBidi" w:cstheme="minorBidi"/>
          <w:color w:val="000000" w:themeColor="text1"/>
          <w:sz w:val="20"/>
          <w:szCs w:val="20"/>
          <w:lang w:val="bg-BG"/>
        </w:rPr>
        <w:t>Увеличаването на обема на производство в обекта не променя прилагания технологичен процес, както и използваните суровини и спомагателни материали. Не се очаква и промяна във вида и състава на отпадъчните води, формирани от обекта. ИП не е свързано с монтаж и експлоатация на източници на отпадъчни води.  Съществуващата площадкова канализационна мрежа е функционираща и се запазва.</w:t>
      </w:r>
    </w:p>
    <w:p w:rsidR="00071852" w:rsidRPr="00653325" w:rsidRDefault="00071852" w:rsidP="00661121">
      <w:pPr>
        <w:widowControl w:val="0"/>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 xml:space="preserve">Кратко описание на обхвата на </w:t>
      </w:r>
      <w:r w:rsidR="00661121" w:rsidRPr="00653325">
        <w:rPr>
          <w:rFonts w:asciiTheme="minorBidi" w:hAnsiTheme="minorBidi" w:cstheme="minorBidi"/>
          <w:bCs/>
          <w:sz w:val="20"/>
          <w:lang w:val="bg-BG"/>
        </w:rPr>
        <w:t>Инсталация за производство на растителни масла от маслодайни култури и за производство на белени слънчогледови ядки</w:t>
      </w:r>
      <w:r w:rsidRPr="00653325">
        <w:rPr>
          <w:rFonts w:ascii="Arial" w:hAnsi="Arial" w:cs="Arial"/>
          <w:sz w:val="20"/>
          <w:szCs w:val="20"/>
          <w:u w:val="single"/>
          <w:lang w:val="bg-BG"/>
        </w:rPr>
        <w:t>, в резултат на което попада в Приложение № 4 на ЗООС:</w:t>
      </w:r>
    </w:p>
    <w:p w:rsidR="00071852" w:rsidRPr="00653325" w:rsidRDefault="00071852" w:rsidP="00071852">
      <w:pPr>
        <w:widowControl w:val="0"/>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21"/>
        <w:gridCol w:w="3441"/>
        <w:gridCol w:w="2167"/>
        <w:gridCol w:w="1971"/>
      </w:tblGrid>
      <w:tr w:rsidR="00071852" w:rsidRPr="00653325" w:rsidTr="00071852">
        <w:tc>
          <w:tcPr>
            <w:tcW w:w="565" w:type="dxa"/>
            <w:vAlign w:val="center"/>
          </w:tcPr>
          <w:p w:rsidR="00071852" w:rsidRPr="00653325" w:rsidRDefault="00071852" w:rsidP="00071852">
            <w:pPr>
              <w:jc w:val="center"/>
              <w:rPr>
                <w:rFonts w:ascii="Arial" w:hAnsi="Arial" w:cs="Arial"/>
                <w:b/>
                <w:sz w:val="20"/>
                <w:szCs w:val="20"/>
              </w:rPr>
            </w:pPr>
            <w:r w:rsidRPr="00653325">
              <w:rPr>
                <w:rFonts w:ascii="Arial" w:hAnsi="Arial" w:cs="Arial"/>
                <w:b/>
                <w:sz w:val="20"/>
                <w:szCs w:val="20"/>
              </w:rPr>
              <w:t>No</w:t>
            </w:r>
          </w:p>
        </w:tc>
        <w:tc>
          <w:tcPr>
            <w:tcW w:w="1821" w:type="dxa"/>
            <w:vAlign w:val="center"/>
          </w:tcPr>
          <w:p w:rsidR="00071852" w:rsidRPr="00653325" w:rsidRDefault="00071852" w:rsidP="00071852">
            <w:pPr>
              <w:jc w:val="center"/>
              <w:rPr>
                <w:rFonts w:ascii="Arial" w:hAnsi="Arial" w:cs="Arial"/>
                <w:b/>
                <w:sz w:val="20"/>
                <w:szCs w:val="20"/>
                <w:lang w:val="bg-BG"/>
              </w:rPr>
            </w:pPr>
            <w:r w:rsidRPr="00653325">
              <w:rPr>
                <w:rFonts w:ascii="Arial" w:hAnsi="Arial" w:cs="Arial"/>
                <w:b/>
                <w:sz w:val="20"/>
                <w:szCs w:val="20"/>
                <w:lang w:val="bg-BG"/>
              </w:rPr>
              <w:t>Наименование</w:t>
            </w:r>
          </w:p>
        </w:tc>
        <w:tc>
          <w:tcPr>
            <w:tcW w:w="3441" w:type="dxa"/>
            <w:vAlign w:val="center"/>
          </w:tcPr>
          <w:p w:rsidR="00071852" w:rsidRPr="00653325" w:rsidRDefault="00071852" w:rsidP="00071852">
            <w:pPr>
              <w:jc w:val="center"/>
              <w:rPr>
                <w:rFonts w:ascii="Arial" w:hAnsi="Arial" w:cs="Arial"/>
                <w:b/>
                <w:sz w:val="20"/>
                <w:szCs w:val="20"/>
                <w:lang w:val="bg-BG"/>
              </w:rPr>
            </w:pPr>
            <w:r w:rsidRPr="00653325">
              <w:rPr>
                <w:rFonts w:ascii="Arial" w:hAnsi="Arial" w:cs="Arial"/>
                <w:b/>
                <w:sz w:val="20"/>
                <w:szCs w:val="20"/>
                <w:lang w:val="bg-BG"/>
              </w:rPr>
              <w:t xml:space="preserve">Класификация по Приложение </w:t>
            </w:r>
            <w:r w:rsidRPr="00653325">
              <w:rPr>
                <w:rFonts w:ascii="Arial" w:hAnsi="Arial" w:cs="Arial"/>
                <w:b/>
                <w:sz w:val="20"/>
                <w:szCs w:val="20"/>
              </w:rPr>
              <w:t>No</w:t>
            </w:r>
            <w:r w:rsidRPr="00653325">
              <w:rPr>
                <w:rFonts w:ascii="Arial" w:hAnsi="Arial" w:cs="Arial"/>
                <w:b/>
                <w:sz w:val="20"/>
                <w:szCs w:val="20"/>
                <w:lang w:val="ru-RU"/>
              </w:rPr>
              <w:t xml:space="preserve"> 4 </w:t>
            </w:r>
            <w:r w:rsidRPr="00653325">
              <w:rPr>
                <w:rFonts w:ascii="Arial" w:hAnsi="Arial" w:cs="Arial"/>
                <w:b/>
                <w:sz w:val="20"/>
                <w:szCs w:val="20"/>
                <w:lang w:val="bg-BG"/>
              </w:rPr>
              <w:t>на ЗООС</w:t>
            </w:r>
          </w:p>
        </w:tc>
        <w:tc>
          <w:tcPr>
            <w:tcW w:w="2167" w:type="dxa"/>
            <w:vAlign w:val="center"/>
          </w:tcPr>
          <w:p w:rsidR="00071852" w:rsidRPr="00653325" w:rsidRDefault="00071852" w:rsidP="00071852">
            <w:pPr>
              <w:jc w:val="center"/>
              <w:rPr>
                <w:rFonts w:ascii="Arial" w:hAnsi="Arial" w:cs="Arial"/>
                <w:b/>
                <w:sz w:val="20"/>
                <w:szCs w:val="20"/>
                <w:lang w:val="bg-BG"/>
              </w:rPr>
            </w:pPr>
            <w:r w:rsidRPr="00653325">
              <w:rPr>
                <w:rFonts w:ascii="Arial" w:hAnsi="Arial" w:cs="Arial"/>
                <w:b/>
                <w:sz w:val="20"/>
                <w:szCs w:val="20"/>
                <w:lang w:val="bg-BG"/>
              </w:rPr>
              <w:t>Описание на дейността</w:t>
            </w:r>
          </w:p>
        </w:tc>
        <w:tc>
          <w:tcPr>
            <w:tcW w:w="1971" w:type="dxa"/>
            <w:shd w:val="clear" w:color="auto" w:fill="auto"/>
            <w:vAlign w:val="center"/>
          </w:tcPr>
          <w:p w:rsidR="00071852" w:rsidRPr="00653325" w:rsidRDefault="007D1E01" w:rsidP="00071852">
            <w:pPr>
              <w:jc w:val="center"/>
              <w:rPr>
                <w:rFonts w:ascii="Arial" w:hAnsi="Arial" w:cs="Arial"/>
                <w:b/>
                <w:sz w:val="20"/>
                <w:szCs w:val="20"/>
                <w:highlight w:val="yellow"/>
                <w:lang w:val="bg-BG"/>
              </w:rPr>
            </w:pPr>
            <w:r w:rsidRPr="00653325">
              <w:rPr>
                <w:rFonts w:ascii="Arial" w:hAnsi="Arial" w:cs="Arial"/>
                <w:b/>
                <w:sz w:val="20"/>
                <w:szCs w:val="20"/>
                <w:highlight w:val="yellow"/>
                <w:lang w:val="bg-BG"/>
              </w:rPr>
              <w:t>К</w:t>
            </w:r>
            <w:r w:rsidR="00071852" w:rsidRPr="00653325">
              <w:rPr>
                <w:rFonts w:ascii="Arial" w:hAnsi="Arial" w:cs="Arial"/>
                <w:b/>
                <w:sz w:val="20"/>
                <w:szCs w:val="20"/>
                <w:highlight w:val="yellow"/>
                <w:lang w:val="bg-BG"/>
              </w:rPr>
              <w:t>апацитет* (поверително)</w:t>
            </w:r>
          </w:p>
        </w:tc>
      </w:tr>
      <w:tr w:rsidR="00071852" w:rsidRPr="00D31099" w:rsidTr="00071852">
        <w:tc>
          <w:tcPr>
            <w:tcW w:w="565" w:type="dxa"/>
          </w:tcPr>
          <w:p w:rsidR="00071852" w:rsidRPr="00653325" w:rsidRDefault="00071852" w:rsidP="00071852">
            <w:pPr>
              <w:rPr>
                <w:rFonts w:ascii="Arial" w:hAnsi="Arial" w:cs="Arial"/>
                <w:sz w:val="20"/>
                <w:szCs w:val="20"/>
                <w:lang w:val="bg-BG"/>
              </w:rPr>
            </w:pPr>
            <w:r w:rsidRPr="00653325">
              <w:rPr>
                <w:rFonts w:ascii="Arial" w:hAnsi="Arial" w:cs="Arial"/>
                <w:sz w:val="20"/>
                <w:szCs w:val="20"/>
                <w:lang w:val="bg-BG"/>
              </w:rPr>
              <w:t>1</w:t>
            </w:r>
          </w:p>
        </w:tc>
        <w:tc>
          <w:tcPr>
            <w:tcW w:w="1821" w:type="dxa"/>
          </w:tcPr>
          <w:p w:rsidR="00071852" w:rsidRPr="00653325" w:rsidRDefault="007D1E01" w:rsidP="00F14E0B">
            <w:pPr>
              <w:spacing w:before="120" w:line="276" w:lineRule="auto"/>
              <w:jc w:val="both"/>
              <w:rPr>
                <w:rFonts w:ascii="Arial" w:hAnsi="Arial" w:cs="Arial"/>
                <w:sz w:val="20"/>
                <w:szCs w:val="20"/>
                <w:lang w:val="bg-BG"/>
              </w:rPr>
            </w:pPr>
            <w:r w:rsidRPr="00653325">
              <w:rPr>
                <w:rFonts w:asciiTheme="minorBidi" w:hAnsiTheme="minorBidi" w:cstheme="minorBidi"/>
                <w:bCs/>
                <w:sz w:val="20"/>
                <w:lang w:val="bg-BG"/>
              </w:rPr>
              <w:t>Инсталация за производство на растителни масла от маслодайни култури гр. Полски Тръмбеш</w:t>
            </w:r>
          </w:p>
        </w:tc>
        <w:tc>
          <w:tcPr>
            <w:tcW w:w="3441" w:type="dxa"/>
          </w:tcPr>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bg-BG"/>
              </w:rPr>
              <w:t>6.4.2.б</w:t>
            </w:r>
            <w:r w:rsidRPr="00653325">
              <w:rPr>
                <w:rFonts w:ascii="Arial" w:hAnsi="Arial" w:cs="Arial"/>
                <w:sz w:val="20"/>
                <w:szCs w:val="20"/>
                <w:lang w:val="ru-RU"/>
              </w:rPr>
              <w:t xml:space="preserve"> Инсталации за обработване и преработване, различно от опаковане, на следните суровини, независимо дали са предварително обработени, или не, предназначени за производство на хранителни продукти за консумация от хора или животни от:</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б) единствено растителни суровини с производствен капацитет над 300 т готова продукция за денонощие или 600 т готова продукция за денонощие, когато инсталацията работи в продължение на не повече от 90 последователни дни през която и да е година.</w:t>
            </w:r>
          </w:p>
        </w:tc>
        <w:tc>
          <w:tcPr>
            <w:tcW w:w="2167" w:type="dxa"/>
            <w:vAlign w:val="center"/>
          </w:tcPr>
          <w:p w:rsidR="00071852" w:rsidRPr="00653325" w:rsidRDefault="00071852" w:rsidP="00E17566">
            <w:pPr>
              <w:spacing w:before="120" w:line="276" w:lineRule="auto"/>
              <w:jc w:val="both"/>
              <w:rPr>
                <w:rFonts w:ascii="Arial" w:hAnsi="Arial" w:cs="Arial"/>
                <w:sz w:val="20"/>
                <w:szCs w:val="20"/>
                <w:lang w:val="bg-BG"/>
              </w:rPr>
            </w:pPr>
            <w:r w:rsidRPr="00653325">
              <w:rPr>
                <w:rFonts w:ascii="Arial" w:hAnsi="Arial" w:cs="Arial"/>
                <w:sz w:val="20"/>
                <w:szCs w:val="20"/>
                <w:lang w:val="bg-BG"/>
              </w:rPr>
              <w:t>Производство на основен продукт екстракционно и пресово олио (нерафинирано) и вторични продукти от производството - изсушен лецитин, пелетизиран и непелетизиран шрот, пелетизирана люспа,  високовлакнинен продукт</w:t>
            </w:r>
          </w:p>
        </w:tc>
        <w:tc>
          <w:tcPr>
            <w:tcW w:w="1971" w:type="dxa"/>
            <w:vAlign w:val="center"/>
          </w:tcPr>
          <w:p w:rsidR="00071852" w:rsidRPr="00653325" w:rsidRDefault="005B0886" w:rsidP="007D1E01">
            <w:pPr>
              <w:pStyle w:val="FootnoteText"/>
              <w:spacing w:before="120" w:line="276" w:lineRule="auto"/>
              <w:jc w:val="both"/>
              <w:rPr>
                <w:rFonts w:ascii="Arial" w:hAnsi="Arial" w:cs="Arial"/>
                <w:b/>
                <w:i/>
                <w:highlight w:val="yellow"/>
                <w:lang w:val="bg-BG"/>
              </w:rPr>
            </w:pPr>
            <w:r>
              <w:rPr>
                <w:rFonts w:ascii="Arial" w:hAnsi="Arial" w:cs="Arial"/>
                <w:b/>
                <w:i/>
                <w:lang w:val="bg-BG"/>
              </w:rPr>
              <w:t>*</w:t>
            </w:r>
            <w:r w:rsidRPr="00CC22C7">
              <w:rPr>
                <w:rFonts w:ascii="Arial" w:hAnsi="Arial" w:cs="Arial"/>
                <w:bCs/>
                <w:highlight w:val="yellow"/>
                <w:lang w:val="bg-BG"/>
              </w:rPr>
              <w:t>ПИ</w:t>
            </w:r>
            <w:r w:rsidRPr="00653325">
              <w:rPr>
                <w:rFonts w:ascii="Arial" w:hAnsi="Arial" w:cs="Arial"/>
                <w:b/>
                <w:i/>
                <w:highlight w:val="yellow"/>
                <w:lang w:val="bg-BG"/>
              </w:rPr>
              <w:t xml:space="preserve"> </w:t>
            </w:r>
            <w:r w:rsidR="00071852" w:rsidRPr="00653325">
              <w:rPr>
                <w:rFonts w:ascii="Arial" w:hAnsi="Arial" w:cs="Arial"/>
                <w:b/>
                <w:i/>
                <w:highlight w:val="yellow"/>
                <w:lang w:val="bg-BG"/>
              </w:rPr>
              <w:t>тона олио /годишно</w:t>
            </w:r>
          </w:p>
          <w:p w:rsidR="00071852" w:rsidRPr="00FF3F2C" w:rsidRDefault="00FF3F2C" w:rsidP="00071852">
            <w:pPr>
              <w:pStyle w:val="FootnoteText"/>
              <w:spacing w:before="120" w:line="276" w:lineRule="auto"/>
              <w:jc w:val="both"/>
              <w:rPr>
                <w:rFonts w:ascii="Arial" w:hAnsi="Arial" w:cs="Arial"/>
                <w:b/>
                <w:i/>
                <w:lang w:val="bg-BG"/>
              </w:rPr>
            </w:pPr>
            <w:r w:rsidRPr="00FF3F2C">
              <w:rPr>
                <w:rFonts w:ascii="Arial" w:hAnsi="Arial" w:cs="Arial"/>
                <w:b/>
                <w:i/>
                <w:lang w:val="bg-BG"/>
              </w:rPr>
              <w:t>550</w:t>
            </w:r>
            <w:r w:rsidR="00071852" w:rsidRPr="00FF3F2C">
              <w:rPr>
                <w:rFonts w:ascii="Arial" w:hAnsi="Arial" w:cs="Arial"/>
                <w:b/>
                <w:i/>
                <w:lang w:val="bg-BG"/>
              </w:rPr>
              <w:t xml:space="preserve"> тона олио/денонощие</w:t>
            </w:r>
          </w:p>
          <w:p w:rsidR="00661121" w:rsidRPr="005B0886" w:rsidRDefault="00661121" w:rsidP="00071852">
            <w:pPr>
              <w:pStyle w:val="FootnoteText"/>
              <w:spacing w:before="120" w:line="276" w:lineRule="auto"/>
              <w:jc w:val="both"/>
              <w:rPr>
                <w:rFonts w:ascii="Arial" w:hAnsi="Arial" w:cs="Arial"/>
                <w:highlight w:val="yellow"/>
                <w:lang w:val="bg-BG"/>
              </w:rPr>
            </w:pPr>
          </w:p>
        </w:tc>
      </w:tr>
      <w:tr w:rsidR="00A92A40" w:rsidRPr="00D31099" w:rsidTr="00071852">
        <w:tc>
          <w:tcPr>
            <w:tcW w:w="565" w:type="dxa"/>
          </w:tcPr>
          <w:p w:rsidR="00A92A40" w:rsidRPr="00653325" w:rsidRDefault="00A92A40" w:rsidP="00071852">
            <w:pPr>
              <w:rPr>
                <w:rFonts w:ascii="Arial" w:hAnsi="Arial" w:cs="Arial"/>
                <w:sz w:val="20"/>
                <w:szCs w:val="20"/>
                <w:lang w:val="bg-BG"/>
              </w:rPr>
            </w:pPr>
            <w:r>
              <w:rPr>
                <w:rFonts w:ascii="Arial" w:hAnsi="Arial" w:cs="Arial"/>
                <w:sz w:val="20"/>
                <w:szCs w:val="20"/>
                <w:lang w:val="bg-BG"/>
              </w:rPr>
              <w:t>2</w:t>
            </w:r>
          </w:p>
        </w:tc>
        <w:tc>
          <w:tcPr>
            <w:tcW w:w="1821" w:type="dxa"/>
          </w:tcPr>
          <w:p w:rsidR="00A92A40" w:rsidRPr="00131E81" w:rsidRDefault="00A92A40" w:rsidP="00A92A40">
            <w:pPr>
              <w:spacing w:before="120" w:line="276" w:lineRule="auto"/>
              <w:jc w:val="both"/>
              <w:rPr>
                <w:rFonts w:asciiTheme="minorBidi" w:hAnsiTheme="minorBidi" w:cstheme="minorBidi"/>
                <w:bCs/>
                <w:color w:val="000000" w:themeColor="text1"/>
                <w:sz w:val="20"/>
                <w:lang w:val="bg-BG"/>
              </w:rPr>
            </w:pPr>
            <w:r w:rsidRPr="00131E81">
              <w:rPr>
                <w:rFonts w:asciiTheme="minorBidi" w:hAnsiTheme="minorBidi" w:cstheme="minorBidi"/>
                <w:bCs/>
                <w:color w:val="000000" w:themeColor="text1"/>
                <w:sz w:val="20"/>
                <w:lang w:val="bg-BG"/>
              </w:rPr>
              <w:t xml:space="preserve">Инсталация за производство на белени слънчогледови ядки </w:t>
            </w:r>
          </w:p>
          <w:p w:rsidR="00A92A40" w:rsidRPr="00131E81" w:rsidRDefault="00A92A40" w:rsidP="007D1E01">
            <w:pPr>
              <w:spacing w:before="120" w:line="276" w:lineRule="auto"/>
              <w:jc w:val="both"/>
              <w:rPr>
                <w:rFonts w:asciiTheme="minorBidi" w:hAnsiTheme="minorBidi" w:cstheme="minorBidi"/>
                <w:bCs/>
                <w:color w:val="000000" w:themeColor="text1"/>
                <w:sz w:val="20"/>
                <w:lang w:val="bg-BG"/>
              </w:rPr>
            </w:pPr>
            <w:r w:rsidRPr="00131E81">
              <w:rPr>
                <w:rFonts w:asciiTheme="minorBidi" w:hAnsiTheme="minorBidi" w:cstheme="minorBidi"/>
                <w:bCs/>
                <w:color w:val="000000" w:themeColor="text1"/>
                <w:sz w:val="20"/>
                <w:lang w:val="bg-BG"/>
              </w:rPr>
              <w:t>гр. Полски Тръмбеш</w:t>
            </w:r>
          </w:p>
        </w:tc>
        <w:tc>
          <w:tcPr>
            <w:tcW w:w="3441" w:type="dxa"/>
          </w:tcPr>
          <w:p w:rsidR="00A92A40" w:rsidRPr="00131E81" w:rsidRDefault="00A92A40" w:rsidP="00071852">
            <w:pPr>
              <w:spacing w:before="120" w:line="276" w:lineRule="auto"/>
              <w:jc w:val="both"/>
              <w:rPr>
                <w:rFonts w:ascii="Arial" w:hAnsi="Arial" w:cs="Arial"/>
                <w:color w:val="000000" w:themeColor="text1"/>
                <w:sz w:val="20"/>
                <w:szCs w:val="20"/>
                <w:lang w:val="bg-BG"/>
              </w:rPr>
            </w:pPr>
          </w:p>
        </w:tc>
        <w:tc>
          <w:tcPr>
            <w:tcW w:w="2167" w:type="dxa"/>
            <w:vAlign w:val="center"/>
          </w:tcPr>
          <w:p w:rsidR="00A92A40" w:rsidRPr="00131E81" w:rsidRDefault="00A92A40" w:rsidP="00E17566">
            <w:pPr>
              <w:spacing w:before="120" w:line="276" w:lineRule="auto"/>
              <w:jc w:val="both"/>
              <w:rPr>
                <w:rFonts w:ascii="Arial" w:hAnsi="Arial" w:cs="Arial"/>
                <w:color w:val="000000" w:themeColor="text1"/>
                <w:sz w:val="20"/>
                <w:szCs w:val="20"/>
                <w:lang w:val="bg-BG"/>
              </w:rPr>
            </w:pPr>
            <w:r w:rsidRPr="00131E81">
              <w:rPr>
                <w:rFonts w:ascii="Arial" w:hAnsi="Arial" w:cs="Arial"/>
                <w:color w:val="000000" w:themeColor="text1"/>
                <w:sz w:val="20"/>
                <w:szCs w:val="20"/>
                <w:lang w:val="bg-BG"/>
              </w:rPr>
              <w:t xml:space="preserve">Производство на белени слънчогледови ядки </w:t>
            </w:r>
          </w:p>
        </w:tc>
        <w:tc>
          <w:tcPr>
            <w:tcW w:w="1971" w:type="dxa"/>
            <w:vAlign w:val="center"/>
          </w:tcPr>
          <w:p w:rsidR="00A92A40" w:rsidRPr="00131E81" w:rsidRDefault="005B0886" w:rsidP="00A92A40">
            <w:pPr>
              <w:pStyle w:val="FootnoteText"/>
              <w:spacing w:before="120" w:line="276" w:lineRule="auto"/>
              <w:jc w:val="both"/>
              <w:rPr>
                <w:rFonts w:ascii="Arial" w:hAnsi="Arial" w:cs="Arial"/>
                <w:b/>
                <w:i/>
                <w:color w:val="000000" w:themeColor="text1"/>
                <w:highlight w:val="yellow"/>
                <w:lang w:val="bg-BG"/>
              </w:rPr>
            </w:pPr>
            <w:r>
              <w:rPr>
                <w:rFonts w:ascii="Arial" w:hAnsi="Arial" w:cs="Arial"/>
                <w:b/>
                <w:i/>
                <w:lang w:val="bg-BG"/>
              </w:rPr>
              <w:t>*</w:t>
            </w:r>
            <w:r w:rsidRPr="00CC22C7">
              <w:rPr>
                <w:rFonts w:ascii="Arial" w:hAnsi="Arial" w:cs="Arial"/>
                <w:bCs/>
                <w:highlight w:val="yellow"/>
                <w:lang w:val="bg-BG"/>
              </w:rPr>
              <w:t>ПИ</w:t>
            </w:r>
            <w:r w:rsidR="00A92A40" w:rsidRPr="00131E81">
              <w:rPr>
                <w:rFonts w:ascii="Arial" w:hAnsi="Arial" w:cs="Arial"/>
                <w:b/>
                <w:i/>
                <w:color w:val="000000" w:themeColor="text1"/>
                <w:highlight w:val="yellow"/>
                <w:lang w:val="bg-BG"/>
              </w:rPr>
              <w:t xml:space="preserve">  тона белени слъчногледови ядки /годишно</w:t>
            </w:r>
          </w:p>
          <w:p w:rsidR="00A92A40" w:rsidRPr="00131E81" w:rsidRDefault="00FF3F2C" w:rsidP="00A92A40">
            <w:pPr>
              <w:pStyle w:val="FootnoteText"/>
              <w:spacing w:before="120" w:line="276" w:lineRule="auto"/>
              <w:jc w:val="both"/>
              <w:rPr>
                <w:rFonts w:ascii="Arial" w:hAnsi="Arial" w:cs="Arial"/>
                <w:b/>
                <w:i/>
                <w:color w:val="000000" w:themeColor="text1"/>
                <w:highlight w:val="yellow"/>
                <w:lang w:val="bg-BG"/>
              </w:rPr>
            </w:pPr>
            <w:r w:rsidRPr="00FF3F2C">
              <w:rPr>
                <w:rFonts w:ascii="Arial" w:hAnsi="Arial" w:cs="Arial"/>
                <w:b/>
                <w:i/>
                <w:lang w:val="bg-BG"/>
              </w:rPr>
              <w:t>180</w:t>
            </w:r>
            <w:r>
              <w:rPr>
                <w:rFonts w:ascii="Arial" w:hAnsi="Arial" w:cs="Arial"/>
                <w:b/>
                <w:i/>
                <w:lang w:val="bg-BG"/>
              </w:rPr>
              <w:t xml:space="preserve"> </w:t>
            </w:r>
            <w:r w:rsidR="00A92A40" w:rsidRPr="00FF3F2C">
              <w:rPr>
                <w:rFonts w:ascii="Arial" w:hAnsi="Arial" w:cs="Arial"/>
                <w:b/>
                <w:i/>
                <w:color w:val="000000" w:themeColor="text1"/>
                <w:lang w:val="bg-BG"/>
              </w:rPr>
              <w:t>тона белени слънчогледови ядки/денонощие</w:t>
            </w:r>
          </w:p>
        </w:tc>
      </w:tr>
    </w:tbl>
    <w:p w:rsidR="00071852" w:rsidRPr="00653325" w:rsidRDefault="00071852" w:rsidP="005B0886">
      <w:pPr>
        <w:jc w:val="both"/>
        <w:rPr>
          <w:rFonts w:ascii="Century Gothic" w:hAnsi="Century Gothic"/>
          <w:sz w:val="21"/>
          <w:szCs w:val="21"/>
          <w:lang w:val="bg-BG"/>
        </w:rPr>
      </w:pPr>
      <w:r w:rsidRPr="00653325">
        <w:rPr>
          <w:rFonts w:ascii="Arial" w:hAnsi="Arial" w:cs="Arial"/>
          <w:b/>
          <w:i/>
          <w:sz w:val="20"/>
          <w:szCs w:val="20"/>
          <w:highlight w:val="yellow"/>
          <w:lang w:val="bg-BG"/>
        </w:rPr>
        <w:t xml:space="preserve">*Забележка: </w:t>
      </w:r>
      <w:r w:rsidR="005B0886">
        <w:rPr>
          <w:rFonts w:ascii="Arial" w:hAnsi="Arial" w:cs="Arial"/>
          <w:b/>
          <w:i/>
          <w:sz w:val="20"/>
          <w:szCs w:val="20"/>
          <w:lang w:val="bg-BG"/>
        </w:rPr>
        <w:t>*</w:t>
      </w:r>
      <w:r w:rsidR="005B0886" w:rsidRPr="00CC22C7">
        <w:rPr>
          <w:rFonts w:ascii="Arial" w:hAnsi="Arial" w:cs="Arial"/>
          <w:bCs/>
          <w:sz w:val="20"/>
          <w:szCs w:val="20"/>
          <w:highlight w:val="yellow"/>
          <w:lang w:val="bg-BG"/>
        </w:rPr>
        <w:t>ПИ</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39" w:name="_Toc72141420"/>
      <w:r w:rsidRPr="00653325">
        <w:rPr>
          <w:rFonts w:cs="Arial"/>
          <w:b/>
          <w:sz w:val="20"/>
          <w:szCs w:val="20"/>
          <w:lang w:val="bg-BG"/>
        </w:rPr>
        <w:t>1.10. Справка за нормативните актове, инструкциите, изчислителните модели (за оценка на приноса към концентрациите в околната среда), които са използвани при попълване на заявлението.</w:t>
      </w:r>
      <w:bookmarkEnd w:id="39"/>
    </w:p>
    <w:p w:rsidR="00071852" w:rsidRPr="00653325" w:rsidRDefault="00071852" w:rsidP="00071852">
      <w:pPr>
        <w:widowControl w:val="0"/>
        <w:spacing w:before="120" w:line="276" w:lineRule="auto"/>
        <w:jc w:val="both"/>
        <w:rPr>
          <w:rFonts w:ascii="Arial" w:hAnsi="Arial" w:cs="Arial"/>
          <w:sz w:val="20"/>
          <w:szCs w:val="20"/>
          <w:lang w:val="bg-BG"/>
        </w:rPr>
      </w:pPr>
      <w:bookmarkStart w:id="40" w:name="_Toc16581498"/>
      <w:bookmarkStart w:id="41" w:name="_Toc444310821"/>
      <w:r w:rsidRPr="00653325">
        <w:rPr>
          <w:rFonts w:ascii="Arial" w:hAnsi="Arial" w:cs="Arial"/>
          <w:sz w:val="20"/>
          <w:szCs w:val="20"/>
          <w:lang w:val="bg-BG"/>
        </w:rPr>
        <w:t>Закон за опазване на околната среда;</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Наредба за условията и реда за извършване на оценка на въздействието върху околната среда;</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Наредба за условията и реда за издаване на комплексни разрешителни;</w:t>
      </w:r>
    </w:p>
    <w:p w:rsidR="00071852" w:rsidRPr="00653325" w:rsidRDefault="00071852" w:rsidP="00071852">
      <w:pPr>
        <w:pStyle w:val="Default"/>
        <w:spacing w:before="120" w:line="276" w:lineRule="auto"/>
        <w:jc w:val="both"/>
        <w:rPr>
          <w:color w:val="auto"/>
          <w:sz w:val="20"/>
          <w:szCs w:val="20"/>
          <w:lang w:val="bg-BG"/>
        </w:rPr>
      </w:pPr>
      <w:r w:rsidRPr="00653325">
        <w:rPr>
          <w:color w:val="auto"/>
          <w:sz w:val="20"/>
          <w:szCs w:val="20"/>
          <w:lang w:val="bg-BG"/>
        </w:rPr>
        <w:t>Закон за водите;</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Наредба № 1 от 10.10.2007 г. за проучване, ползване и опазване на подземните води. </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Наредба за изискванията за третиране и транспортиране на производствени и на опасни отпадъци; </w:t>
      </w:r>
    </w:p>
    <w:p w:rsidR="00071852" w:rsidRPr="00653325" w:rsidRDefault="00071852" w:rsidP="00071852">
      <w:pPr>
        <w:pStyle w:val="Default"/>
        <w:spacing w:before="120" w:line="276" w:lineRule="auto"/>
        <w:jc w:val="both"/>
        <w:rPr>
          <w:color w:val="auto"/>
          <w:sz w:val="20"/>
          <w:szCs w:val="20"/>
          <w:lang w:val="bg-BG"/>
        </w:rPr>
      </w:pPr>
      <w:r w:rsidRPr="00653325">
        <w:rPr>
          <w:color w:val="auto"/>
          <w:sz w:val="20"/>
          <w:szCs w:val="20"/>
          <w:lang w:val="bg-BG"/>
        </w:rPr>
        <w:t>Наредба за опаковките и отпадъците от опаковки;</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Наредба № </w:t>
      </w:r>
      <w:r w:rsidRPr="00653325">
        <w:rPr>
          <w:rFonts w:ascii="Arial" w:hAnsi="Arial" w:cs="Arial"/>
          <w:sz w:val="20"/>
          <w:szCs w:val="20"/>
          <w:lang w:val="ru-RU"/>
        </w:rPr>
        <w:t>2</w:t>
      </w:r>
      <w:r w:rsidRPr="00653325">
        <w:rPr>
          <w:rFonts w:ascii="Arial" w:hAnsi="Arial" w:cs="Arial"/>
          <w:sz w:val="20"/>
          <w:szCs w:val="20"/>
          <w:lang w:val="bg-BG"/>
        </w:rPr>
        <w:t xml:space="preserve"> за класификация на отпадъците;</w:t>
      </w:r>
    </w:p>
    <w:p w:rsidR="00071852" w:rsidRPr="00653325" w:rsidRDefault="00071852" w:rsidP="00071852">
      <w:pPr>
        <w:widowControl w:val="0"/>
        <w:spacing w:before="120" w:line="276" w:lineRule="auto"/>
        <w:jc w:val="both"/>
        <w:rPr>
          <w:rFonts w:ascii="Arial" w:hAnsi="Arial" w:cs="Arial"/>
          <w:sz w:val="20"/>
          <w:szCs w:val="20"/>
          <w:shd w:val="clear" w:color="auto" w:fill="FFFFFF"/>
          <w:lang w:val="bg-BG"/>
        </w:rPr>
      </w:pPr>
      <w:r w:rsidRPr="00653325">
        <w:rPr>
          <w:rFonts w:ascii="Arial" w:hAnsi="Arial" w:cs="Arial"/>
          <w:sz w:val="20"/>
          <w:szCs w:val="20"/>
          <w:shd w:val="clear" w:color="auto" w:fill="FFFFFF"/>
          <w:lang w:val="bg-BG"/>
        </w:rPr>
        <w:t>Наредба №</w:t>
      </w:r>
      <w:r w:rsidRPr="00653325">
        <w:rPr>
          <w:rFonts w:ascii="Arial" w:hAnsi="Arial" w:cs="Arial"/>
          <w:sz w:val="20"/>
          <w:szCs w:val="20"/>
          <w:shd w:val="clear" w:color="auto" w:fill="FFFFFF"/>
        </w:rPr>
        <w:t> </w:t>
      </w:r>
      <w:r w:rsidRPr="00653325">
        <w:rPr>
          <w:rFonts w:ascii="Arial" w:hAnsi="Arial" w:cs="Arial"/>
          <w:sz w:val="20"/>
          <w:szCs w:val="20"/>
          <w:shd w:val="clear" w:color="auto" w:fill="FFFFFF"/>
          <w:lang w:val="ru-RU"/>
        </w:rPr>
        <w:t>1</w:t>
      </w:r>
      <w:r w:rsidRPr="00653325">
        <w:rPr>
          <w:rFonts w:ascii="Arial" w:hAnsi="Arial" w:cs="Arial"/>
          <w:sz w:val="20"/>
          <w:szCs w:val="20"/>
          <w:shd w:val="clear" w:color="auto" w:fill="FFFFFF"/>
          <w:lang w:val="bg-BG"/>
        </w:rPr>
        <w:t xml:space="preserve"> от </w:t>
      </w:r>
      <w:r w:rsidRPr="00653325">
        <w:rPr>
          <w:rFonts w:ascii="Arial" w:hAnsi="Arial" w:cs="Arial"/>
          <w:sz w:val="20"/>
          <w:szCs w:val="20"/>
          <w:shd w:val="clear" w:color="auto" w:fill="FFFFFF"/>
          <w:lang w:val="ru-RU"/>
        </w:rPr>
        <w:t xml:space="preserve">04 </w:t>
      </w:r>
      <w:r w:rsidRPr="00653325">
        <w:rPr>
          <w:rFonts w:ascii="Arial" w:hAnsi="Arial" w:cs="Arial"/>
          <w:sz w:val="20"/>
          <w:szCs w:val="20"/>
          <w:shd w:val="clear" w:color="auto" w:fill="FFFFFF"/>
          <w:lang w:val="bg-BG"/>
        </w:rPr>
        <w:t>юни 2014 г. за реда и образците, по които се предоставя информация за дейностите по отпадъците, както и реда за водене на публични регистри;</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Закон за чистотата на атмосферния въздух;</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Наредба </w:t>
      </w:r>
      <w:r w:rsidRPr="00653325">
        <w:rPr>
          <w:rFonts w:ascii="Arial" w:hAnsi="Arial" w:cs="Arial"/>
          <w:sz w:val="20"/>
          <w:szCs w:val="20"/>
        </w:rPr>
        <w:t>No</w:t>
      </w:r>
      <w:r w:rsidRPr="00653325">
        <w:rPr>
          <w:rFonts w:ascii="Arial" w:hAnsi="Arial" w:cs="Arial"/>
          <w:sz w:val="20"/>
          <w:szCs w:val="20"/>
          <w:lang w:val="ru-RU"/>
        </w:rPr>
        <w:t xml:space="preserve"> 1 </w:t>
      </w:r>
      <w:r w:rsidRPr="00653325">
        <w:rPr>
          <w:rFonts w:ascii="Arial" w:hAnsi="Arial" w:cs="Arial"/>
          <w:sz w:val="20"/>
          <w:szCs w:val="20"/>
          <w:lang w:val="bg-BG"/>
        </w:rPr>
        <w:t>от 27.06.2005 г. за норми за допустими емисии на вредни вещества (замърсители), изпускани в атмосферата от обекти и дейности с неподвижни източници на емисии;</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shd w:val="clear" w:color="auto" w:fill="FFFFFF"/>
          <w:lang w:val="ru-RU"/>
        </w:rPr>
        <w:t>Наредба № 6 от 26.03.1999 г. за реда и начина за измерване на емисиите на вредни вещества, изпускани в атмосферния въздух от обекти с неподвижни източници</w:t>
      </w:r>
      <w:r w:rsidRPr="00653325">
        <w:rPr>
          <w:rFonts w:ascii="Arial" w:hAnsi="Arial" w:cs="Arial"/>
          <w:sz w:val="20"/>
          <w:szCs w:val="20"/>
          <w:lang w:val="bg-BG"/>
        </w:rPr>
        <w:t>;</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shd w:val="clear" w:color="auto" w:fill="FFFFFF"/>
          <w:lang w:val="ru-RU"/>
        </w:rPr>
        <w:t>Наредба № 12 от 15.07.2010 г. за норми за серен диоксид, азотен диоксид, фини прахови частици, олово, бензен, въглероден оксид и озон в атмосферния въздух</w:t>
      </w:r>
      <w:r w:rsidRPr="00653325">
        <w:rPr>
          <w:rFonts w:ascii="Arial" w:hAnsi="Arial" w:cs="Arial"/>
          <w:sz w:val="20"/>
          <w:szCs w:val="20"/>
          <w:lang w:val="bg-BG"/>
        </w:rPr>
        <w:t>;</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shd w:val="clear" w:color="auto" w:fill="FFFFFF"/>
          <w:lang w:val="ru-RU"/>
        </w:rPr>
        <w:t>Наредба № 14 от 23.09.1997 г. за норми за пределно допустимите концентрации на вредни вещества в атмосферния въздух на населените места</w:t>
      </w:r>
      <w:r w:rsidRPr="00653325">
        <w:rPr>
          <w:rFonts w:ascii="Arial" w:hAnsi="Arial" w:cs="Arial"/>
          <w:sz w:val="20"/>
          <w:szCs w:val="20"/>
          <w:lang w:val="bg-BG"/>
        </w:rPr>
        <w:t>;</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Закон за защита от шум в околна среда;</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Наредба № 6 от 26.06.2006г. за показателите за шум в околната среда, отчитащи степента на дискомфорт през различните части на денонощието, граничните стойности на показателите за шум в околната среда, методите за оценка на стойностите на показателите за шум и на вредните ефекти от шума върху здравето на населението;</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Наредба № 54 за дейността на националната система за мониторинг на шума в околната среда и за изискванията за провеждане на собствен мониторинг и предоставяне на информация от промишлени източници на шум в околната среда;</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Закон за почвите;</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Наредба № 3 от 1.08.2008 за нормите за допустимо съдържание на вредни вещества в почвите;</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Наредба № 4 от 12.01.2009 за мониторинг на почвите;</w:t>
      </w:r>
    </w:p>
    <w:p w:rsidR="00071852" w:rsidRPr="00653325" w:rsidRDefault="00071852" w:rsidP="00071852">
      <w:pPr>
        <w:autoSpaceDE w:val="0"/>
        <w:autoSpaceDN w:val="0"/>
        <w:adjustRightInd w:val="0"/>
        <w:spacing w:before="120" w:line="276" w:lineRule="auto"/>
        <w:jc w:val="both"/>
        <w:rPr>
          <w:rFonts w:ascii="Arial" w:hAnsi="Arial" w:cs="Arial"/>
          <w:bCs/>
          <w:iCs/>
          <w:sz w:val="20"/>
          <w:szCs w:val="20"/>
          <w:lang w:val="bg-BG"/>
        </w:rPr>
      </w:pPr>
      <w:r w:rsidRPr="00653325">
        <w:rPr>
          <w:rFonts w:ascii="Arial" w:hAnsi="Arial" w:cs="Arial"/>
          <w:bCs/>
          <w:sz w:val="20"/>
          <w:szCs w:val="20"/>
          <w:lang w:val="bg-BG"/>
        </w:rPr>
        <w:t>Закон за защита от вредното въздействие на химичните вещества и смеси</w:t>
      </w:r>
      <w:r w:rsidRPr="00653325">
        <w:rPr>
          <w:rFonts w:ascii="Arial" w:hAnsi="Arial" w:cs="Arial"/>
          <w:bCs/>
          <w:iCs/>
          <w:sz w:val="20"/>
          <w:szCs w:val="20"/>
          <w:lang w:val="bg-BG"/>
        </w:rPr>
        <w:t>;</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bCs/>
          <w:sz w:val="20"/>
          <w:szCs w:val="20"/>
          <w:lang w:val="bg-BG"/>
        </w:rPr>
        <w:t>Наредба за реда и начина за съхранение на опасни химични вещества и смеси</w:t>
      </w:r>
      <w:r w:rsidRPr="00653325">
        <w:rPr>
          <w:rFonts w:ascii="Arial" w:hAnsi="Arial" w:cs="Arial"/>
          <w:sz w:val="20"/>
          <w:szCs w:val="20"/>
          <w:lang w:val="bg-BG"/>
        </w:rPr>
        <w:t>;</w:t>
      </w:r>
    </w:p>
    <w:p w:rsidR="00071852" w:rsidRPr="00653325" w:rsidRDefault="00071852" w:rsidP="00071852">
      <w:pPr>
        <w:widowControl w:val="0"/>
        <w:spacing w:before="120" w:line="276" w:lineRule="auto"/>
        <w:jc w:val="both"/>
        <w:rPr>
          <w:rFonts w:ascii="Arial" w:hAnsi="Arial" w:cs="Arial"/>
          <w:b/>
          <w:sz w:val="20"/>
          <w:szCs w:val="20"/>
          <w:lang w:val="bg-BG"/>
        </w:rPr>
      </w:pPr>
      <w:r w:rsidRPr="00653325">
        <w:rPr>
          <w:rFonts w:ascii="Arial" w:hAnsi="Arial" w:cs="Arial"/>
          <w:b/>
          <w:sz w:val="20"/>
          <w:szCs w:val="20"/>
          <w:lang w:val="bg-BG"/>
        </w:rPr>
        <w:t xml:space="preserve">Методики и изчислителни модели, свързани с издаването на комплексно разрешително: </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Методика за попълване на заявление за издаване на комплексно разрешително, МОСВ, 2014 г.;</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Методика за определяне на най-добрите налични техники (НДНТ), МОСВ, 2012 г.;</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shd w:val="clear" w:color="auto" w:fill="FFFFFF"/>
          <w:lang w:val="bg-BG"/>
        </w:rPr>
      </w:pPr>
      <w:r w:rsidRPr="00653325">
        <w:rPr>
          <w:rFonts w:ascii="Arial" w:hAnsi="Arial" w:cs="Arial"/>
          <w:sz w:val="20"/>
          <w:szCs w:val="20"/>
          <w:shd w:val="clear" w:color="auto" w:fill="FFFFFF"/>
          <w:lang w:val="ru-RU"/>
        </w:rPr>
        <w:t>Методика за изчисляване височината на изпускащите устройства, разсейването и очакваните концентрации на замърсяващи вещества в приземния слой</w:t>
      </w:r>
      <w:r w:rsidRPr="00653325">
        <w:rPr>
          <w:rStyle w:val="apple-converted-space"/>
          <w:rFonts w:ascii="Arial" w:hAnsi="Arial" w:cs="Arial"/>
          <w:sz w:val="20"/>
          <w:szCs w:val="20"/>
          <w:shd w:val="clear" w:color="auto" w:fill="FFFFFF"/>
          <w:lang w:val="bg-BG"/>
        </w:rPr>
        <w:t xml:space="preserve"> </w:t>
      </w:r>
      <w:r w:rsidRPr="00653325">
        <w:rPr>
          <w:rFonts w:ascii="Arial" w:hAnsi="Arial" w:cs="Arial"/>
          <w:sz w:val="20"/>
          <w:szCs w:val="20"/>
          <w:shd w:val="clear" w:color="auto" w:fill="FFFFFF"/>
          <w:lang w:val="ru-RU"/>
        </w:rPr>
        <w:t>от 25 февруари 1998 година, приета от Министерството на околната среда и водите, Министерството на регионалното развитие и благоустройството и Министерството на здравеопазването (публ. в Бюлетин "Строителство и архитектура" на МРРБ - бр.7/8 от 1998 г.)</w:t>
      </w:r>
      <w:r w:rsidRPr="00653325">
        <w:rPr>
          <w:rFonts w:ascii="Arial" w:hAnsi="Arial" w:cs="Arial"/>
          <w:sz w:val="20"/>
          <w:szCs w:val="20"/>
          <w:shd w:val="clear" w:color="auto" w:fill="FFFFFF"/>
          <w:lang w:val="bg-BG"/>
        </w:rPr>
        <w:t>;</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shd w:val="clear" w:color="auto" w:fill="FFFFFF"/>
          <w:lang w:val="ru-RU"/>
        </w:rPr>
        <w:t>Актуализирана единна методика за инвентаризация на емисиите на вредни вещества във въздуха</w:t>
      </w:r>
      <w:r w:rsidRPr="00653325">
        <w:rPr>
          <w:rStyle w:val="apple-converted-space"/>
          <w:rFonts w:ascii="Arial" w:hAnsi="Arial" w:cs="Arial"/>
          <w:sz w:val="20"/>
          <w:szCs w:val="20"/>
          <w:shd w:val="clear" w:color="auto" w:fill="FFFFFF"/>
        </w:rPr>
        <w:t> </w:t>
      </w:r>
      <w:r w:rsidRPr="00653325">
        <w:rPr>
          <w:rFonts w:ascii="Arial" w:hAnsi="Arial" w:cs="Arial"/>
          <w:sz w:val="20"/>
          <w:szCs w:val="20"/>
          <w:shd w:val="clear" w:color="auto" w:fill="FFFFFF"/>
          <w:lang w:val="ru-RU"/>
        </w:rPr>
        <w:t>(Заповед № РД-165/20.02.2013 на МОСВ)</w:t>
      </w:r>
      <w:r w:rsidRPr="00653325">
        <w:rPr>
          <w:rFonts w:ascii="Arial" w:hAnsi="Arial" w:cs="Arial"/>
          <w:sz w:val="20"/>
          <w:szCs w:val="20"/>
          <w:shd w:val="clear" w:color="auto" w:fill="FFFFFF"/>
          <w:lang w:val="bg-BG"/>
        </w:rPr>
        <w:t>;</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Методика за определяне на общата звукова мощност, излъчвана в околната среда от промишлено предприятие и определяне нивото на шум в мястото на въздействие, МОСВ, 2012 г. </w:t>
      </w: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rPr>
          <w:rFonts w:cs="Arial"/>
          <w:bCs w:val="0"/>
          <w:i w:val="0"/>
          <w:sz w:val="20"/>
          <w:szCs w:val="20"/>
          <w:lang w:val="bg-BG"/>
        </w:rPr>
      </w:pPr>
      <w:bookmarkStart w:id="42" w:name="_Toc72141421"/>
      <w:r w:rsidRPr="00653325">
        <w:rPr>
          <w:rFonts w:cs="Arial"/>
          <w:bCs w:val="0"/>
          <w:i w:val="0"/>
          <w:sz w:val="20"/>
          <w:szCs w:val="20"/>
          <w:lang w:val="bg-BG"/>
        </w:rPr>
        <w:t>2. Разрешителни</w:t>
      </w:r>
      <w:bookmarkEnd w:id="40"/>
      <w:r w:rsidRPr="00653325">
        <w:rPr>
          <w:rFonts w:cs="Arial"/>
          <w:bCs w:val="0"/>
          <w:i w:val="0"/>
          <w:sz w:val="20"/>
          <w:szCs w:val="20"/>
          <w:lang w:val="bg-BG"/>
        </w:rPr>
        <w:t>.</w:t>
      </w:r>
      <w:bookmarkEnd w:id="42"/>
      <w:r w:rsidRPr="00653325">
        <w:rPr>
          <w:rFonts w:cs="Arial"/>
          <w:bCs w:val="0"/>
          <w:i w:val="0"/>
          <w:sz w:val="20"/>
          <w:szCs w:val="20"/>
          <w:lang w:val="bg-BG"/>
        </w:rPr>
        <w:t xml:space="preserve"> </w:t>
      </w: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spacing w:before="120" w:line="276" w:lineRule="auto"/>
        <w:jc w:val="both"/>
        <w:rPr>
          <w:rFonts w:ascii="Arial" w:hAnsi="Arial" w:cs="Arial"/>
          <w:b/>
          <w:sz w:val="20"/>
          <w:szCs w:val="20"/>
          <w:lang w:val="bg-BG"/>
        </w:rPr>
      </w:pPr>
      <w:bookmarkStart w:id="43" w:name="_Toc16581499"/>
      <w:r w:rsidRPr="00653325">
        <w:rPr>
          <w:rFonts w:ascii="Arial" w:hAnsi="Arial" w:cs="Arial"/>
          <w:b/>
          <w:sz w:val="20"/>
          <w:szCs w:val="20"/>
          <w:lang w:val="bg-BG"/>
        </w:rPr>
        <w:t>2.1.Компетентен орган по издаване на виза (скица) за проектиране и за издаване на разрешително за строеж</w:t>
      </w:r>
      <w:bookmarkEnd w:id="43"/>
      <w:r w:rsidRPr="00653325">
        <w:rPr>
          <w:rFonts w:ascii="Arial" w:hAnsi="Arial" w:cs="Arial"/>
          <w:b/>
          <w:sz w:val="20"/>
          <w:szCs w:val="20"/>
          <w:lang w:val="bg-BG"/>
        </w:rPr>
        <w:t>.</w:t>
      </w:r>
    </w:p>
    <w:p w:rsidR="00071852" w:rsidRPr="00653325" w:rsidRDefault="00071852" w:rsidP="00831D62">
      <w:pPr>
        <w:spacing w:before="120" w:line="276" w:lineRule="auto"/>
        <w:jc w:val="both"/>
        <w:rPr>
          <w:rFonts w:ascii="Arial" w:hAnsi="Arial" w:cs="Arial"/>
          <w:b/>
          <w:sz w:val="20"/>
          <w:szCs w:val="20"/>
          <w:lang w:val="bg-BG"/>
        </w:rPr>
      </w:pPr>
      <w:r w:rsidRPr="00653325">
        <w:rPr>
          <w:rFonts w:ascii="Arial" w:hAnsi="Arial" w:cs="Arial"/>
          <w:sz w:val="20"/>
          <w:szCs w:val="20"/>
        </w:rPr>
        <w:t>O</w:t>
      </w:r>
      <w:r w:rsidRPr="00653325">
        <w:rPr>
          <w:rFonts w:ascii="Arial" w:hAnsi="Arial" w:cs="Arial"/>
          <w:sz w:val="20"/>
          <w:szCs w:val="20"/>
          <w:lang w:val="bg-BG"/>
        </w:rPr>
        <w:t xml:space="preserve">БЩИНА </w:t>
      </w:r>
      <w:r w:rsidR="00831D62" w:rsidRPr="00653325">
        <w:rPr>
          <w:rFonts w:ascii="Arial" w:hAnsi="Arial" w:cs="Arial"/>
          <w:sz w:val="20"/>
          <w:szCs w:val="20"/>
          <w:lang w:val="bg-BG"/>
        </w:rPr>
        <w:tab/>
        <w:t>ПОЛСКИ ТРЪМБЕШ</w:t>
      </w: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line="276" w:lineRule="auto"/>
        <w:jc w:val="both"/>
        <w:rPr>
          <w:rFonts w:ascii="Arial" w:hAnsi="Arial" w:cs="Arial"/>
          <w:b/>
          <w:sz w:val="20"/>
          <w:szCs w:val="20"/>
          <w:lang w:val="bg-BG"/>
        </w:rPr>
      </w:pPr>
      <w:r w:rsidRPr="00653325">
        <w:rPr>
          <w:rFonts w:ascii="Arial" w:hAnsi="Arial" w:cs="Arial"/>
          <w:b/>
          <w:bCs/>
          <w:sz w:val="20"/>
          <w:szCs w:val="20"/>
          <w:lang w:val="bg-BG"/>
        </w:rPr>
        <w:t>2.1.1</w:t>
      </w:r>
      <w:r w:rsidRPr="00653325">
        <w:rPr>
          <w:rFonts w:ascii="Arial" w:hAnsi="Arial" w:cs="Arial"/>
          <w:b/>
          <w:sz w:val="20"/>
          <w:szCs w:val="20"/>
          <w:lang w:val="bg-BG"/>
        </w:rPr>
        <w:t xml:space="preserve">.Наименование, адрес, телефон, факс и </w:t>
      </w:r>
      <w:r w:rsidRPr="00653325">
        <w:rPr>
          <w:rFonts w:ascii="Arial" w:hAnsi="Arial" w:cs="Arial"/>
          <w:b/>
          <w:sz w:val="20"/>
          <w:szCs w:val="20"/>
        </w:rPr>
        <w:t>e</w:t>
      </w:r>
      <w:r w:rsidRPr="00653325">
        <w:rPr>
          <w:rFonts w:ascii="Arial" w:hAnsi="Arial" w:cs="Arial"/>
          <w:b/>
          <w:sz w:val="20"/>
          <w:szCs w:val="20"/>
          <w:lang w:val="bg-BG"/>
        </w:rPr>
        <w:t>-</w:t>
      </w:r>
      <w:r w:rsidRPr="00653325">
        <w:rPr>
          <w:rFonts w:ascii="Arial" w:hAnsi="Arial" w:cs="Arial"/>
          <w:b/>
          <w:sz w:val="20"/>
          <w:szCs w:val="20"/>
        </w:rPr>
        <w:t>mail</w:t>
      </w:r>
      <w:r w:rsidRPr="00653325">
        <w:rPr>
          <w:rFonts w:ascii="Arial" w:hAnsi="Arial" w:cs="Arial"/>
          <w:b/>
          <w:sz w:val="20"/>
          <w:szCs w:val="20"/>
          <w:lang w:val="bg-BG"/>
        </w:rPr>
        <w:t xml:space="preserve"> на компетентния орган по издаване на виза (скица) за проектиране, на чиято територия се извършва или ще се извършва дейността</w:t>
      </w:r>
    </w:p>
    <w:p w:rsidR="00071852" w:rsidRPr="00653325" w:rsidRDefault="00071852" w:rsidP="00071852">
      <w:pPr>
        <w:widowControl w:val="0"/>
        <w:spacing w:before="120" w:line="276" w:lineRule="auto"/>
        <w:rPr>
          <w:rFonts w:ascii="Arial" w:hAnsi="Arial" w:cs="Arial"/>
          <w:sz w:val="20"/>
          <w:szCs w:val="20"/>
          <w:lang w:val="bg-BG"/>
        </w:rPr>
      </w:pPr>
      <w:bookmarkStart w:id="44" w:name="_Toc16581500"/>
      <w:r w:rsidRPr="00653325">
        <w:rPr>
          <w:rFonts w:ascii="Arial" w:hAnsi="Arial" w:cs="Arial"/>
          <w:sz w:val="20"/>
          <w:szCs w:val="20"/>
          <w:lang w:val="bg-BG"/>
        </w:rPr>
        <w:t>Главен Архитект</w:t>
      </w:r>
    </w:p>
    <w:p w:rsidR="00071852" w:rsidRPr="00653325" w:rsidRDefault="00071852" w:rsidP="00854CD9">
      <w:pPr>
        <w:widowControl w:val="0"/>
        <w:spacing w:before="120" w:line="276" w:lineRule="auto"/>
        <w:rPr>
          <w:rFonts w:ascii="Arial" w:hAnsi="Arial" w:cs="Arial"/>
          <w:sz w:val="20"/>
          <w:szCs w:val="20"/>
          <w:lang w:val="bg-BG"/>
        </w:rPr>
      </w:pPr>
      <w:r w:rsidRPr="00653325">
        <w:rPr>
          <w:rFonts w:ascii="Arial" w:hAnsi="Arial" w:cs="Arial"/>
          <w:sz w:val="20"/>
          <w:szCs w:val="20"/>
          <w:lang w:val="bg-BG"/>
        </w:rPr>
        <w:t xml:space="preserve">Адрес: </w:t>
      </w:r>
      <w:r w:rsidR="00854CD9" w:rsidRPr="00653325">
        <w:rPr>
          <w:rFonts w:ascii="Arial" w:hAnsi="Arial" w:cs="Arial"/>
          <w:sz w:val="20"/>
          <w:szCs w:val="20"/>
          <w:lang w:val="bg-BG"/>
        </w:rPr>
        <w:t>5180</w:t>
      </w:r>
      <w:r w:rsidRPr="00653325">
        <w:rPr>
          <w:rFonts w:ascii="Arial" w:hAnsi="Arial" w:cs="Arial"/>
          <w:sz w:val="20"/>
          <w:szCs w:val="20"/>
          <w:lang w:val="bg-BG"/>
        </w:rPr>
        <w:t xml:space="preserve"> гр. </w:t>
      </w:r>
      <w:r w:rsidR="00854CD9" w:rsidRPr="00653325">
        <w:rPr>
          <w:rFonts w:ascii="Arial" w:hAnsi="Arial" w:cs="Arial"/>
          <w:sz w:val="20"/>
          <w:szCs w:val="20"/>
          <w:lang w:val="bg-BG"/>
        </w:rPr>
        <w:t>Полски Тръмбеш</w:t>
      </w:r>
      <w:r w:rsidRPr="00653325">
        <w:rPr>
          <w:rFonts w:ascii="Arial" w:hAnsi="Arial" w:cs="Arial"/>
          <w:sz w:val="20"/>
          <w:szCs w:val="20"/>
          <w:lang w:val="bg-BG"/>
        </w:rPr>
        <w:t xml:space="preserve">, ул. </w:t>
      </w:r>
      <w:r w:rsidR="00854CD9" w:rsidRPr="00653325">
        <w:rPr>
          <w:rFonts w:ascii="Arial" w:hAnsi="Arial" w:cs="Arial"/>
          <w:sz w:val="20"/>
          <w:szCs w:val="20"/>
          <w:lang w:val="bg-BG"/>
        </w:rPr>
        <w:t>Черно море</w:t>
      </w:r>
      <w:r w:rsidRPr="00653325">
        <w:rPr>
          <w:rFonts w:ascii="Arial" w:hAnsi="Arial" w:cs="Arial"/>
          <w:sz w:val="20"/>
          <w:szCs w:val="20"/>
          <w:lang w:val="bg-BG"/>
        </w:rPr>
        <w:t xml:space="preserve"> № </w:t>
      </w:r>
      <w:r w:rsidR="00854CD9" w:rsidRPr="00653325">
        <w:rPr>
          <w:rFonts w:ascii="Arial" w:hAnsi="Arial" w:cs="Arial"/>
          <w:sz w:val="20"/>
          <w:szCs w:val="20"/>
          <w:lang w:val="bg-BG"/>
        </w:rPr>
        <w:t>4</w:t>
      </w:r>
    </w:p>
    <w:p w:rsidR="00071852" w:rsidRPr="00653325" w:rsidRDefault="00071852" w:rsidP="00FE1038">
      <w:pPr>
        <w:widowControl w:val="0"/>
        <w:spacing w:before="120" w:line="276" w:lineRule="auto"/>
        <w:rPr>
          <w:rFonts w:ascii="Arial" w:hAnsi="Arial" w:cs="Arial"/>
          <w:sz w:val="20"/>
          <w:szCs w:val="20"/>
          <w:lang w:val="bg-BG"/>
        </w:rPr>
      </w:pPr>
      <w:r w:rsidRPr="00653325">
        <w:rPr>
          <w:rFonts w:ascii="Arial" w:hAnsi="Arial" w:cs="Arial"/>
          <w:sz w:val="20"/>
          <w:szCs w:val="20"/>
          <w:lang w:val="bg-BG"/>
        </w:rPr>
        <w:t xml:space="preserve">Телефон: </w:t>
      </w:r>
    </w:p>
    <w:p w:rsidR="00071852" w:rsidRPr="00653325" w:rsidRDefault="00071852" w:rsidP="00071852">
      <w:pPr>
        <w:widowControl w:val="0"/>
        <w:pBdr>
          <w:top w:val="single" w:sz="4" w:space="1" w:color="auto"/>
          <w:left w:val="single" w:sz="4" w:space="4" w:color="auto"/>
          <w:bottom w:val="single" w:sz="4" w:space="1" w:color="auto"/>
          <w:right w:val="single" w:sz="4" w:space="4" w:color="auto"/>
        </w:pBdr>
        <w:shd w:val="clear" w:color="auto" w:fill="F2F2F2"/>
        <w:spacing w:before="120" w:line="276" w:lineRule="auto"/>
        <w:rPr>
          <w:rFonts w:ascii="Arial" w:hAnsi="Arial" w:cs="Arial"/>
          <w:b/>
          <w:sz w:val="20"/>
          <w:szCs w:val="20"/>
          <w:lang w:val="bg-BG"/>
        </w:rPr>
      </w:pPr>
      <w:r w:rsidRPr="00653325">
        <w:rPr>
          <w:rFonts w:ascii="Arial" w:hAnsi="Arial" w:cs="Arial"/>
          <w:b/>
          <w:sz w:val="20"/>
          <w:szCs w:val="20"/>
          <w:lang w:val="bg-BG"/>
        </w:rPr>
        <w:t>2.1.2.Виза (скица) за проектиране</w:t>
      </w:r>
      <w:bookmarkEnd w:id="44"/>
    </w:p>
    <w:p w:rsidR="00071852" w:rsidRPr="00653325" w:rsidRDefault="00071852" w:rsidP="00071852">
      <w:pPr>
        <w:spacing w:before="120" w:line="276" w:lineRule="auto"/>
        <w:ind w:left="360"/>
        <w:jc w:val="both"/>
        <w:rPr>
          <w:rFonts w:ascii="Arial" w:hAnsi="Arial" w:cs="Arial"/>
          <w:b/>
          <w:sz w:val="20"/>
          <w:szCs w:val="20"/>
          <w:lang w:val="bg-BG"/>
        </w:rPr>
      </w:pPr>
      <w:r w:rsidRPr="00653325">
        <w:rPr>
          <w:rFonts w:ascii="Arial" w:hAnsi="Arial" w:cs="Arial"/>
          <w:b/>
          <w:sz w:val="20"/>
          <w:szCs w:val="20"/>
          <w:lang w:val="bg-BG"/>
        </w:rPr>
        <w:t>Х</w:t>
      </w:r>
      <w:r w:rsidRPr="00653325">
        <w:rPr>
          <w:rFonts w:ascii="Arial" w:hAnsi="Arial" w:cs="Arial"/>
          <w:b/>
          <w:sz w:val="20"/>
          <w:szCs w:val="20"/>
          <w:lang w:val="bg-BG"/>
        </w:rPr>
        <w:tab/>
        <w:t>Виза за проектиране</w:t>
      </w:r>
    </w:p>
    <w:p w:rsidR="00071852" w:rsidRPr="00653325" w:rsidRDefault="00071852" w:rsidP="00071852">
      <w:pPr>
        <w:numPr>
          <w:ilvl w:val="0"/>
          <w:numId w:val="24"/>
        </w:numPr>
        <w:spacing w:before="120" w:line="276" w:lineRule="auto"/>
        <w:ind w:left="360" w:firstLine="0"/>
        <w:jc w:val="both"/>
        <w:rPr>
          <w:rFonts w:ascii="Arial" w:hAnsi="Arial" w:cs="Arial"/>
          <w:sz w:val="20"/>
          <w:szCs w:val="20"/>
          <w:lang w:val="bg-BG"/>
        </w:rPr>
      </w:pPr>
      <w:r w:rsidRPr="00653325">
        <w:rPr>
          <w:rFonts w:ascii="Arial" w:hAnsi="Arial" w:cs="Arial"/>
          <w:sz w:val="20"/>
          <w:szCs w:val="20"/>
          <w:lang w:val="bg-BG"/>
        </w:rPr>
        <w:t xml:space="preserve">В процес на издаване </w:t>
      </w:r>
    </w:p>
    <w:p w:rsidR="00071852" w:rsidRPr="00653325" w:rsidRDefault="00071852" w:rsidP="00071852">
      <w:pPr>
        <w:numPr>
          <w:ilvl w:val="0"/>
          <w:numId w:val="48"/>
        </w:numPr>
        <w:spacing w:before="120" w:line="276" w:lineRule="auto"/>
        <w:ind w:left="360" w:firstLine="0"/>
        <w:jc w:val="both"/>
        <w:rPr>
          <w:rFonts w:ascii="Arial" w:hAnsi="Arial" w:cs="Arial"/>
          <w:sz w:val="20"/>
          <w:szCs w:val="20"/>
          <w:lang w:val="bg-BG"/>
        </w:rPr>
      </w:pPr>
      <w:r w:rsidRPr="00653325">
        <w:rPr>
          <w:rFonts w:ascii="Arial" w:hAnsi="Arial" w:cs="Arial"/>
          <w:sz w:val="20"/>
          <w:szCs w:val="20"/>
          <w:lang w:val="bg-BG"/>
        </w:rPr>
        <w:t xml:space="preserve">Не е подадена молба </w:t>
      </w:r>
    </w:p>
    <w:p w:rsidR="00071852" w:rsidRPr="00653325" w:rsidRDefault="00071852" w:rsidP="00071852">
      <w:pPr>
        <w:pStyle w:val="BodyText3"/>
        <w:pBdr>
          <w:top w:val="single" w:sz="4" w:space="1" w:color="auto"/>
          <w:left w:val="single" w:sz="4" w:space="4" w:color="auto"/>
          <w:bottom w:val="single" w:sz="4" w:space="1" w:color="auto"/>
          <w:right w:val="single" w:sz="4" w:space="4" w:color="auto"/>
        </w:pBdr>
        <w:shd w:val="clear" w:color="auto" w:fill="F2F2F2"/>
        <w:spacing w:before="120" w:line="276" w:lineRule="auto"/>
        <w:ind w:left="709" w:hanging="652"/>
        <w:rPr>
          <w:rFonts w:ascii="Arial" w:hAnsi="Arial" w:cs="Arial"/>
          <w:sz w:val="20"/>
          <w:szCs w:val="20"/>
        </w:rPr>
      </w:pPr>
      <w:r w:rsidRPr="00653325">
        <w:rPr>
          <w:rFonts w:ascii="Arial" w:hAnsi="Arial" w:cs="Arial"/>
          <w:b/>
          <w:sz w:val="20"/>
          <w:szCs w:val="20"/>
        </w:rPr>
        <w:t>2.1.3.Скица на поземления имот</w:t>
      </w:r>
      <w:r w:rsidRPr="00653325">
        <w:rPr>
          <w:rFonts w:ascii="Arial" w:hAnsi="Arial" w:cs="Arial"/>
          <w:sz w:val="20"/>
          <w:szCs w:val="20"/>
        </w:rPr>
        <w:t xml:space="preserve"> </w:t>
      </w:r>
      <w:r w:rsidRPr="00653325">
        <w:rPr>
          <w:rFonts w:ascii="Arial" w:hAnsi="Arial" w:cs="Arial"/>
          <w:b/>
          <w:sz w:val="20"/>
          <w:szCs w:val="20"/>
        </w:rPr>
        <w:t>или извадка от действащ подробен устройствен план</w:t>
      </w:r>
      <w:r w:rsidRPr="00653325">
        <w:rPr>
          <w:rFonts w:ascii="Arial" w:hAnsi="Arial" w:cs="Arial"/>
          <w:sz w:val="20"/>
          <w:szCs w:val="20"/>
        </w:rPr>
        <w:t>.</w:t>
      </w:r>
    </w:p>
    <w:p w:rsidR="00071852" w:rsidRPr="00653325" w:rsidRDefault="00071852" w:rsidP="00854CD9">
      <w:pPr>
        <w:pStyle w:val="BodyText3"/>
        <w:spacing w:before="120" w:line="276" w:lineRule="auto"/>
        <w:rPr>
          <w:rFonts w:ascii="Arial" w:hAnsi="Arial" w:cs="Arial"/>
          <w:b/>
          <w:bCs/>
          <w:caps/>
          <w:sz w:val="20"/>
          <w:szCs w:val="20"/>
        </w:rPr>
      </w:pPr>
      <w:r w:rsidRPr="00653325">
        <w:rPr>
          <w:rFonts w:ascii="Arial" w:hAnsi="Arial" w:cs="Arial"/>
          <w:sz w:val="20"/>
          <w:szCs w:val="20"/>
        </w:rPr>
        <w:t>Скиц</w:t>
      </w:r>
      <w:r w:rsidR="00854CD9" w:rsidRPr="00653325">
        <w:rPr>
          <w:rFonts w:ascii="Arial" w:hAnsi="Arial" w:cs="Arial"/>
          <w:sz w:val="20"/>
          <w:szCs w:val="20"/>
        </w:rPr>
        <w:t>а</w:t>
      </w:r>
      <w:r w:rsidRPr="00653325">
        <w:rPr>
          <w:rFonts w:ascii="Arial" w:hAnsi="Arial" w:cs="Arial"/>
          <w:sz w:val="20"/>
          <w:szCs w:val="20"/>
        </w:rPr>
        <w:t xml:space="preserve"> на имот</w:t>
      </w:r>
      <w:r w:rsidR="00854CD9" w:rsidRPr="00653325">
        <w:rPr>
          <w:rFonts w:ascii="Arial" w:hAnsi="Arial" w:cs="Arial"/>
          <w:sz w:val="20"/>
          <w:szCs w:val="20"/>
        </w:rPr>
        <w:t>а</w:t>
      </w:r>
      <w:r w:rsidRPr="00653325">
        <w:rPr>
          <w:rFonts w:ascii="Arial" w:hAnsi="Arial" w:cs="Arial"/>
          <w:sz w:val="20"/>
          <w:szCs w:val="20"/>
        </w:rPr>
        <w:t>, в ко</w:t>
      </w:r>
      <w:r w:rsidR="00854CD9" w:rsidRPr="00653325">
        <w:rPr>
          <w:rFonts w:ascii="Arial" w:hAnsi="Arial" w:cs="Arial"/>
          <w:sz w:val="20"/>
          <w:szCs w:val="20"/>
        </w:rPr>
        <w:t>й</w:t>
      </w:r>
      <w:r w:rsidRPr="00653325">
        <w:rPr>
          <w:rFonts w:ascii="Arial" w:hAnsi="Arial" w:cs="Arial"/>
          <w:sz w:val="20"/>
          <w:szCs w:val="20"/>
        </w:rPr>
        <w:t xml:space="preserve">то е разположена Инсталацията, </w:t>
      </w:r>
      <w:r w:rsidR="00854CD9" w:rsidRPr="00653325">
        <w:rPr>
          <w:rFonts w:ascii="Arial" w:hAnsi="Arial" w:cs="Arial"/>
          <w:sz w:val="20"/>
          <w:szCs w:val="20"/>
        </w:rPr>
        <w:t>е</w:t>
      </w:r>
      <w:r w:rsidRPr="00653325">
        <w:rPr>
          <w:rFonts w:ascii="Arial" w:hAnsi="Arial" w:cs="Arial"/>
          <w:sz w:val="20"/>
          <w:szCs w:val="20"/>
        </w:rPr>
        <w:t xml:space="preserve"> представен</w:t>
      </w:r>
      <w:r w:rsidR="00854CD9" w:rsidRPr="00653325">
        <w:rPr>
          <w:rFonts w:ascii="Arial" w:hAnsi="Arial" w:cs="Arial"/>
          <w:sz w:val="20"/>
          <w:szCs w:val="20"/>
        </w:rPr>
        <w:t>а</w:t>
      </w:r>
      <w:r w:rsidRPr="00653325">
        <w:rPr>
          <w:rFonts w:ascii="Arial" w:hAnsi="Arial" w:cs="Arial"/>
          <w:sz w:val="20"/>
          <w:szCs w:val="20"/>
        </w:rPr>
        <w:t xml:space="preserve"> в </w:t>
      </w:r>
      <w:r w:rsidRPr="00653325">
        <w:rPr>
          <w:rFonts w:ascii="Arial" w:hAnsi="Arial" w:cs="Arial"/>
          <w:sz w:val="20"/>
          <w:szCs w:val="20"/>
          <w:shd w:val="clear" w:color="auto" w:fill="F2F2F2"/>
        </w:rPr>
        <w:t>Приложение № 5.</w:t>
      </w:r>
      <w:r w:rsidRPr="00653325">
        <w:rPr>
          <w:rFonts w:ascii="Arial" w:hAnsi="Arial" w:cs="Arial"/>
          <w:b/>
          <w:bCs/>
          <w:caps/>
          <w:sz w:val="20"/>
          <w:szCs w:val="20"/>
        </w:rPr>
        <w:t xml:space="preserve"> </w:t>
      </w: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spacing w:before="120" w:line="276" w:lineRule="auto"/>
        <w:jc w:val="both"/>
        <w:rPr>
          <w:rFonts w:ascii="Arial" w:hAnsi="Arial" w:cs="Arial"/>
          <w:b/>
          <w:sz w:val="20"/>
          <w:szCs w:val="20"/>
          <w:lang w:val="bg-BG"/>
        </w:rPr>
      </w:pPr>
      <w:bookmarkStart w:id="45" w:name="_Toc16581501"/>
      <w:r w:rsidRPr="00653325">
        <w:rPr>
          <w:rFonts w:ascii="Arial" w:hAnsi="Arial" w:cs="Arial"/>
          <w:b/>
          <w:sz w:val="20"/>
          <w:szCs w:val="20"/>
          <w:lang w:val="bg-BG"/>
        </w:rPr>
        <w:t xml:space="preserve">2.2. Пречиствателна станция, в която ще </w:t>
      </w:r>
      <w:bookmarkEnd w:id="41"/>
      <w:r w:rsidRPr="00653325">
        <w:rPr>
          <w:rFonts w:ascii="Arial" w:hAnsi="Arial" w:cs="Arial"/>
          <w:b/>
          <w:sz w:val="20"/>
          <w:szCs w:val="20"/>
          <w:lang w:val="bg-BG"/>
        </w:rPr>
        <w:t>се третират отпадъчните води от дейността.</w:t>
      </w:r>
      <w:bookmarkEnd w:id="45"/>
    </w:p>
    <w:p w:rsidR="00071852" w:rsidRPr="00653325" w:rsidRDefault="005F1482" w:rsidP="00071852">
      <w:pPr>
        <w:spacing w:before="120" w:line="276" w:lineRule="auto"/>
        <w:jc w:val="both"/>
        <w:rPr>
          <w:rFonts w:ascii="Arial" w:hAnsi="Arial" w:cs="Arial"/>
          <w:sz w:val="20"/>
          <w:szCs w:val="20"/>
          <w:lang w:val="bg-BG"/>
        </w:rPr>
      </w:pPr>
      <w:bookmarkStart w:id="46" w:name="_Toc444310824"/>
      <w:bookmarkStart w:id="47" w:name="_Toc16581502"/>
      <w:r w:rsidRPr="00653325">
        <w:rPr>
          <w:rFonts w:ascii="Arial" w:hAnsi="Arial" w:cs="Arial"/>
          <w:sz w:val="20"/>
          <w:szCs w:val="20"/>
          <w:lang w:val="bg-BG"/>
        </w:rPr>
        <w:t>неприложимо</w:t>
      </w:r>
    </w:p>
    <w:p w:rsidR="00071852" w:rsidRPr="00653325" w:rsidRDefault="00071852" w:rsidP="00071852">
      <w:pPr>
        <w:pStyle w:val="FootnoteText"/>
        <w:pBdr>
          <w:top w:val="single" w:sz="4" w:space="1" w:color="auto"/>
          <w:left w:val="single" w:sz="4" w:space="4" w:color="auto"/>
          <w:bottom w:val="single" w:sz="4" w:space="1" w:color="auto"/>
          <w:right w:val="single" w:sz="4" w:space="4" w:color="auto"/>
        </w:pBdr>
        <w:shd w:val="clear" w:color="auto" w:fill="F2F2F2"/>
        <w:spacing w:before="120" w:line="276" w:lineRule="auto"/>
        <w:jc w:val="both"/>
        <w:rPr>
          <w:rFonts w:ascii="Arial" w:hAnsi="Arial" w:cs="Arial"/>
          <w:b/>
          <w:lang w:val="bg-BG"/>
        </w:rPr>
      </w:pPr>
      <w:r w:rsidRPr="00653325">
        <w:rPr>
          <w:rFonts w:ascii="Arial" w:hAnsi="Arial" w:cs="Arial"/>
          <w:b/>
          <w:lang w:val="bg-BG"/>
        </w:rPr>
        <w:t xml:space="preserve">2.2.1. Наименование, адрес, факс, телефон, </w:t>
      </w:r>
      <w:r w:rsidRPr="00653325">
        <w:rPr>
          <w:rFonts w:ascii="Arial" w:hAnsi="Arial" w:cs="Arial"/>
          <w:b/>
        </w:rPr>
        <w:t>e</w:t>
      </w:r>
      <w:r w:rsidRPr="00653325">
        <w:rPr>
          <w:rFonts w:ascii="Arial" w:hAnsi="Arial" w:cs="Arial"/>
          <w:b/>
          <w:lang w:val="bg-BG"/>
        </w:rPr>
        <w:t>-</w:t>
      </w:r>
      <w:r w:rsidRPr="00653325">
        <w:rPr>
          <w:rFonts w:ascii="Arial" w:hAnsi="Arial" w:cs="Arial"/>
          <w:b/>
        </w:rPr>
        <w:t>mail</w:t>
      </w:r>
      <w:r w:rsidRPr="00653325">
        <w:rPr>
          <w:rFonts w:ascii="Arial" w:hAnsi="Arial" w:cs="Arial"/>
          <w:b/>
          <w:lang w:val="bg-BG"/>
        </w:rPr>
        <w:t xml:space="preserve"> на  дружеството, в чиято пречиствателна станция постъпват отпадъчните води </w:t>
      </w:r>
    </w:p>
    <w:p w:rsidR="005F1482" w:rsidRPr="00653325" w:rsidRDefault="005F1482" w:rsidP="005F1482">
      <w:pPr>
        <w:spacing w:before="120" w:line="276" w:lineRule="auto"/>
        <w:jc w:val="both"/>
        <w:rPr>
          <w:rFonts w:ascii="Arial" w:hAnsi="Arial" w:cs="Arial"/>
          <w:sz w:val="20"/>
          <w:szCs w:val="20"/>
          <w:lang w:val="bg-BG"/>
        </w:rPr>
      </w:pPr>
      <w:r w:rsidRPr="00653325">
        <w:rPr>
          <w:rFonts w:ascii="Arial" w:hAnsi="Arial" w:cs="Arial"/>
          <w:sz w:val="20"/>
          <w:szCs w:val="20"/>
          <w:lang w:val="bg-BG"/>
        </w:rPr>
        <w:t>неприложимо</w:t>
      </w:r>
    </w:p>
    <w:p w:rsidR="00071852" w:rsidRPr="00653325" w:rsidRDefault="00071852" w:rsidP="00071852">
      <w:pPr>
        <w:pStyle w:val="FootnoteText"/>
        <w:pBdr>
          <w:top w:val="single" w:sz="4" w:space="1" w:color="auto"/>
          <w:left w:val="single" w:sz="4" w:space="4" w:color="auto"/>
          <w:bottom w:val="single" w:sz="4" w:space="1" w:color="auto"/>
          <w:right w:val="single" w:sz="4" w:space="4" w:color="auto"/>
        </w:pBdr>
        <w:shd w:val="clear" w:color="auto" w:fill="F2F2F2"/>
        <w:jc w:val="both"/>
        <w:rPr>
          <w:rFonts w:ascii="Arial" w:hAnsi="Arial" w:cs="Arial"/>
          <w:b/>
          <w:lang w:val="ru-RU"/>
        </w:rPr>
      </w:pPr>
      <w:r w:rsidRPr="00653325">
        <w:rPr>
          <w:rFonts w:ascii="Arial" w:hAnsi="Arial" w:cs="Arial"/>
          <w:b/>
          <w:lang w:val="ru-RU"/>
        </w:rPr>
        <w:t>2.2.2. Копие от схемата на канализацията с мястото/местата на включване на отпадъчните води към канализационната система на приемника им и копие от договора между подателя  и съответната фирма.</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Схема на канализационната система на площадката</w:t>
      </w:r>
      <w:r w:rsidRPr="00653325">
        <w:rPr>
          <w:rFonts w:ascii="Arial" w:hAnsi="Arial" w:cs="Arial"/>
          <w:sz w:val="20"/>
          <w:szCs w:val="20"/>
          <w:lang w:val="ru-RU"/>
        </w:rPr>
        <w:t xml:space="preserve"> </w:t>
      </w:r>
      <w:r w:rsidRPr="00653325">
        <w:rPr>
          <w:rFonts w:ascii="Arial" w:hAnsi="Arial" w:cs="Arial"/>
          <w:sz w:val="20"/>
          <w:szCs w:val="20"/>
          <w:lang w:val="bg-BG"/>
        </w:rPr>
        <w:t xml:space="preserve">и местоположение на точките на включване на отпадъчните води към канализационната система е представена на </w:t>
      </w:r>
      <w:r w:rsidRPr="00653325">
        <w:rPr>
          <w:rFonts w:ascii="Arial" w:hAnsi="Arial" w:cs="Arial"/>
          <w:sz w:val="20"/>
          <w:szCs w:val="20"/>
          <w:shd w:val="clear" w:color="auto" w:fill="F2F2F2"/>
          <w:lang w:val="bg-BG"/>
        </w:rPr>
        <w:t xml:space="preserve">КАРТА № </w:t>
      </w:r>
      <w:r w:rsidR="00A472EB" w:rsidRPr="00653325">
        <w:rPr>
          <w:rFonts w:ascii="Arial" w:hAnsi="Arial" w:cs="Arial"/>
          <w:sz w:val="20"/>
          <w:szCs w:val="20"/>
          <w:shd w:val="clear" w:color="auto" w:fill="F2F2F2"/>
          <w:lang w:val="bg-BG"/>
        </w:rPr>
        <w:t>4</w:t>
      </w:r>
      <w:r w:rsidRPr="00653325">
        <w:rPr>
          <w:rFonts w:ascii="Arial" w:hAnsi="Arial" w:cs="Arial"/>
          <w:sz w:val="20"/>
          <w:szCs w:val="20"/>
          <w:shd w:val="clear" w:color="auto" w:fill="F2F2F2"/>
          <w:lang w:val="bg-BG"/>
        </w:rPr>
        <w:t>.</w:t>
      </w:r>
      <w:r w:rsidR="00A472EB" w:rsidRPr="00653325">
        <w:rPr>
          <w:rFonts w:ascii="Arial" w:hAnsi="Arial" w:cs="Arial"/>
          <w:sz w:val="20"/>
          <w:szCs w:val="20"/>
          <w:shd w:val="clear" w:color="auto" w:fill="F2F2F2"/>
          <w:lang w:val="bg-BG"/>
        </w:rPr>
        <w:t>3</w:t>
      </w:r>
      <w:r w:rsidRPr="00653325">
        <w:rPr>
          <w:rFonts w:ascii="Arial" w:hAnsi="Arial" w:cs="Arial"/>
          <w:sz w:val="20"/>
          <w:szCs w:val="20"/>
          <w:shd w:val="clear" w:color="auto" w:fill="F2F2F2"/>
          <w:lang w:val="bg-BG"/>
        </w:rPr>
        <w:t xml:space="preserve">. </w:t>
      </w:r>
      <w:r w:rsidRPr="00653325">
        <w:rPr>
          <w:rFonts w:ascii="Arial" w:hAnsi="Arial" w:cs="Arial"/>
          <w:sz w:val="20"/>
          <w:szCs w:val="20"/>
          <w:lang w:val="bg-BG"/>
        </w:rPr>
        <w:t>от Графични приложения.</w:t>
      </w:r>
    </w:p>
    <w:p w:rsidR="00071852" w:rsidRPr="00653325" w:rsidRDefault="00071852" w:rsidP="00071852">
      <w:pPr>
        <w:pBdr>
          <w:top w:val="single" w:sz="4" w:space="1" w:color="auto"/>
          <w:left w:val="single" w:sz="4" w:space="1" w:color="auto"/>
          <w:bottom w:val="single" w:sz="4" w:space="1" w:color="auto"/>
          <w:right w:val="single" w:sz="4" w:space="1" w:color="auto"/>
        </w:pBdr>
        <w:shd w:val="clear" w:color="auto" w:fill="F2F2F2"/>
        <w:spacing w:before="120" w:after="100" w:afterAutospacing="1" w:line="240" w:lineRule="exact"/>
        <w:jc w:val="both"/>
        <w:rPr>
          <w:rFonts w:ascii="Arial" w:hAnsi="Arial" w:cs="Arial"/>
          <w:b/>
          <w:sz w:val="20"/>
          <w:szCs w:val="20"/>
          <w:lang w:val="bg-BG"/>
        </w:rPr>
      </w:pPr>
      <w:r w:rsidRPr="00653325">
        <w:rPr>
          <w:rFonts w:ascii="Arial" w:hAnsi="Arial" w:cs="Arial"/>
          <w:b/>
          <w:sz w:val="20"/>
          <w:szCs w:val="20"/>
          <w:lang w:val="bg-BG"/>
        </w:rPr>
        <w:t>2.3. Компетентен орган з</w:t>
      </w:r>
      <w:bookmarkEnd w:id="46"/>
      <w:r w:rsidRPr="00653325">
        <w:rPr>
          <w:rFonts w:ascii="Arial" w:hAnsi="Arial" w:cs="Arial"/>
          <w:b/>
          <w:sz w:val="20"/>
          <w:szCs w:val="20"/>
          <w:lang w:val="bg-BG"/>
        </w:rPr>
        <w:t>а речния басейн</w:t>
      </w:r>
      <w:bookmarkEnd w:id="47"/>
      <w:r w:rsidRPr="00653325">
        <w:rPr>
          <w:rFonts w:ascii="Arial" w:hAnsi="Arial" w:cs="Arial"/>
          <w:b/>
          <w:sz w:val="20"/>
          <w:szCs w:val="20"/>
          <w:lang w:val="bg-BG"/>
        </w:rPr>
        <w:t>:</w:t>
      </w:r>
    </w:p>
    <w:p w:rsidR="00071852" w:rsidRPr="00653325" w:rsidRDefault="00071852" w:rsidP="00071852">
      <w:pPr>
        <w:pBdr>
          <w:top w:val="single" w:sz="4" w:space="1" w:color="auto"/>
          <w:left w:val="single" w:sz="4" w:space="1" w:color="auto"/>
          <w:bottom w:val="single" w:sz="4" w:space="1" w:color="auto"/>
          <w:right w:val="single" w:sz="4" w:space="1" w:color="auto"/>
        </w:pBdr>
        <w:shd w:val="clear" w:color="auto" w:fill="F2F2F2"/>
        <w:spacing w:before="120" w:line="276" w:lineRule="auto"/>
        <w:jc w:val="both"/>
        <w:rPr>
          <w:rFonts w:ascii="Arial" w:hAnsi="Arial" w:cs="Arial"/>
          <w:b/>
          <w:sz w:val="20"/>
          <w:szCs w:val="20"/>
          <w:lang w:val="bg-BG"/>
        </w:rPr>
      </w:pPr>
      <w:r w:rsidRPr="00653325">
        <w:rPr>
          <w:rFonts w:ascii="Arial" w:hAnsi="Arial" w:cs="Arial"/>
          <w:b/>
          <w:sz w:val="20"/>
          <w:szCs w:val="20"/>
          <w:lang w:val="bg-BG"/>
        </w:rPr>
        <w:t>2.3.1.Наименование на басейновата дирекция за управление на водите</w:t>
      </w:r>
    </w:p>
    <w:p w:rsidR="00071852" w:rsidRPr="00653325" w:rsidRDefault="00071852" w:rsidP="00854CD9">
      <w:pPr>
        <w:widowControl w:val="0"/>
        <w:spacing w:before="120" w:line="276" w:lineRule="auto"/>
        <w:rPr>
          <w:rFonts w:ascii="Arial" w:hAnsi="Arial" w:cs="Arial"/>
          <w:sz w:val="20"/>
          <w:szCs w:val="20"/>
          <w:lang w:val="bg-BG"/>
        </w:rPr>
      </w:pPr>
      <w:r w:rsidRPr="00653325">
        <w:rPr>
          <w:rFonts w:ascii="Arial" w:hAnsi="Arial" w:cs="Arial"/>
          <w:sz w:val="20"/>
          <w:szCs w:val="20"/>
          <w:lang w:val="bg-BG"/>
        </w:rPr>
        <w:t>Басейнова Дирекция “</w:t>
      </w:r>
      <w:r w:rsidR="00854CD9" w:rsidRPr="00653325">
        <w:rPr>
          <w:rFonts w:ascii="Arial" w:hAnsi="Arial" w:cs="Arial"/>
          <w:sz w:val="20"/>
          <w:szCs w:val="20"/>
          <w:lang w:val="bg-BG"/>
        </w:rPr>
        <w:t>Дунавски</w:t>
      </w:r>
      <w:r w:rsidRPr="00653325">
        <w:rPr>
          <w:rFonts w:ascii="Arial" w:hAnsi="Arial" w:cs="Arial"/>
          <w:sz w:val="20"/>
          <w:szCs w:val="20"/>
          <w:lang w:val="bg-BG"/>
        </w:rPr>
        <w:t xml:space="preserve"> район” – център </w:t>
      </w:r>
      <w:r w:rsidR="00854CD9" w:rsidRPr="00653325">
        <w:rPr>
          <w:rFonts w:ascii="Arial" w:hAnsi="Arial" w:cs="Arial"/>
          <w:sz w:val="20"/>
          <w:szCs w:val="20"/>
          <w:lang w:val="bg-BG"/>
        </w:rPr>
        <w:t>Плевен</w:t>
      </w:r>
    </w:p>
    <w:p w:rsidR="00071852" w:rsidRPr="00653325" w:rsidRDefault="00071852" w:rsidP="00854CD9">
      <w:pPr>
        <w:widowControl w:val="0"/>
        <w:spacing w:before="120" w:line="276" w:lineRule="auto"/>
        <w:rPr>
          <w:rFonts w:ascii="Arial" w:hAnsi="Arial" w:cs="Arial"/>
          <w:sz w:val="20"/>
          <w:szCs w:val="20"/>
          <w:lang w:val="bg-BG"/>
        </w:rPr>
      </w:pPr>
      <w:r w:rsidRPr="00653325">
        <w:rPr>
          <w:rFonts w:ascii="Arial" w:hAnsi="Arial" w:cs="Arial"/>
          <w:sz w:val="20"/>
          <w:szCs w:val="20"/>
          <w:shd w:val="clear" w:color="auto" w:fill="FFFFFF"/>
          <w:lang w:val="bg-BG"/>
        </w:rPr>
        <w:t xml:space="preserve">Адрес: гр. </w:t>
      </w:r>
      <w:r w:rsidR="00854CD9" w:rsidRPr="00653325">
        <w:rPr>
          <w:rFonts w:ascii="Arial" w:hAnsi="Arial" w:cs="Arial"/>
          <w:sz w:val="20"/>
          <w:szCs w:val="20"/>
          <w:shd w:val="clear" w:color="auto" w:fill="FFFFFF"/>
          <w:lang w:val="bg-BG"/>
        </w:rPr>
        <w:t>Плевен</w:t>
      </w:r>
      <w:r w:rsidRPr="00653325">
        <w:rPr>
          <w:rFonts w:ascii="Arial" w:hAnsi="Arial" w:cs="Arial"/>
          <w:sz w:val="20"/>
          <w:szCs w:val="20"/>
          <w:shd w:val="clear" w:color="auto" w:fill="FFFFFF"/>
          <w:lang w:val="ru-RU"/>
        </w:rPr>
        <w:t>,</w:t>
      </w:r>
      <w:r w:rsidRPr="00653325">
        <w:rPr>
          <w:rFonts w:ascii="Arial" w:hAnsi="Arial" w:cs="Arial"/>
          <w:sz w:val="20"/>
          <w:szCs w:val="20"/>
          <w:shd w:val="clear" w:color="auto" w:fill="FFFFFF"/>
          <w:lang w:val="bg-BG"/>
        </w:rPr>
        <w:t xml:space="preserve"> </w:t>
      </w:r>
      <w:r w:rsidRPr="00653325">
        <w:rPr>
          <w:rFonts w:ascii="Arial" w:hAnsi="Arial" w:cs="Arial"/>
          <w:sz w:val="20"/>
          <w:szCs w:val="20"/>
          <w:shd w:val="clear" w:color="auto" w:fill="FFFFFF"/>
          <w:lang w:val="ru-RU"/>
        </w:rPr>
        <w:t>ул."</w:t>
      </w:r>
      <w:r w:rsidR="00854CD9" w:rsidRPr="00653325">
        <w:rPr>
          <w:rFonts w:ascii="Arial" w:hAnsi="Arial" w:cs="Arial"/>
          <w:sz w:val="20"/>
          <w:szCs w:val="20"/>
          <w:shd w:val="clear" w:color="auto" w:fill="FFFFFF"/>
          <w:lang w:val="bg-BG"/>
        </w:rPr>
        <w:t>Чаталджа</w:t>
      </w:r>
      <w:r w:rsidRPr="00653325">
        <w:rPr>
          <w:rFonts w:ascii="Arial" w:hAnsi="Arial" w:cs="Arial"/>
          <w:sz w:val="20"/>
          <w:szCs w:val="20"/>
          <w:shd w:val="clear" w:color="auto" w:fill="FFFFFF"/>
          <w:lang w:val="ru-RU"/>
        </w:rPr>
        <w:t>"</w:t>
      </w:r>
      <w:r w:rsidR="00854CD9" w:rsidRPr="00653325">
        <w:rPr>
          <w:rFonts w:ascii="Arial" w:hAnsi="Arial" w:cs="Arial"/>
          <w:sz w:val="20"/>
          <w:szCs w:val="20"/>
          <w:shd w:val="clear" w:color="auto" w:fill="FFFFFF"/>
          <w:lang w:val="bg-BG"/>
        </w:rPr>
        <w:t xml:space="preserve"> № 60</w:t>
      </w:r>
      <w:r w:rsidRPr="00653325">
        <w:rPr>
          <w:rFonts w:ascii="Arial" w:hAnsi="Arial" w:cs="Arial"/>
          <w:sz w:val="20"/>
          <w:szCs w:val="20"/>
          <w:shd w:val="clear" w:color="auto" w:fill="FFFFFF"/>
          <w:lang w:val="ru-RU"/>
        </w:rPr>
        <w:t>;</w:t>
      </w:r>
      <w:r w:rsidRPr="00653325">
        <w:rPr>
          <w:rFonts w:ascii="Arial" w:hAnsi="Arial" w:cs="Arial"/>
          <w:sz w:val="20"/>
          <w:szCs w:val="20"/>
          <w:shd w:val="clear" w:color="auto" w:fill="FFFFFF"/>
        </w:rPr>
        <w:t> </w:t>
      </w:r>
      <w:r w:rsidRPr="00653325">
        <w:rPr>
          <w:rFonts w:ascii="Arial" w:hAnsi="Arial" w:cs="Arial"/>
          <w:sz w:val="20"/>
          <w:szCs w:val="20"/>
          <w:lang w:val="ru-RU"/>
        </w:rPr>
        <w:br/>
      </w:r>
      <w:r w:rsidRPr="00653325">
        <w:rPr>
          <w:rFonts w:ascii="Arial" w:hAnsi="Arial" w:cs="Arial"/>
          <w:sz w:val="20"/>
          <w:szCs w:val="20"/>
          <w:shd w:val="clear" w:color="auto" w:fill="FFFFFF"/>
          <w:lang w:val="ru-RU"/>
        </w:rPr>
        <w:t>тел.</w:t>
      </w:r>
      <w:r w:rsidRPr="00653325">
        <w:rPr>
          <w:rFonts w:ascii="Arial" w:hAnsi="Arial" w:cs="Arial"/>
          <w:sz w:val="20"/>
          <w:szCs w:val="20"/>
          <w:shd w:val="clear" w:color="auto" w:fill="FFFFFF"/>
        </w:rPr>
        <w:t> </w:t>
      </w:r>
      <w:r w:rsidRPr="00653325">
        <w:rPr>
          <w:rFonts w:ascii="Arial" w:hAnsi="Arial" w:cs="Arial"/>
          <w:sz w:val="20"/>
          <w:szCs w:val="20"/>
          <w:shd w:val="clear" w:color="auto" w:fill="FFFFFF"/>
          <w:lang w:val="ru-RU"/>
        </w:rPr>
        <w:t xml:space="preserve"> 0</w:t>
      </w:r>
      <w:r w:rsidR="00854CD9" w:rsidRPr="00653325">
        <w:rPr>
          <w:rFonts w:ascii="Arial" w:hAnsi="Arial" w:cs="Arial"/>
          <w:sz w:val="20"/>
          <w:szCs w:val="20"/>
          <w:shd w:val="clear" w:color="auto" w:fill="FFFFFF"/>
          <w:lang w:val="bg-BG"/>
        </w:rPr>
        <w:t>64</w:t>
      </w:r>
      <w:r w:rsidRPr="00653325">
        <w:rPr>
          <w:rFonts w:ascii="Arial" w:hAnsi="Arial" w:cs="Arial"/>
          <w:sz w:val="20"/>
          <w:szCs w:val="20"/>
          <w:shd w:val="clear" w:color="auto" w:fill="FFFFFF"/>
          <w:lang w:val="ru-RU"/>
        </w:rPr>
        <w:t>/</w:t>
      </w:r>
      <w:r w:rsidR="00854CD9" w:rsidRPr="00653325">
        <w:rPr>
          <w:rFonts w:ascii="Arial" w:hAnsi="Arial" w:cs="Arial"/>
          <w:sz w:val="20"/>
          <w:szCs w:val="20"/>
          <w:shd w:val="clear" w:color="auto" w:fill="FFFFFF"/>
          <w:lang w:val="bg-BG"/>
        </w:rPr>
        <w:t>885</w:t>
      </w:r>
      <w:r w:rsidRPr="00653325">
        <w:rPr>
          <w:rFonts w:ascii="Arial" w:hAnsi="Arial" w:cs="Arial"/>
          <w:sz w:val="20"/>
          <w:szCs w:val="20"/>
          <w:shd w:val="clear" w:color="auto" w:fill="FFFFFF"/>
          <w:lang w:val="bg-BG"/>
        </w:rPr>
        <w:t xml:space="preserve"> </w:t>
      </w:r>
      <w:r w:rsidR="00854CD9" w:rsidRPr="00653325">
        <w:rPr>
          <w:rFonts w:ascii="Arial" w:hAnsi="Arial" w:cs="Arial"/>
          <w:sz w:val="20"/>
          <w:szCs w:val="20"/>
          <w:shd w:val="clear" w:color="auto" w:fill="FFFFFF"/>
          <w:lang w:val="bg-BG"/>
        </w:rPr>
        <w:t>100</w:t>
      </w:r>
      <w:r w:rsidRPr="00653325">
        <w:rPr>
          <w:rFonts w:ascii="Arial" w:hAnsi="Arial" w:cs="Arial"/>
          <w:sz w:val="20"/>
          <w:szCs w:val="20"/>
          <w:shd w:val="clear" w:color="auto" w:fill="FFFFFF"/>
        </w:rPr>
        <w:t> e</w:t>
      </w:r>
      <w:r w:rsidRPr="00653325">
        <w:rPr>
          <w:rFonts w:ascii="Arial" w:hAnsi="Arial" w:cs="Arial"/>
          <w:sz w:val="20"/>
          <w:szCs w:val="20"/>
          <w:shd w:val="clear" w:color="auto" w:fill="FFFFFF"/>
          <w:lang w:val="ru-RU"/>
        </w:rPr>
        <w:t>-</w:t>
      </w:r>
      <w:r w:rsidRPr="00653325">
        <w:rPr>
          <w:rFonts w:ascii="Arial" w:hAnsi="Arial" w:cs="Arial"/>
          <w:sz w:val="20"/>
          <w:szCs w:val="20"/>
          <w:shd w:val="clear" w:color="auto" w:fill="FFFFFF"/>
        </w:rPr>
        <w:t>mail</w:t>
      </w:r>
      <w:r w:rsidRPr="00653325">
        <w:rPr>
          <w:rFonts w:ascii="Arial" w:hAnsi="Arial" w:cs="Arial"/>
          <w:sz w:val="20"/>
          <w:szCs w:val="20"/>
          <w:shd w:val="clear" w:color="auto" w:fill="FFFFFF"/>
          <w:lang w:val="ru-RU"/>
        </w:rPr>
        <w:t>:</w:t>
      </w:r>
      <w:r w:rsidRPr="00653325">
        <w:rPr>
          <w:rFonts w:ascii="Arial" w:hAnsi="Arial" w:cs="Arial"/>
          <w:sz w:val="20"/>
          <w:szCs w:val="20"/>
          <w:shd w:val="clear" w:color="auto" w:fill="FFFFFF"/>
        </w:rPr>
        <w:t> </w:t>
      </w:r>
      <w:r w:rsidRPr="00653325">
        <w:rPr>
          <w:rStyle w:val="apple-converted-space"/>
          <w:rFonts w:ascii="Arial" w:hAnsi="Arial" w:cs="Arial"/>
          <w:sz w:val="20"/>
          <w:szCs w:val="20"/>
          <w:shd w:val="clear" w:color="auto" w:fill="FFFFFF"/>
        </w:rPr>
        <w:t> </w:t>
      </w:r>
      <w:r w:rsidR="00854CD9" w:rsidRPr="00653325">
        <w:rPr>
          <w:lang w:val="bg-BG"/>
        </w:rPr>
        <w:t xml:space="preserve"> </w:t>
      </w:r>
      <w:hyperlink r:id="rId11" w:history="1">
        <w:r w:rsidR="00854CD9" w:rsidRPr="00653325">
          <w:rPr>
            <w:rFonts w:asciiTheme="minorBidi" w:hAnsiTheme="minorBidi" w:cstheme="minorBidi"/>
            <w:sz w:val="20"/>
            <w:szCs w:val="20"/>
            <w:bdr w:val="none" w:sz="0" w:space="0" w:color="auto" w:frame="1"/>
            <w:shd w:val="clear" w:color="auto" w:fill="FFFFFF"/>
          </w:rPr>
          <w:t>dunavbd</w:t>
        </w:r>
        <w:r w:rsidR="00854CD9" w:rsidRPr="00653325">
          <w:rPr>
            <w:rFonts w:asciiTheme="minorBidi" w:hAnsiTheme="minorBidi" w:cstheme="minorBidi"/>
            <w:sz w:val="20"/>
            <w:szCs w:val="20"/>
            <w:bdr w:val="none" w:sz="0" w:space="0" w:color="auto" w:frame="1"/>
            <w:shd w:val="clear" w:color="auto" w:fill="FFFFFF"/>
            <w:lang w:val="bg-BG"/>
          </w:rPr>
          <w:t>@</w:t>
        </w:r>
        <w:r w:rsidR="00854CD9" w:rsidRPr="00653325">
          <w:rPr>
            <w:rFonts w:asciiTheme="minorBidi" w:hAnsiTheme="minorBidi" w:cstheme="minorBidi"/>
            <w:sz w:val="20"/>
            <w:szCs w:val="20"/>
            <w:bdr w:val="none" w:sz="0" w:space="0" w:color="auto" w:frame="1"/>
            <w:shd w:val="clear" w:color="auto" w:fill="FFFFFF"/>
          </w:rPr>
          <w:t>bddr</w:t>
        </w:r>
        <w:r w:rsidR="00854CD9" w:rsidRPr="00653325">
          <w:rPr>
            <w:rFonts w:asciiTheme="minorBidi" w:hAnsiTheme="minorBidi" w:cstheme="minorBidi"/>
            <w:sz w:val="20"/>
            <w:szCs w:val="20"/>
            <w:bdr w:val="none" w:sz="0" w:space="0" w:color="auto" w:frame="1"/>
            <w:shd w:val="clear" w:color="auto" w:fill="FFFFFF"/>
            <w:lang w:val="bg-BG"/>
          </w:rPr>
          <w:t>.</w:t>
        </w:r>
        <w:r w:rsidR="00854CD9" w:rsidRPr="00653325">
          <w:rPr>
            <w:rFonts w:asciiTheme="minorBidi" w:hAnsiTheme="minorBidi" w:cstheme="minorBidi"/>
            <w:sz w:val="20"/>
            <w:szCs w:val="20"/>
            <w:bdr w:val="none" w:sz="0" w:space="0" w:color="auto" w:frame="1"/>
            <w:shd w:val="clear" w:color="auto" w:fill="FFFFFF"/>
          </w:rPr>
          <w:t>org</w:t>
        </w:r>
      </w:hyperlink>
      <w:r w:rsidR="00854CD9" w:rsidRPr="00653325">
        <w:rPr>
          <w:rFonts w:ascii="Arial" w:hAnsi="Arial" w:cs="Arial"/>
          <w:sz w:val="20"/>
          <w:szCs w:val="20"/>
          <w:bdr w:val="none" w:sz="0" w:space="0" w:color="auto" w:frame="1"/>
          <w:shd w:val="clear" w:color="auto" w:fill="FFFFFF"/>
          <w:lang w:val="bg-BG"/>
        </w:rPr>
        <w:t xml:space="preserve"> </w:t>
      </w:r>
    </w:p>
    <w:p w:rsidR="00071852" w:rsidRPr="00653325" w:rsidRDefault="00071852" w:rsidP="00071852">
      <w:pPr>
        <w:widowControl w:val="0"/>
        <w:pBdr>
          <w:top w:val="single" w:sz="4" w:space="1" w:color="auto"/>
          <w:left w:val="single" w:sz="4" w:space="4" w:color="auto"/>
          <w:bottom w:val="single" w:sz="4" w:space="1" w:color="auto"/>
          <w:right w:val="single" w:sz="4" w:space="4" w:color="auto"/>
        </w:pBdr>
        <w:shd w:val="clear" w:color="auto" w:fill="F2F2F2"/>
        <w:spacing w:before="120" w:line="276" w:lineRule="auto"/>
        <w:rPr>
          <w:rFonts w:ascii="Arial" w:hAnsi="Arial" w:cs="Arial"/>
          <w:b/>
          <w:sz w:val="20"/>
          <w:szCs w:val="20"/>
          <w:lang w:val="ru-RU"/>
        </w:rPr>
      </w:pPr>
      <w:r w:rsidRPr="00653325">
        <w:rPr>
          <w:rFonts w:ascii="Arial" w:hAnsi="Arial" w:cs="Arial"/>
          <w:b/>
          <w:sz w:val="20"/>
          <w:szCs w:val="20"/>
          <w:lang w:val="ru-RU"/>
        </w:rPr>
        <w:t xml:space="preserve">2.3.2. Схема на канализацията и мястото/местата на заустване. </w:t>
      </w:r>
    </w:p>
    <w:p w:rsidR="00071852" w:rsidRPr="00653325" w:rsidRDefault="00071852" w:rsidP="005F148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Схема на площадковата канализация за заустване на </w:t>
      </w:r>
      <w:r w:rsidR="005F1482" w:rsidRPr="00653325">
        <w:rPr>
          <w:rFonts w:ascii="Arial" w:hAnsi="Arial" w:cs="Arial"/>
          <w:sz w:val="20"/>
          <w:szCs w:val="20"/>
          <w:lang w:val="bg-BG"/>
        </w:rPr>
        <w:t>битово</w:t>
      </w:r>
      <w:r w:rsidRPr="00653325">
        <w:rPr>
          <w:rFonts w:ascii="Arial" w:hAnsi="Arial" w:cs="Arial"/>
          <w:sz w:val="20"/>
          <w:szCs w:val="20"/>
          <w:lang w:val="bg-BG"/>
        </w:rPr>
        <w:t xml:space="preserve">-фекални отпадъчни води </w:t>
      </w:r>
      <w:r w:rsidR="005F1482" w:rsidRPr="00653325">
        <w:rPr>
          <w:rFonts w:ascii="Arial" w:hAnsi="Arial" w:cs="Arial"/>
          <w:sz w:val="20"/>
          <w:szCs w:val="20"/>
          <w:lang w:val="bg-BG"/>
        </w:rPr>
        <w:t xml:space="preserve">и отпадни води от </w:t>
      </w:r>
      <w:r w:rsidR="00C35626" w:rsidRPr="00653325">
        <w:rPr>
          <w:rFonts w:ascii="Arial" w:hAnsi="Arial" w:cs="Arial"/>
          <w:sz w:val="20"/>
          <w:szCs w:val="20"/>
          <w:lang w:val="bg-BG"/>
        </w:rPr>
        <w:t>почистване на сградите</w:t>
      </w:r>
      <w:r w:rsidR="005F1482" w:rsidRPr="00653325">
        <w:rPr>
          <w:rFonts w:ascii="Arial" w:hAnsi="Arial" w:cs="Arial"/>
          <w:sz w:val="20"/>
          <w:szCs w:val="20"/>
          <w:lang w:val="bg-BG"/>
        </w:rPr>
        <w:t xml:space="preserve"> </w:t>
      </w:r>
      <w:r w:rsidRPr="00653325">
        <w:rPr>
          <w:rFonts w:ascii="Arial" w:hAnsi="Arial" w:cs="Arial"/>
          <w:sz w:val="20"/>
          <w:szCs w:val="20"/>
          <w:lang w:val="bg-BG"/>
        </w:rPr>
        <w:t xml:space="preserve">в канализационната система, експлоатирана от ВиК </w:t>
      </w:r>
      <w:r w:rsidR="00854CD9" w:rsidRPr="00653325">
        <w:rPr>
          <w:rFonts w:ascii="Arial" w:hAnsi="Arial" w:cs="Arial"/>
          <w:sz w:val="20"/>
          <w:szCs w:val="20"/>
          <w:lang w:val="bg-BG"/>
        </w:rPr>
        <w:t>Йовковци</w:t>
      </w:r>
      <w:r w:rsidR="009B1FC9" w:rsidRPr="00653325">
        <w:rPr>
          <w:rFonts w:ascii="Arial" w:hAnsi="Arial" w:cs="Arial"/>
          <w:sz w:val="20"/>
          <w:szCs w:val="20"/>
          <w:lang w:val="bg-BG"/>
        </w:rPr>
        <w:t xml:space="preserve"> е </w:t>
      </w:r>
      <w:r w:rsidRPr="00653325">
        <w:rPr>
          <w:rFonts w:ascii="Arial" w:hAnsi="Arial" w:cs="Arial"/>
          <w:sz w:val="20"/>
          <w:szCs w:val="20"/>
          <w:lang w:val="bg-BG"/>
        </w:rPr>
        <w:t xml:space="preserve">представена на </w:t>
      </w:r>
      <w:r w:rsidRPr="00653325">
        <w:rPr>
          <w:rFonts w:ascii="Arial" w:hAnsi="Arial" w:cs="Arial"/>
          <w:sz w:val="20"/>
          <w:szCs w:val="20"/>
          <w:shd w:val="clear" w:color="auto" w:fill="F2F2F2"/>
          <w:lang w:val="bg-BG"/>
        </w:rPr>
        <w:t xml:space="preserve">КАРТА № </w:t>
      </w:r>
      <w:r w:rsidR="00A472EB" w:rsidRPr="00653325">
        <w:rPr>
          <w:rFonts w:ascii="Arial" w:hAnsi="Arial" w:cs="Arial"/>
          <w:sz w:val="20"/>
          <w:szCs w:val="20"/>
          <w:shd w:val="clear" w:color="auto" w:fill="F2F2F2"/>
          <w:lang w:val="bg-BG"/>
        </w:rPr>
        <w:t>4.3</w:t>
      </w:r>
      <w:r w:rsidRPr="00653325">
        <w:rPr>
          <w:rFonts w:ascii="Arial" w:hAnsi="Arial" w:cs="Arial"/>
          <w:sz w:val="20"/>
          <w:szCs w:val="20"/>
          <w:shd w:val="clear" w:color="auto" w:fill="F2F2F2"/>
          <w:lang w:val="bg-BG"/>
        </w:rPr>
        <w:t xml:space="preserve"> </w:t>
      </w:r>
      <w:r w:rsidRPr="00653325">
        <w:rPr>
          <w:rFonts w:ascii="Arial" w:hAnsi="Arial" w:cs="Arial"/>
          <w:sz w:val="20"/>
          <w:szCs w:val="20"/>
          <w:lang w:val="bg-BG"/>
        </w:rPr>
        <w:t>от Графични приложения.</w:t>
      </w:r>
    </w:p>
    <w:p w:rsidR="00071852" w:rsidRPr="00653325" w:rsidRDefault="00071852" w:rsidP="00071852">
      <w:pPr>
        <w:pStyle w:val="BodyText3"/>
        <w:pBdr>
          <w:top w:val="single" w:sz="4" w:space="1" w:color="auto"/>
          <w:left w:val="single" w:sz="4" w:space="4" w:color="auto"/>
          <w:bottom w:val="single" w:sz="4" w:space="1" w:color="auto"/>
          <w:right w:val="single" w:sz="4" w:space="4" w:color="auto"/>
        </w:pBdr>
        <w:shd w:val="clear" w:color="auto" w:fill="F2F2F2"/>
        <w:spacing w:before="120" w:line="276" w:lineRule="auto"/>
        <w:rPr>
          <w:rFonts w:ascii="Arial" w:hAnsi="Arial" w:cs="Arial"/>
          <w:b/>
          <w:sz w:val="20"/>
          <w:szCs w:val="20"/>
        </w:rPr>
      </w:pPr>
      <w:r w:rsidRPr="00653325">
        <w:rPr>
          <w:rFonts w:ascii="Arial" w:hAnsi="Arial" w:cs="Arial"/>
          <w:b/>
          <w:sz w:val="20"/>
          <w:szCs w:val="20"/>
        </w:rPr>
        <w:t xml:space="preserve">2.3.3. отм. </w:t>
      </w:r>
    </w:p>
    <w:p w:rsidR="00071852" w:rsidRPr="00653325" w:rsidRDefault="00071852" w:rsidP="00071852">
      <w:pPr>
        <w:pStyle w:val="BodyText3"/>
        <w:shd w:val="clear" w:color="auto" w:fill="FFFFFF"/>
        <w:spacing w:before="120" w:line="276" w:lineRule="auto"/>
        <w:rPr>
          <w:rFonts w:ascii="Arial" w:hAnsi="Arial" w:cs="Arial"/>
          <w:b/>
          <w:sz w:val="20"/>
          <w:szCs w:val="20"/>
        </w:rPr>
      </w:pPr>
      <w:r w:rsidRPr="00653325">
        <w:rPr>
          <w:rFonts w:ascii="Arial" w:hAnsi="Arial" w:cs="Arial"/>
          <w:b/>
          <w:sz w:val="20"/>
          <w:szCs w:val="20"/>
        </w:rPr>
        <w:t>-</w:t>
      </w:r>
    </w:p>
    <w:p w:rsidR="00071852" w:rsidRPr="00653325" w:rsidRDefault="00071852" w:rsidP="00071852">
      <w:pPr>
        <w:pStyle w:val="BodyText3"/>
        <w:pBdr>
          <w:top w:val="single" w:sz="4" w:space="1" w:color="auto"/>
          <w:left w:val="single" w:sz="4" w:space="4" w:color="auto"/>
          <w:bottom w:val="single" w:sz="4" w:space="1" w:color="auto"/>
          <w:right w:val="single" w:sz="4" w:space="4" w:color="auto"/>
        </w:pBdr>
        <w:shd w:val="clear" w:color="auto" w:fill="F2F2F2"/>
        <w:spacing w:before="120" w:line="276" w:lineRule="auto"/>
        <w:rPr>
          <w:rFonts w:ascii="Arial" w:hAnsi="Arial" w:cs="Arial"/>
          <w:b/>
          <w:sz w:val="20"/>
          <w:szCs w:val="20"/>
        </w:rPr>
      </w:pPr>
      <w:r w:rsidRPr="00653325">
        <w:rPr>
          <w:rFonts w:ascii="Arial" w:hAnsi="Arial" w:cs="Arial"/>
          <w:b/>
          <w:sz w:val="20"/>
          <w:szCs w:val="20"/>
        </w:rPr>
        <w:t xml:space="preserve">2.4. Решение за утвърждаване на окончателната площадка </w:t>
      </w:r>
    </w:p>
    <w:p w:rsidR="00071852" w:rsidRPr="00653325" w:rsidRDefault="00661121" w:rsidP="003C282E">
      <w:pPr>
        <w:spacing w:before="120" w:line="276" w:lineRule="auto"/>
        <w:jc w:val="both"/>
        <w:rPr>
          <w:rFonts w:asciiTheme="minorBidi" w:hAnsiTheme="minorBidi" w:cstheme="minorBidi"/>
          <w:bCs/>
          <w:sz w:val="20"/>
          <w:lang w:val="bg-BG"/>
        </w:rPr>
      </w:pPr>
      <w:r w:rsidRPr="00653325">
        <w:rPr>
          <w:rFonts w:asciiTheme="minorBidi" w:hAnsiTheme="minorBidi" w:cstheme="minorBidi"/>
          <w:bCs/>
          <w:sz w:val="20"/>
          <w:lang w:val="bg-BG"/>
        </w:rPr>
        <w:t xml:space="preserve">Инсталация за производство на растителни масла от маслодайни култури и за производство на белени слънчогледови ядки гр. Полски Тръмбеш </w:t>
      </w:r>
      <w:r w:rsidR="00071852" w:rsidRPr="00653325">
        <w:rPr>
          <w:rFonts w:ascii="Arial" w:hAnsi="Arial" w:cs="Arial"/>
          <w:sz w:val="20"/>
          <w:szCs w:val="20"/>
          <w:lang w:val="bg-BG"/>
        </w:rPr>
        <w:t xml:space="preserve">е </w:t>
      </w:r>
      <w:r w:rsidR="00854CD9" w:rsidRPr="00653325">
        <w:rPr>
          <w:rFonts w:ascii="Arial" w:hAnsi="Arial" w:cs="Arial"/>
          <w:sz w:val="20"/>
          <w:szCs w:val="20"/>
          <w:lang w:val="bg-BG"/>
        </w:rPr>
        <w:t>действаща</w:t>
      </w:r>
      <w:r w:rsidR="00071852" w:rsidRPr="00653325">
        <w:rPr>
          <w:rFonts w:ascii="Arial" w:hAnsi="Arial" w:cs="Arial"/>
          <w:sz w:val="20"/>
          <w:szCs w:val="20"/>
          <w:lang w:val="bg-BG"/>
        </w:rPr>
        <w:t xml:space="preserve">, като изпълнението й е стартирало след проведени процедури по Глава Шеста на ЗООС и издадени разрешения за строеж от </w:t>
      </w:r>
      <w:r w:rsidR="003C282E">
        <w:rPr>
          <w:rFonts w:ascii="Arial" w:hAnsi="Arial" w:cs="Arial"/>
          <w:sz w:val="20"/>
          <w:szCs w:val="20"/>
          <w:lang w:val="bg-BG"/>
        </w:rPr>
        <w:t xml:space="preserve">Главния архитект </w:t>
      </w:r>
      <w:r w:rsidR="00071852" w:rsidRPr="00653325">
        <w:rPr>
          <w:rFonts w:ascii="Arial" w:hAnsi="Arial" w:cs="Arial"/>
          <w:sz w:val="20"/>
          <w:szCs w:val="20"/>
          <w:lang w:val="bg-BG"/>
        </w:rPr>
        <w:t xml:space="preserve">на Община </w:t>
      </w:r>
      <w:r w:rsidR="00854CD9" w:rsidRPr="00653325">
        <w:rPr>
          <w:rFonts w:ascii="Arial" w:hAnsi="Arial" w:cs="Arial"/>
          <w:sz w:val="20"/>
          <w:szCs w:val="20"/>
          <w:lang w:val="bg-BG"/>
        </w:rPr>
        <w:t>Полски Тръмбеш.</w:t>
      </w:r>
    </w:p>
    <w:p w:rsidR="00661121" w:rsidRPr="00653325" w:rsidRDefault="00661121" w:rsidP="00661121">
      <w:pPr>
        <w:numPr>
          <w:ilvl w:val="0"/>
          <w:numId w:val="43"/>
        </w:num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Theme="minorBidi" w:hAnsiTheme="minorBidi" w:cstheme="minorBidi"/>
          <w:bCs/>
          <w:sz w:val="20"/>
          <w:lang w:val="bg-BG"/>
        </w:rPr>
        <w:t xml:space="preserve">Инсталация за производство на растителни масла от маслодайни култури и за производство на белени слънчогледови ядки гр. Полски Тръмбеш  е разположена в имот с идентификатор </w:t>
      </w:r>
      <w:r w:rsidRPr="00653325">
        <w:rPr>
          <w:rFonts w:ascii="Arial" w:hAnsi="Arial" w:cs="Arial"/>
          <w:sz w:val="20"/>
          <w:szCs w:val="20"/>
          <w:lang w:val="bg-BG"/>
        </w:rPr>
        <w:t>57354.300.2691, който</w:t>
      </w:r>
      <w:r w:rsidR="008D4BE2" w:rsidRPr="00653325">
        <w:rPr>
          <w:rFonts w:ascii="Arial" w:hAnsi="Arial" w:cs="Arial"/>
          <w:sz w:val="20"/>
          <w:szCs w:val="20"/>
          <w:lang w:val="bg-BG"/>
        </w:rPr>
        <w:t xml:space="preserve"> е образуван</w:t>
      </w:r>
      <w:r w:rsidRPr="00653325">
        <w:rPr>
          <w:rFonts w:ascii="Arial" w:hAnsi="Arial" w:cs="Arial"/>
          <w:sz w:val="20"/>
          <w:szCs w:val="20"/>
          <w:lang w:val="bg-BG"/>
        </w:rPr>
        <w:t xml:space="preserve"> чрез сливане на УПИ </w:t>
      </w:r>
      <w:r w:rsidRPr="00653325">
        <w:rPr>
          <w:rFonts w:ascii="Arial" w:hAnsi="Arial" w:cs="Arial"/>
          <w:sz w:val="20"/>
          <w:szCs w:val="20"/>
        </w:rPr>
        <w:t>I</w:t>
      </w:r>
      <w:r w:rsidRPr="00653325">
        <w:rPr>
          <w:rFonts w:ascii="Arial" w:hAnsi="Arial" w:cs="Arial"/>
          <w:sz w:val="20"/>
          <w:szCs w:val="20"/>
          <w:lang w:val="bg-BG"/>
        </w:rPr>
        <w:t xml:space="preserve">-2075 и УПИ </w:t>
      </w:r>
      <w:r w:rsidRPr="00653325">
        <w:rPr>
          <w:rFonts w:ascii="Arial" w:hAnsi="Arial" w:cs="Arial"/>
          <w:sz w:val="20"/>
          <w:szCs w:val="20"/>
        </w:rPr>
        <w:t>II</w:t>
      </w:r>
      <w:r w:rsidRPr="00653325">
        <w:rPr>
          <w:rFonts w:ascii="Arial" w:hAnsi="Arial" w:cs="Arial"/>
          <w:sz w:val="20"/>
          <w:szCs w:val="20"/>
          <w:lang w:val="bg-BG"/>
        </w:rPr>
        <w:t>-2076</w:t>
      </w:r>
      <w:r w:rsidR="008D4BE2" w:rsidRPr="00653325">
        <w:rPr>
          <w:rFonts w:ascii="Arial" w:hAnsi="Arial" w:cs="Arial"/>
          <w:sz w:val="20"/>
          <w:szCs w:val="20"/>
          <w:lang w:val="bg-BG"/>
        </w:rPr>
        <w:t>, за което има изменение на Подробен устройствен план – план за регулация и застрояване /ПУП-ПРЗ/. Съгласно действащия ПУП за територията е определена Предимно производствена устройствена зона (Пп)</w:t>
      </w: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rPr>
          <w:rFonts w:cs="Arial"/>
          <w:sz w:val="20"/>
          <w:szCs w:val="20"/>
          <w:lang w:val="bg-BG"/>
        </w:rPr>
      </w:pPr>
      <w:bookmarkStart w:id="48" w:name="_Toc16581503"/>
      <w:bookmarkStart w:id="49" w:name="_Toc72141422"/>
      <w:bookmarkEnd w:id="2"/>
      <w:r w:rsidRPr="00653325">
        <w:rPr>
          <w:rFonts w:cs="Arial"/>
          <w:sz w:val="20"/>
          <w:szCs w:val="20"/>
          <w:lang w:val="bg-BG"/>
        </w:rPr>
        <w:t>3.Кратък преглед на основното замърсяване на околната среда</w:t>
      </w:r>
      <w:bookmarkEnd w:id="48"/>
      <w:bookmarkEnd w:id="49"/>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В тази част на заявлението са представени обобщени схеми на емисиите във водата, въздуха, генерирането на отпадъци, шум и изчислените концентрации в  околната среда.</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50" w:name="_Toc16581504"/>
      <w:bookmarkStart w:id="51" w:name="_Toc72141423"/>
      <w:r w:rsidRPr="00653325">
        <w:rPr>
          <w:rFonts w:cs="Arial"/>
          <w:b/>
          <w:bCs/>
          <w:sz w:val="20"/>
          <w:szCs w:val="20"/>
          <w:lang w:val="bg-BG"/>
        </w:rPr>
        <w:t>3.1.Въздух</w:t>
      </w:r>
      <w:bookmarkEnd w:id="50"/>
      <w:bookmarkEnd w:id="51"/>
    </w:p>
    <w:p w:rsidR="00071852" w:rsidRPr="00653325" w:rsidRDefault="00071852" w:rsidP="00071852">
      <w:pPr>
        <w:spacing w:before="120" w:line="276" w:lineRule="auto"/>
        <w:jc w:val="both"/>
        <w:rPr>
          <w:rFonts w:ascii="Arial" w:hAnsi="Arial" w:cs="Arial"/>
          <w:noProof/>
          <w:sz w:val="20"/>
          <w:szCs w:val="20"/>
          <w:lang w:val="ru-RU"/>
        </w:rPr>
      </w:pPr>
      <w:bookmarkStart w:id="52" w:name="_Toc16581505"/>
      <w:r w:rsidRPr="00653325">
        <w:rPr>
          <w:rFonts w:ascii="Arial" w:hAnsi="Arial" w:cs="Arial"/>
          <w:noProof/>
          <w:sz w:val="20"/>
          <w:szCs w:val="20"/>
          <w:lang w:val="ru-RU"/>
        </w:rPr>
        <w:t>Източници на емисии във въздуха в резултат на извършване на производствената дейност на площадката са:</w:t>
      </w:r>
    </w:p>
    <w:p w:rsidR="00071852" w:rsidRPr="00653325" w:rsidRDefault="00071852" w:rsidP="00071852">
      <w:pPr>
        <w:numPr>
          <w:ilvl w:val="0"/>
          <w:numId w:val="30"/>
        </w:numPr>
        <w:spacing w:before="120" w:line="276" w:lineRule="auto"/>
        <w:ind w:left="0" w:firstLine="0"/>
        <w:jc w:val="both"/>
        <w:rPr>
          <w:rFonts w:ascii="Arial" w:hAnsi="Arial" w:cs="Arial"/>
          <w:b/>
          <w:noProof/>
          <w:sz w:val="20"/>
          <w:szCs w:val="20"/>
          <w:lang w:val="ru-RU"/>
        </w:rPr>
      </w:pPr>
      <w:r w:rsidRPr="00653325">
        <w:rPr>
          <w:rFonts w:ascii="Arial" w:hAnsi="Arial" w:cs="Arial"/>
          <w:b/>
          <w:noProof/>
          <w:sz w:val="20"/>
          <w:szCs w:val="20"/>
          <w:lang w:val="ru-RU"/>
        </w:rPr>
        <w:t>Локални аспирационни системи към отделни участъци в производството:</w:t>
      </w:r>
    </w:p>
    <w:p w:rsidR="00071852" w:rsidRPr="00653325" w:rsidRDefault="00071852" w:rsidP="00071852">
      <w:pPr>
        <w:spacing w:before="120" w:line="276" w:lineRule="auto"/>
        <w:jc w:val="both"/>
        <w:rPr>
          <w:rFonts w:ascii="Arial" w:hAnsi="Arial" w:cs="Arial"/>
          <w:noProof/>
          <w:sz w:val="20"/>
          <w:szCs w:val="20"/>
          <w:lang w:val="ru-RU"/>
        </w:rPr>
      </w:pPr>
      <w:r w:rsidRPr="00653325">
        <w:rPr>
          <w:rFonts w:ascii="Arial" w:hAnsi="Arial" w:cs="Arial"/>
          <w:noProof/>
          <w:sz w:val="20"/>
          <w:szCs w:val="20"/>
          <w:lang w:val="ru-RU"/>
        </w:rPr>
        <w:t>Аспирационните системи в производството са монтирани към отделни съоръжения с оглед организирано отвеждане на отработения въздух от процесите, протичащи в съоръженията и пречистването му преди изпускане в атмосферния въздух.</w:t>
      </w:r>
    </w:p>
    <w:p w:rsidR="00071852" w:rsidRPr="00653325" w:rsidRDefault="00071852" w:rsidP="00071852">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Аспирационни системи към л</w:t>
      </w:r>
      <w:r w:rsidR="008D4BE2" w:rsidRPr="00653325">
        <w:rPr>
          <w:rFonts w:ascii="Arial" w:hAnsi="Arial" w:cs="Arial"/>
          <w:noProof/>
          <w:sz w:val="20"/>
          <w:szCs w:val="20"/>
        </w:rPr>
        <w:t>ющилни апарати, в цех „Лющачен“ (к1-к20)</w:t>
      </w:r>
      <w:r w:rsidR="007967D1">
        <w:rPr>
          <w:rFonts w:ascii="Arial" w:hAnsi="Arial" w:cs="Arial"/>
          <w:noProof/>
          <w:sz w:val="20"/>
          <w:szCs w:val="20"/>
        </w:rPr>
        <w:t>;</w:t>
      </w:r>
    </w:p>
    <w:p w:rsidR="00071852" w:rsidRPr="00653325" w:rsidRDefault="00071852" w:rsidP="003C282E">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Аспирационн</w:t>
      </w:r>
      <w:r w:rsidR="003C282E">
        <w:rPr>
          <w:rFonts w:ascii="Arial" w:hAnsi="Arial" w:cs="Arial"/>
          <w:noProof/>
          <w:sz w:val="20"/>
          <w:szCs w:val="20"/>
        </w:rPr>
        <w:t>а система</w:t>
      </w:r>
      <w:r w:rsidRPr="00653325">
        <w:rPr>
          <w:rFonts w:ascii="Arial" w:hAnsi="Arial" w:cs="Arial"/>
          <w:noProof/>
          <w:sz w:val="20"/>
          <w:szCs w:val="20"/>
        </w:rPr>
        <w:t xml:space="preserve"> към </w:t>
      </w:r>
      <w:r w:rsidR="008D4BE2" w:rsidRPr="00653325">
        <w:rPr>
          <w:rFonts w:ascii="Arial" w:hAnsi="Arial" w:cs="Arial"/>
          <w:noProof/>
          <w:sz w:val="20"/>
          <w:szCs w:val="20"/>
        </w:rPr>
        <w:t>камъкоотдел</w:t>
      </w:r>
      <w:r w:rsidR="004663DB">
        <w:rPr>
          <w:rFonts w:ascii="Arial" w:hAnsi="Arial" w:cs="Arial"/>
          <w:noProof/>
          <w:sz w:val="20"/>
          <w:szCs w:val="20"/>
        </w:rPr>
        <w:t>ител</w:t>
      </w:r>
      <w:r w:rsidR="007967D1">
        <w:rPr>
          <w:rFonts w:ascii="Arial" w:hAnsi="Arial" w:cs="Arial"/>
          <w:noProof/>
          <w:sz w:val="20"/>
          <w:szCs w:val="20"/>
        </w:rPr>
        <w:t xml:space="preserve">, в цех „Лющачен“ </w:t>
      </w:r>
      <w:r w:rsidR="008D4BE2" w:rsidRPr="00653325">
        <w:rPr>
          <w:rFonts w:ascii="Arial" w:hAnsi="Arial" w:cs="Arial"/>
          <w:noProof/>
          <w:sz w:val="20"/>
          <w:szCs w:val="20"/>
        </w:rPr>
        <w:t>(к21)</w:t>
      </w:r>
    </w:p>
    <w:p w:rsidR="00071852" w:rsidRPr="00653325" w:rsidRDefault="00071852" w:rsidP="003C282E">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Аспирационн</w:t>
      </w:r>
      <w:r w:rsidR="003C282E">
        <w:rPr>
          <w:rFonts w:ascii="Arial" w:hAnsi="Arial" w:cs="Arial"/>
          <w:noProof/>
          <w:sz w:val="20"/>
          <w:szCs w:val="20"/>
        </w:rPr>
        <w:t>а</w:t>
      </w:r>
      <w:r w:rsidRPr="00653325">
        <w:rPr>
          <w:rFonts w:ascii="Arial" w:hAnsi="Arial" w:cs="Arial"/>
          <w:noProof/>
          <w:sz w:val="20"/>
          <w:szCs w:val="20"/>
        </w:rPr>
        <w:t xml:space="preserve"> систем</w:t>
      </w:r>
      <w:r w:rsidR="003C282E">
        <w:rPr>
          <w:rFonts w:ascii="Arial" w:hAnsi="Arial" w:cs="Arial"/>
          <w:noProof/>
          <w:sz w:val="20"/>
          <w:szCs w:val="20"/>
        </w:rPr>
        <w:t>а</w:t>
      </w:r>
      <w:r w:rsidRPr="00653325">
        <w:rPr>
          <w:rFonts w:ascii="Arial" w:hAnsi="Arial" w:cs="Arial"/>
          <w:noProof/>
          <w:sz w:val="20"/>
          <w:szCs w:val="20"/>
        </w:rPr>
        <w:t xml:space="preserve"> към</w:t>
      </w:r>
      <w:r w:rsidR="008D4BE2" w:rsidRPr="00653325">
        <w:rPr>
          <w:rFonts w:ascii="Arial" w:hAnsi="Arial" w:cs="Arial"/>
          <w:noProof/>
          <w:sz w:val="20"/>
          <w:szCs w:val="20"/>
        </w:rPr>
        <w:t xml:space="preserve"> флейкъри, в цех „Пресов“(к22)</w:t>
      </w:r>
      <w:r w:rsidR="007967D1">
        <w:rPr>
          <w:rFonts w:ascii="Arial" w:hAnsi="Arial" w:cs="Arial"/>
          <w:noProof/>
          <w:sz w:val="20"/>
          <w:szCs w:val="20"/>
        </w:rPr>
        <w:t>;</w:t>
      </w:r>
    </w:p>
    <w:p w:rsidR="00071852" w:rsidRPr="00653325" w:rsidRDefault="00071852" w:rsidP="00071852">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Аспирационни системи към охла</w:t>
      </w:r>
      <w:r w:rsidR="007967D1">
        <w:rPr>
          <w:rFonts w:ascii="Arial" w:hAnsi="Arial" w:cs="Arial"/>
          <w:noProof/>
          <w:sz w:val="20"/>
          <w:szCs w:val="20"/>
        </w:rPr>
        <w:t xml:space="preserve">дители на преси, в цех „Пресов“ </w:t>
      </w:r>
      <w:r w:rsidR="008D4BE2" w:rsidRPr="00653325">
        <w:rPr>
          <w:rFonts w:ascii="Arial" w:hAnsi="Arial" w:cs="Arial"/>
          <w:noProof/>
          <w:sz w:val="20"/>
          <w:szCs w:val="20"/>
        </w:rPr>
        <w:t>(к23-</w:t>
      </w:r>
      <w:r w:rsidR="007967D1">
        <w:rPr>
          <w:rFonts w:ascii="Arial" w:hAnsi="Arial" w:cs="Arial"/>
          <w:noProof/>
          <w:sz w:val="20"/>
          <w:szCs w:val="20"/>
        </w:rPr>
        <w:t>к</w:t>
      </w:r>
      <w:r w:rsidR="008D4BE2" w:rsidRPr="00653325">
        <w:rPr>
          <w:rFonts w:ascii="Arial" w:hAnsi="Arial" w:cs="Arial"/>
          <w:noProof/>
          <w:sz w:val="20"/>
          <w:szCs w:val="20"/>
        </w:rPr>
        <w:t>24)</w:t>
      </w:r>
      <w:r w:rsidR="007967D1">
        <w:rPr>
          <w:rFonts w:ascii="Arial" w:hAnsi="Arial" w:cs="Arial"/>
          <w:noProof/>
          <w:sz w:val="20"/>
          <w:szCs w:val="20"/>
        </w:rPr>
        <w:t>;</w:t>
      </w:r>
    </w:p>
    <w:p w:rsidR="00071852" w:rsidRPr="00653325" w:rsidRDefault="00071852" w:rsidP="003C282E">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Аспирационн</w:t>
      </w:r>
      <w:r w:rsidR="00496595" w:rsidRPr="00653325">
        <w:rPr>
          <w:rFonts w:ascii="Arial" w:hAnsi="Arial" w:cs="Arial"/>
          <w:noProof/>
          <w:sz w:val="20"/>
          <w:szCs w:val="20"/>
        </w:rPr>
        <w:t>а</w:t>
      </w:r>
      <w:r w:rsidRPr="00653325">
        <w:rPr>
          <w:rFonts w:ascii="Arial" w:hAnsi="Arial" w:cs="Arial"/>
          <w:noProof/>
          <w:sz w:val="20"/>
          <w:szCs w:val="20"/>
        </w:rPr>
        <w:t xml:space="preserve"> систем</w:t>
      </w:r>
      <w:r w:rsidR="003C282E">
        <w:rPr>
          <w:rFonts w:ascii="Arial" w:hAnsi="Arial" w:cs="Arial"/>
          <w:noProof/>
          <w:sz w:val="20"/>
          <w:szCs w:val="20"/>
        </w:rPr>
        <w:t>а</w:t>
      </w:r>
      <w:r w:rsidRPr="00653325">
        <w:rPr>
          <w:rFonts w:ascii="Arial" w:hAnsi="Arial" w:cs="Arial"/>
          <w:noProof/>
          <w:sz w:val="20"/>
          <w:szCs w:val="20"/>
        </w:rPr>
        <w:t xml:space="preserve"> към </w:t>
      </w:r>
      <w:r w:rsidR="008D4BE2" w:rsidRPr="00653325">
        <w:rPr>
          <w:rFonts w:ascii="Arial" w:hAnsi="Arial" w:cs="Arial"/>
          <w:noProof/>
          <w:sz w:val="20"/>
          <w:szCs w:val="20"/>
        </w:rPr>
        <w:t>пекач, в цех „Пресов</w:t>
      </w:r>
      <w:r w:rsidR="00496595" w:rsidRPr="00653325">
        <w:rPr>
          <w:rFonts w:ascii="Arial" w:hAnsi="Arial" w:cs="Arial"/>
          <w:noProof/>
          <w:sz w:val="20"/>
          <w:szCs w:val="20"/>
        </w:rPr>
        <w:t>“ (к25)</w:t>
      </w:r>
      <w:r w:rsidR="007967D1">
        <w:rPr>
          <w:rFonts w:ascii="Arial" w:hAnsi="Arial" w:cs="Arial"/>
          <w:noProof/>
          <w:sz w:val="20"/>
          <w:szCs w:val="20"/>
        </w:rPr>
        <w:t>;</w:t>
      </w:r>
    </w:p>
    <w:p w:rsidR="00071852" w:rsidRPr="00653325" w:rsidRDefault="007679A0" w:rsidP="003C282E">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w:t>
      </w:r>
      <w:r w:rsidR="003C282E">
        <w:rPr>
          <w:rFonts w:ascii="Arial" w:hAnsi="Arial" w:cs="Arial"/>
          <w:noProof/>
          <w:sz w:val="20"/>
          <w:szCs w:val="20"/>
        </w:rPr>
        <w:t>я</w:t>
      </w:r>
      <w:r w:rsidRPr="00653325">
        <w:rPr>
          <w:rFonts w:ascii="Arial" w:hAnsi="Arial" w:cs="Arial"/>
          <w:noProof/>
          <w:sz w:val="20"/>
          <w:szCs w:val="20"/>
        </w:rPr>
        <w:t xml:space="preserve"> към охла</w:t>
      </w:r>
      <w:r w:rsidR="00496595" w:rsidRPr="00653325">
        <w:rPr>
          <w:rFonts w:ascii="Arial" w:hAnsi="Arial" w:cs="Arial"/>
          <w:noProof/>
          <w:sz w:val="20"/>
          <w:szCs w:val="20"/>
        </w:rPr>
        <w:t>дител</w:t>
      </w:r>
      <w:r w:rsidR="00071852" w:rsidRPr="00653325">
        <w:rPr>
          <w:rFonts w:ascii="Arial" w:hAnsi="Arial" w:cs="Arial"/>
          <w:noProof/>
          <w:sz w:val="20"/>
          <w:szCs w:val="20"/>
        </w:rPr>
        <w:t xml:space="preserve"> </w:t>
      </w:r>
      <w:r w:rsidR="00496595" w:rsidRPr="00653325">
        <w:rPr>
          <w:rFonts w:ascii="Arial" w:hAnsi="Arial" w:cs="Arial"/>
          <w:noProof/>
          <w:sz w:val="20"/>
          <w:szCs w:val="20"/>
        </w:rPr>
        <w:t>шрот в цех „Пелетизация шрот” (к26)</w:t>
      </w:r>
      <w:r w:rsidR="007967D1">
        <w:rPr>
          <w:rFonts w:ascii="Arial" w:hAnsi="Arial" w:cs="Arial"/>
          <w:noProof/>
          <w:sz w:val="20"/>
          <w:szCs w:val="20"/>
        </w:rPr>
        <w:t>;</w:t>
      </w:r>
    </w:p>
    <w:p w:rsidR="00071852" w:rsidRPr="00653325" w:rsidRDefault="00071852" w:rsidP="003C282E">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w:t>
      </w:r>
      <w:r w:rsidR="003C282E">
        <w:rPr>
          <w:rFonts w:ascii="Arial" w:hAnsi="Arial" w:cs="Arial"/>
          <w:noProof/>
          <w:sz w:val="20"/>
          <w:szCs w:val="20"/>
        </w:rPr>
        <w:t>и</w:t>
      </w:r>
      <w:r w:rsidR="00496595" w:rsidRPr="00653325">
        <w:rPr>
          <w:rFonts w:ascii="Arial" w:hAnsi="Arial" w:cs="Arial"/>
          <w:noProof/>
          <w:sz w:val="20"/>
          <w:szCs w:val="20"/>
        </w:rPr>
        <w:t xml:space="preserve"> </w:t>
      </w:r>
      <w:r w:rsidRPr="00653325">
        <w:rPr>
          <w:rFonts w:ascii="Arial" w:hAnsi="Arial" w:cs="Arial"/>
          <w:noProof/>
          <w:sz w:val="20"/>
          <w:szCs w:val="20"/>
        </w:rPr>
        <w:t xml:space="preserve"> </w:t>
      </w:r>
      <w:r w:rsidR="00496595" w:rsidRPr="00653325">
        <w:rPr>
          <w:rFonts w:ascii="Arial" w:hAnsi="Arial" w:cs="Arial"/>
          <w:noProof/>
          <w:sz w:val="20"/>
          <w:szCs w:val="20"/>
        </w:rPr>
        <w:t>към охладители пелети люспа</w:t>
      </w:r>
      <w:r w:rsidR="007679A0" w:rsidRPr="00653325">
        <w:rPr>
          <w:rFonts w:ascii="Arial" w:hAnsi="Arial" w:cs="Arial"/>
          <w:noProof/>
          <w:sz w:val="20"/>
          <w:szCs w:val="20"/>
        </w:rPr>
        <w:t>, в цех „Пелетизация</w:t>
      </w:r>
      <w:r w:rsidR="004663DB">
        <w:rPr>
          <w:rFonts w:ascii="Arial" w:hAnsi="Arial" w:cs="Arial"/>
          <w:noProof/>
          <w:sz w:val="20"/>
          <w:szCs w:val="20"/>
        </w:rPr>
        <w:t xml:space="preserve"> люспа</w:t>
      </w:r>
      <w:r w:rsidR="007967D1">
        <w:rPr>
          <w:rFonts w:ascii="Arial" w:hAnsi="Arial" w:cs="Arial"/>
          <w:noProof/>
          <w:sz w:val="20"/>
          <w:szCs w:val="20"/>
        </w:rPr>
        <w:t xml:space="preserve">“ </w:t>
      </w:r>
      <w:r w:rsidR="00496595" w:rsidRPr="00653325">
        <w:rPr>
          <w:rFonts w:ascii="Arial" w:hAnsi="Arial" w:cs="Arial"/>
          <w:noProof/>
          <w:sz w:val="20"/>
          <w:szCs w:val="20"/>
        </w:rPr>
        <w:t>(к27-</w:t>
      </w:r>
      <w:r w:rsidR="007967D1">
        <w:rPr>
          <w:rFonts w:ascii="Arial" w:hAnsi="Arial" w:cs="Arial"/>
          <w:noProof/>
          <w:sz w:val="20"/>
          <w:szCs w:val="20"/>
        </w:rPr>
        <w:t>к</w:t>
      </w:r>
      <w:r w:rsidR="00496595" w:rsidRPr="00653325">
        <w:rPr>
          <w:rFonts w:ascii="Arial" w:hAnsi="Arial" w:cs="Arial"/>
          <w:noProof/>
          <w:sz w:val="20"/>
          <w:szCs w:val="20"/>
        </w:rPr>
        <w:t>28)</w:t>
      </w:r>
      <w:r w:rsidR="007967D1">
        <w:rPr>
          <w:rFonts w:ascii="Arial" w:hAnsi="Arial" w:cs="Arial"/>
          <w:noProof/>
          <w:sz w:val="20"/>
          <w:szCs w:val="20"/>
        </w:rPr>
        <w:t>;</w:t>
      </w:r>
    </w:p>
    <w:p w:rsidR="00496595" w:rsidRPr="00653325" w:rsidRDefault="00496595" w:rsidP="003C282E">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w:t>
      </w:r>
      <w:r w:rsidR="003C282E">
        <w:rPr>
          <w:rFonts w:ascii="Arial" w:hAnsi="Arial" w:cs="Arial"/>
          <w:noProof/>
          <w:sz w:val="20"/>
          <w:szCs w:val="20"/>
        </w:rPr>
        <w:t>и</w:t>
      </w:r>
      <w:r w:rsidRPr="00653325">
        <w:rPr>
          <w:rFonts w:ascii="Arial" w:hAnsi="Arial" w:cs="Arial"/>
          <w:noProof/>
          <w:sz w:val="20"/>
          <w:szCs w:val="20"/>
        </w:rPr>
        <w:t xml:space="preserve"> към лющилни апарати</w:t>
      </w:r>
      <w:r w:rsidR="007A65FF" w:rsidRPr="00653325">
        <w:rPr>
          <w:rFonts w:ascii="Arial" w:hAnsi="Arial" w:cs="Arial"/>
          <w:noProof/>
          <w:sz w:val="20"/>
          <w:szCs w:val="20"/>
        </w:rPr>
        <w:t>,</w:t>
      </w:r>
      <w:r w:rsidRPr="00653325">
        <w:rPr>
          <w:rFonts w:ascii="Arial" w:hAnsi="Arial" w:cs="Arial"/>
          <w:noProof/>
          <w:sz w:val="20"/>
          <w:szCs w:val="20"/>
        </w:rPr>
        <w:t xml:space="preserve"> в цех </w:t>
      </w:r>
      <w:r w:rsidR="007A65FF" w:rsidRPr="00653325">
        <w:rPr>
          <w:rFonts w:ascii="Arial" w:hAnsi="Arial" w:cs="Arial"/>
          <w:noProof/>
          <w:sz w:val="20"/>
          <w:szCs w:val="20"/>
        </w:rPr>
        <w:t>„Ядки”</w:t>
      </w:r>
      <w:r w:rsidR="007967D1">
        <w:rPr>
          <w:rFonts w:ascii="Arial" w:hAnsi="Arial" w:cs="Arial"/>
          <w:noProof/>
          <w:sz w:val="20"/>
          <w:szCs w:val="20"/>
        </w:rPr>
        <w:t xml:space="preserve"> </w:t>
      </w:r>
      <w:r w:rsidRPr="00653325">
        <w:rPr>
          <w:rFonts w:ascii="Arial" w:hAnsi="Arial" w:cs="Arial"/>
          <w:noProof/>
          <w:sz w:val="20"/>
          <w:szCs w:val="20"/>
        </w:rPr>
        <w:t>(к30-к45</w:t>
      </w:r>
      <w:r w:rsidR="00980383" w:rsidRPr="00653325">
        <w:rPr>
          <w:rFonts w:ascii="Arial" w:hAnsi="Arial" w:cs="Arial"/>
          <w:noProof/>
          <w:sz w:val="20"/>
          <w:szCs w:val="20"/>
        </w:rPr>
        <w:t>; к53; к63-65</w:t>
      </w:r>
      <w:r w:rsidRPr="00653325">
        <w:rPr>
          <w:rFonts w:ascii="Arial" w:hAnsi="Arial" w:cs="Arial"/>
          <w:noProof/>
          <w:sz w:val="20"/>
          <w:szCs w:val="20"/>
        </w:rPr>
        <w:t>)</w:t>
      </w:r>
      <w:r w:rsidR="007967D1">
        <w:rPr>
          <w:rFonts w:ascii="Arial" w:hAnsi="Arial" w:cs="Arial"/>
          <w:noProof/>
          <w:sz w:val="20"/>
          <w:szCs w:val="20"/>
        </w:rPr>
        <w:t>;</w:t>
      </w:r>
    </w:p>
    <w:p w:rsidR="00496595" w:rsidRPr="00653325" w:rsidRDefault="00496595" w:rsidP="00496595">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 xml:space="preserve">Аспирация към камъкоотделители,в цех </w:t>
      </w:r>
      <w:r w:rsidR="007A65FF" w:rsidRPr="00653325">
        <w:rPr>
          <w:rFonts w:ascii="Arial" w:hAnsi="Arial" w:cs="Arial"/>
          <w:noProof/>
          <w:sz w:val="20"/>
          <w:szCs w:val="20"/>
        </w:rPr>
        <w:t>„</w:t>
      </w:r>
      <w:r w:rsidRPr="00653325">
        <w:rPr>
          <w:rFonts w:ascii="Arial" w:hAnsi="Arial" w:cs="Arial"/>
          <w:noProof/>
          <w:sz w:val="20"/>
          <w:szCs w:val="20"/>
        </w:rPr>
        <w:t>Ядки</w:t>
      </w:r>
      <w:r w:rsidR="007A65FF" w:rsidRPr="00653325">
        <w:rPr>
          <w:rFonts w:ascii="Arial" w:hAnsi="Arial" w:cs="Arial"/>
          <w:noProof/>
          <w:sz w:val="20"/>
          <w:szCs w:val="20"/>
        </w:rPr>
        <w:t>” (к46-</w:t>
      </w:r>
      <w:r w:rsidR="007967D1">
        <w:rPr>
          <w:rFonts w:ascii="Arial" w:hAnsi="Arial" w:cs="Arial"/>
          <w:noProof/>
          <w:sz w:val="20"/>
          <w:szCs w:val="20"/>
        </w:rPr>
        <w:t>к</w:t>
      </w:r>
      <w:r w:rsidR="007A65FF" w:rsidRPr="00653325">
        <w:rPr>
          <w:rFonts w:ascii="Arial" w:hAnsi="Arial" w:cs="Arial"/>
          <w:noProof/>
          <w:sz w:val="20"/>
          <w:szCs w:val="20"/>
        </w:rPr>
        <w:t>47)</w:t>
      </w:r>
      <w:r w:rsidR="007967D1">
        <w:rPr>
          <w:rFonts w:ascii="Arial" w:hAnsi="Arial" w:cs="Arial"/>
          <w:noProof/>
          <w:sz w:val="20"/>
          <w:szCs w:val="20"/>
        </w:rPr>
        <w:t>;</w:t>
      </w:r>
    </w:p>
    <w:p w:rsidR="007A65FF" w:rsidRPr="00653325" w:rsidRDefault="007A65FF" w:rsidP="009B49A8">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 xml:space="preserve">Аспирация към вибромаса, </w:t>
      </w:r>
      <w:r w:rsidR="009B49A8" w:rsidRPr="00653325">
        <w:rPr>
          <w:rFonts w:ascii="Arial" w:hAnsi="Arial" w:cs="Arial"/>
          <w:noProof/>
          <w:sz w:val="20"/>
          <w:szCs w:val="20"/>
        </w:rPr>
        <w:t xml:space="preserve">в цех „Ядки” </w:t>
      </w:r>
      <w:r w:rsidRPr="00653325">
        <w:rPr>
          <w:rFonts w:ascii="Arial" w:hAnsi="Arial" w:cs="Arial"/>
          <w:noProof/>
          <w:sz w:val="20"/>
          <w:szCs w:val="20"/>
        </w:rPr>
        <w:t>(к48)</w:t>
      </w:r>
      <w:r w:rsidR="007967D1">
        <w:rPr>
          <w:rFonts w:ascii="Arial" w:hAnsi="Arial" w:cs="Arial"/>
          <w:noProof/>
          <w:sz w:val="20"/>
          <w:szCs w:val="20"/>
        </w:rPr>
        <w:t>;</w:t>
      </w:r>
    </w:p>
    <w:p w:rsidR="00980383" w:rsidRPr="00653325" w:rsidRDefault="00980383" w:rsidP="00496595">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Аспирации към тостер, в цех „Екстракция” (к49-к50)</w:t>
      </w:r>
      <w:r w:rsidR="007967D1">
        <w:rPr>
          <w:rFonts w:ascii="Arial" w:hAnsi="Arial" w:cs="Arial"/>
          <w:noProof/>
          <w:sz w:val="20"/>
          <w:szCs w:val="20"/>
        </w:rPr>
        <w:t>;</w:t>
      </w:r>
    </w:p>
    <w:p w:rsidR="0075025F" w:rsidRPr="00653325" w:rsidRDefault="0075025F" w:rsidP="002626A1">
      <w:pPr>
        <w:pStyle w:val="ListParagraph"/>
        <w:numPr>
          <w:ilvl w:val="0"/>
          <w:numId w:val="31"/>
        </w:numPr>
        <w:spacing w:before="120" w:line="276" w:lineRule="auto"/>
        <w:contextualSpacing w:val="0"/>
        <w:jc w:val="both"/>
        <w:rPr>
          <w:rFonts w:ascii="Arial" w:hAnsi="Arial" w:cs="Arial"/>
          <w:noProof/>
          <w:sz w:val="20"/>
          <w:szCs w:val="20"/>
        </w:rPr>
      </w:pPr>
      <w:r w:rsidRPr="00653325">
        <w:rPr>
          <w:rFonts w:ascii="Arial" w:hAnsi="Arial" w:cs="Arial"/>
          <w:noProof/>
          <w:sz w:val="20"/>
          <w:szCs w:val="20"/>
        </w:rPr>
        <w:t>Аспирация към абсорбционна система</w:t>
      </w:r>
      <w:r w:rsidR="002626A1" w:rsidRPr="00653325">
        <w:rPr>
          <w:rFonts w:ascii="Arial" w:hAnsi="Arial" w:cs="Arial"/>
          <w:noProof/>
          <w:sz w:val="20"/>
          <w:szCs w:val="20"/>
        </w:rPr>
        <w:t xml:space="preserve"> в цех „Екстракция” (к66)</w:t>
      </w:r>
      <w:r w:rsidR="007967D1">
        <w:rPr>
          <w:rFonts w:ascii="Arial" w:hAnsi="Arial" w:cs="Arial"/>
          <w:noProof/>
          <w:sz w:val="20"/>
          <w:szCs w:val="20"/>
        </w:rPr>
        <w:t>;</w:t>
      </w:r>
    </w:p>
    <w:p w:rsidR="00980383" w:rsidRPr="00653325" w:rsidRDefault="00980383" w:rsidP="003C282E">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 xml:space="preserve">Аспирация към пленум </w:t>
      </w:r>
      <w:r w:rsidR="003C282E" w:rsidRPr="00653325">
        <w:rPr>
          <w:rFonts w:ascii="Arial" w:hAnsi="Arial" w:cs="Arial"/>
          <w:noProof/>
          <w:sz w:val="20"/>
          <w:szCs w:val="20"/>
        </w:rPr>
        <w:t>(чукова мелница) люспа</w:t>
      </w:r>
      <w:r w:rsidRPr="00653325">
        <w:rPr>
          <w:rFonts w:ascii="Arial" w:hAnsi="Arial" w:cs="Arial"/>
          <w:noProof/>
          <w:sz w:val="20"/>
          <w:szCs w:val="20"/>
        </w:rPr>
        <w:t>, в цех „Пелетизация люспа” линия 1 (к51)</w:t>
      </w:r>
      <w:r w:rsidR="007967D1">
        <w:rPr>
          <w:rFonts w:ascii="Arial" w:hAnsi="Arial" w:cs="Arial"/>
          <w:noProof/>
          <w:sz w:val="20"/>
          <w:szCs w:val="20"/>
        </w:rPr>
        <w:t>;</w:t>
      </w:r>
    </w:p>
    <w:p w:rsidR="00980383" w:rsidRPr="00653325" w:rsidRDefault="00980383" w:rsidP="00980383">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 xml:space="preserve">Аспирация към пленум </w:t>
      </w:r>
      <w:r w:rsidR="007679A0" w:rsidRPr="00653325">
        <w:rPr>
          <w:rFonts w:ascii="Arial" w:hAnsi="Arial" w:cs="Arial"/>
          <w:noProof/>
          <w:sz w:val="20"/>
          <w:szCs w:val="20"/>
        </w:rPr>
        <w:t xml:space="preserve">(чукова мелница) </w:t>
      </w:r>
      <w:r w:rsidRPr="00653325">
        <w:rPr>
          <w:rFonts w:ascii="Arial" w:hAnsi="Arial" w:cs="Arial"/>
          <w:noProof/>
          <w:sz w:val="20"/>
          <w:szCs w:val="20"/>
        </w:rPr>
        <w:t>люспа, в цех „Пелетизация люспа” линия 2 (к52)</w:t>
      </w:r>
      <w:r w:rsidR="007967D1">
        <w:rPr>
          <w:rFonts w:ascii="Arial" w:hAnsi="Arial" w:cs="Arial"/>
          <w:noProof/>
          <w:sz w:val="20"/>
          <w:szCs w:val="20"/>
        </w:rPr>
        <w:t>;</w:t>
      </w:r>
    </w:p>
    <w:p w:rsidR="00980383" w:rsidRPr="00653325" w:rsidRDefault="00980383" w:rsidP="00980383">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Аспирация към чернобели сортекси</w:t>
      </w:r>
      <w:r w:rsidR="009B49A8" w:rsidRPr="00653325">
        <w:rPr>
          <w:rFonts w:ascii="Arial" w:hAnsi="Arial" w:cs="Arial"/>
          <w:noProof/>
          <w:sz w:val="20"/>
          <w:szCs w:val="20"/>
        </w:rPr>
        <w:t>,</w:t>
      </w:r>
      <w:r w:rsidRPr="00653325">
        <w:rPr>
          <w:rFonts w:ascii="Arial" w:hAnsi="Arial" w:cs="Arial"/>
          <w:noProof/>
          <w:sz w:val="20"/>
          <w:szCs w:val="20"/>
        </w:rPr>
        <w:t xml:space="preserve"> в цех „Ядки” (к54)</w:t>
      </w:r>
      <w:r w:rsidR="007967D1">
        <w:rPr>
          <w:rFonts w:ascii="Arial" w:hAnsi="Arial" w:cs="Arial"/>
          <w:noProof/>
          <w:sz w:val="20"/>
          <w:szCs w:val="20"/>
        </w:rPr>
        <w:t>;</w:t>
      </w:r>
    </w:p>
    <w:p w:rsidR="00980383" w:rsidRPr="00653325" w:rsidRDefault="009B49A8" w:rsidP="00980383">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Филтър на цветни сортекси, в цех „Ядки”  (к55)</w:t>
      </w:r>
      <w:r w:rsidR="007967D1">
        <w:rPr>
          <w:rFonts w:ascii="Arial" w:hAnsi="Arial" w:cs="Arial"/>
          <w:noProof/>
          <w:sz w:val="20"/>
          <w:szCs w:val="20"/>
        </w:rPr>
        <w:t>;</w:t>
      </w:r>
    </w:p>
    <w:p w:rsidR="009B49A8" w:rsidRPr="00653325" w:rsidRDefault="009B49A8" w:rsidP="009B49A8">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Аспирация към семепочистваща машина, в Калибриране  (к56)</w:t>
      </w:r>
      <w:r w:rsidR="007967D1">
        <w:rPr>
          <w:rFonts w:ascii="Arial" w:hAnsi="Arial" w:cs="Arial"/>
          <w:noProof/>
          <w:sz w:val="20"/>
          <w:szCs w:val="20"/>
        </w:rPr>
        <w:t>;</w:t>
      </w:r>
    </w:p>
    <w:p w:rsidR="009B49A8" w:rsidRPr="00653325" w:rsidRDefault="009B49A8" w:rsidP="009B49A8">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Аспирации към пресевно-сортировъчни машини, в Калибриране    (к57-к60)</w:t>
      </w:r>
      <w:r w:rsidR="007967D1">
        <w:rPr>
          <w:rFonts w:ascii="Arial" w:hAnsi="Arial" w:cs="Arial"/>
          <w:noProof/>
          <w:sz w:val="20"/>
          <w:szCs w:val="20"/>
        </w:rPr>
        <w:t>;</w:t>
      </w:r>
    </w:p>
    <w:p w:rsidR="009B49A8" w:rsidRPr="00653325" w:rsidRDefault="009B49A8" w:rsidP="003C282E">
      <w:pPr>
        <w:pStyle w:val="ListParagraph"/>
        <w:numPr>
          <w:ilvl w:val="0"/>
          <w:numId w:val="31"/>
        </w:numPr>
        <w:spacing w:before="120" w:line="276" w:lineRule="auto"/>
        <w:ind w:left="0" w:firstLine="0"/>
        <w:contextualSpacing w:val="0"/>
        <w:jc w:val="both"/>
        <w:rPr>
          <w:rFonts w:ascii="Arial" w:hAnsi="Arial" w:cs="Arial"/>
          <w:noProof/>
          <w:sz w:val="20"/>
          <w:szCs w:val="20"/>
        </w:rPr>
      </w:pPr>
      <w:r w:rsidRPr="00653325">
        <w:rPr>
          <w:rFonts w:ascii="Arial" w:hAnsi="Arial" w:cs="Arial"/>
          <w:noProof/>
          <w:sz w:val="20"/>
          <w:szCs w:val="20"/>
        </w:rPr>
        <w:t>Аспираци</w:t>
      </w:r>
      <w:r w:rsidR="003C282E">
        <w:rPr>
          <w:rFonts w:ascii="Arial" w:hAnsi="Arial" w:cs="Arial"/>
          <w:noProof/>
          <w:sz w:val="20"/>
          <w:szCs w:val="20"/>
        </w:rPr>
        <w:t>и</w:t>
      </w:r>
      <w:r w:rsidRPr="00653325">
        <w:rPr>
          <w:rFonts w:ascii="Arial" w:hAnsi="Arial" w:cs="Arial"/>
          <w:noProof/>
          <w:sz w:val="20"/>
          <w:szCs w:val="20"/>
        </w:rPr>
        <w:t xml:space="preserve"> към семепочистващи машини, в Зърнобаза (к61-к62)</w:t>
      </w:r>
      <w:r w:rsidR="007967D1">
        <w:rPr>
          <w:rFonts w:ascii="Arial" w:hAnsi="Arial" w:cs="Arial"/>
          <w:noProof/>
          <w:sz w:val="20"/>
          <w:szCs w:val="20"/>
        </w:rPr>
        <w:t>;</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В резултат на експлоатацията </w:t>
      </w:r>
      <w:r w:rsidRPr="00653325">
        <w:rPr>
          <w:rFonts w:ascii="Arial" w:hAnsi="Arial" w:cs="Arial"/>
          <w:sz w:val="20"/>
          <w:szCs w:val="20"/>
          <w:lang w:val="bg-BG"/>
        </w:rPr>
        <w:t>им</w:t>
      </w:r>
      <w:r w:rsidRPr="00653325">
        <w:rPr>
          <w:rFonts w:ascii="Arial" w:hAnsi="Arial" w:cs="Arial"/>
          <w:sz w:val="20"/>
          <w:szCs w:val="20"/>
          <w:lang w:val="ru-RU"/>
        </w:rPr>
        <w:t xml:space="preserve"> </w:t>
      </w:r>
      <w:r w:rsidRPr="00653325">
        <w:rPr>
          <w:rFonts w:ascii="Arial" w:hAnsi="Arial" w:cs="Arial"/>
          <w:sz w:val="20"/>
          <w:szCs w:val="20"/>
          <w:lang w:val="bg-BG"/>
        </w:rPr>
        <w:t xml:space="preserve">ще </w:t>
      </w:r>
      <w:r w:rsidRPr="00653325">
        <w:rPr>
          <w:rFonts w:ascii="Arial" w:hAnsi="Arial" w:cs="Arial"/>
          <w:sz w:val="20"/>
          <w:szCs w:val="20"/>
          <w:lang w:val="ru-RU"/>
        </w:rPr>
        <w:t xml:space="preserve">се емитират следните замърсители, попадащи в обхвата на Приложение </w:t>
      </w:r>
      <w:r w:rsidRPr="00653325">
        <w:rPr>
          <w:rFonts w:ascii="Arial" w:hAnsi="Arial" w:cs="Arial"/>
          <w:sz w:val="20"/>
          <w:szCs w:val="20"/>
          <w:lang w:val="bg-BG"/>
        </w:rPr>
        <w:t xml:space="preserve"> № </w:t>
      </w:r>
      <w:r w:rsidRPr="00653325">
        <w:rPr>
          <w:rFonts w:ascii="Arial" w:hAnsi="Arial" w:cs="Arial"/>
          <w:sz w:val="20"/>
          <w:szCs w:val="20"/>
          <w:lang w:val="ru-RU"/>
        </w:rPr>
        <w:t>8 на ЗООС:</w:t>
      </w:r>
    </w:p>
    <w:p w:rsidR="00071852" w:rsidRPr="00653325" w:rsidRDefault="00071852" w:rsidP="00071852">
      <w:pPr>
        <w:numPr>
          <w:ilvl w:val="0"/>
          <w:numId w:val="13"/>
        </w:numPr>
        <w:spacing w:before="120" w:line="276" w:lineRule="auto"/>
        <w:ind w:left="0" w:firstLine="0"/>
        <w:jc w:val="both"/>
        <w:rPr>
          <w:rFonts w:ascii="Arial" w:hAnsi="Arial" w:cs="Arial"/>
          <w:noProof/>
          <w:sz w:val="20"/>
          <w:szCs w:val="20"/>
          <w:lang w:val="ru-RU"/>
        </w:rPr>
      </w:pPr>
      <w:r w:rsidRPr="00653325">
        <w:rPr>
          <w:rFonts w:ascii="Arial" w:hAnsi="Arial" w:cs="Arial"/>
          <w:sz w:val="20"/>
          <w:szCs w:val="20"/>
          <w:lang w:val="ru-RU"/>
        </w:rPr>
        <w:t xml:space="preserve">Прах, включително фини прахови частици – от процеси по </w:t>
      </w:r>
      <w:r w:rsidRPr="00653325">
        <w:rPr>
          <w:rFonts w:ascii="Arial" w:hAnsi="Arial" w:cs="Arial"/>
          <w:sz w:val="20"/>
          <w:szCs w:val="20"/>
          <w:lang w:val="bg-BG"/>
        </w:rPr>
        <w:t>почистване/подготовка</w:t>
      </w:r>
      <w:r w:rsidRPr="00653325">
        <w:rPr>
          <w:rFonts w:ascii="Arial" w:hAnsi="Arial" w:cs="Arial"/>
          <w:sz w:val="20"/>
          <w:szCs w:val="20"/>
          <w:lang w:val="ru-RU"/>
        </w:rPr>
        <w:t xml:space="preserve"> на </w:t>
      </w:r>
      <w:r w:rsidRPr="00653325">
        <w:rPr>
          <w:rFonts w:ascii="Arial" w:hAnsi="Arial" w:cs="Arial"/>
          <w:sz w:val="20"/>
          <w:szCs w:val="20"/>
          <w:lang w:val="bg-BG"/>
        </w:rPr>
        <w:t>маслодайни семена</w:t>
      </w:r>
      <w:r w:rsidRPr="00653325">
        <w:rPr>
          <w:rFonts w:ascii="Arial" w:hAnsi="Arial" w:cs="Arial"/>
          <w:sz w:val="20"/>
          <w:szCs w:val="20"/>
          <w:lang w:val="ru-RU"/>
        </w:rPr>
        <w:t xml:space="preserve">, </w:t>
      </w:r>
      <w:r w:rsidRPr="00653325">
        <w:rPr>
          <w:rFonts w:ascii="Arial" w:hAnsi="Arial" w:cs="Arial"/>
          <w:sz w:val="20"/>
          <w:szCs w:val="20"/>
          <w:lang w:val="bg-BG"/>
        </w:rPr>
        <w:t xml:space="preserve">пресоване, екстракция, </w:t>
      </w:r>
      <w:r w:rsidRPr="00653325">
        <w:rPr>
          <w:rFonts w:ascii="Arial" w:hAnsi="Arial" w:cs="Arial"/>
          <w:sz w:val="20"/>
          <w:szCs w:val="20"/>
          <w:lang w:val="ru-RU"/>
        </w:rPr>
        <w:t xml:space="preserve">смилане, </w:t>
      </w:r>
      <w:r w:rsidRPr="00653325">
        <w:rPr>
          <w:rFonts w:ascii="Arial" w:hAnsi="Arial" w:cs="Arial"/>
          <w:sz w:val="20"/>
          <w:szCs w:val="20"/>
          <w:lang w:val="bg-BG"/>
        </w:rPr>
        <w:t>пелетизация</w:t>
      </w:r>
      <w:r w:rsidRPr="00653325">
        <w:rPr>
          <w:rFonts w:ascii="Arial" w:hAnsi="Arial" w:cs="Arial"/>
          <w:sz w:val="20"/>
          <w:szCs w:val="20"/>
          <w:lang w:val="ru-RU"/>
        </w:rPr>
        <w:t>.</w:t>
      </w:r>
    </w:p>
    <w:p w:rsidR="00071852" w:rsidRPr="00653325" w:rsidRDefault="00071852" w:rsidP="00071852">
      <w:pPr>
        <w:numPr>
          <w:ilvl w:val="0"/>
          <w:numId w:val="13"/>
        </w:numPr>
        <w:spacing w:before="120" w:line="276" w:lineRule="auto"/>
        <w:ind w:left="0" w:firstLine="0"/>
        <w:jc w:val="both"/>
        <w:rPr>
          <w:rFonts w:ascii="Arial" w:hAnsi="Arial" w:cs="Arial"/>
          <w:noProof/>
          <w:sz w:val="20"/>
          <w:szCs w:val="20"/>
          <w:lang w:val="ru-RU"/>
        </w:rPr>
      </w:pPr>
      <w:r w:rsidRPr="00653325">
        <w:rPr>
          <w:rFonts w:ascii="Arial" w:hAnsi="Arial" w:cs="Arial"/>
          <w:sz w:val="20"/>
          <w:szCs w:val="20"/>
          <w:shd w:val="clear" w:color="auto" w:fill="FEFEFE"/>
          <w:lang w:val="ru-RU"/>
        </w:rPr>
        <w:t>Летливи органични съединения (ЛОС)</w:t>
      </w:r>
      <w:r w:rsidRPr="00653325">
        <w:rPr>
          <w:rFonts w:ascii="Arial" w:hAnsi="Arial" w:cs="Arial"/>
          <w:sz w:val="20"/>
          <w:szCs w:val="20"/>
          <w:shd w:val="clear" w:color="auto" w:fill="FEFEFE"/>
          <w:lang w:val="bg-BG"/>
        </w:rPr>
        <w:t xml:space="preserve"> </w:t>
      </w:r>
      <w:r w:rsidR="007679A0" w:rsidRPr="00653325">
        <w:rPr>
          <w:rFonts w:ascii="Arial" w:hAnsi="Arial" w:cs="Arial"/>
          <w:sz w:val="20"/>
          <w:szCs w:val="20"/>
          <w:shd w:val="clear" w:color="auto" w:fill="FEFEFE"/>
          <w:lang w:val="bg-BG"/>
        </w:rPr>
        <w:t>– от изпускащо устройство към аб</w:t>
      </w:r>
      <w:r w:rsidRPr="00653325">
        <w:rPr>
          <w:rFonts w:ascii="Arial" w:hAnsi="Arial" w:cs="Arial"/>
          <w:sz w:val="20"/>
          <w:szCs w:val="20"/>
          <w:shd w:val="clear" w:color="auto" w:fill="FEFEFE"/>
          <w:lang w:val="bg-BG"/>
        </w:rPr>
        <w:t>сорбционна система за възстановяване (реген</w:t>
      </w:r>
      <w:r w:rsidRPr="00653325">
        <w:rPr>
          <w:rFonts w:ascii="Arial" w:hAnsi="Arial" w:cs="Arial"/>
          <w:sz w:val="20"/>
          <w:szCs w:val="20"/>
          <w:shd w:val="clear" w:color="auto" w:fill="FEFEFE"/>
        </w:rPr>
        <w:t>e</w:t>
      </w:r>
      <w:r w:rsidRPr="00653325">
        <w:rPr>
          <w:rFonts w:ascii="Arial" w:hAnsi="Arial" w:cs="Arial"/>
          <w:sz w:val="20"/>
          <w:szCs w:val="20"/>
          <w:shd w:val="clear" w:color="auto" w:fill="FEFEFE"/>
          <w:lang w:val="bg-BG"/>
        </w:rPr>
        <w:t>рация) на хексан.</w:t>
      </w:r>
    </w:p>
    <w:p w:rsidR="00071852" w:rsidRPr="00653325" w:rsidRDefault="00071852" w:rsidP="00071852">
      <w:pPr>
        <w:numPr>
          <w:ilvl w:val="0"/>
          <w:numId w:val="30"/>
        </w:numPr>
        <w:spacing w:before="120" w:line="276" w:lineRule="auto"/>
        <w:ind w:left="0" w:firstLine="0"/>
        <w:jc w:val="both"/>
        <w:rPr>
          <w:rFonts w:ascii="Arial" w:hAnsi="Arial" w:cs="Arial"/>
          <w:b/>
          <w:noProof/>
          <w:sz w:val="20"/>
          <w:szCs w:val="20"/>
          <w:lang w:val="ru-RU"/>
        </w:rPr>
      </w:pPr>
      <w:r w:rsidRPr="00653325">
        <w:rPr>
          <w:rFonts w:ascii="Arial" w:hAnsi="Arial" w:cs="Arial"/>
          <w:b/>
          <w:noProof/>
          <w:sz w:val="20"/>
          <w:szCs w:val="20"/>
          <w:lang w:val="ru-RU"/>
        </w:rPr>
        <w:t>Горивни източници на организирани емисии:</w:t>
      </w:r>
    </w:p>
    <w:p w:rsidR="00071852" w:rsidRPr="00C67429" w:rsidRDefault="00071852" w:rsidP="00C67429">
      <w:pPr>
        <w:spacing w:before="120" w:line="276" w:lineRule="auto"/>
        <w:jc w:val="both"/>
        <w:rPr>
          <w:rFonts w:ascii="Arial" w:hAnsi="Arial" w:cs="Arial"/>
          <w:sz w:val="20"/>
          <w:szCs w:val="20"/>
          <w:lang w:val="bg-BG"/>
        </w:rPr>
      </w:pPr>
      <w:r w:rsidRPr="00653325">
        <w:rPr>
          <w:rFonts w:ascii="Arial" w:hAnsi="Arial" w:cs="Arial"/>
          <w:sz w:val="20"/>
          <w:szCs w:val="20"/>
          <w:lang w:val="ru-RU"/>
        </w:rPr>
        <w:t xml:space="preserve">За осигуряването на пара за производствения процес на територията на обекта се експлоатира парокотелна централа, в която </w:t>
      </w:r>
      <w:r w:rsidR="00AB1249">
        <w:rPr>
          <w:rFonts w:ascii="Arial" w:hAnsi="Arial" w:cs="Arial"/>
          <w:sz w:val="20"/>
          <w:szCs w:val="20"/>
          <w:lang w:val="bg-BG"/>
        </w:rPr>
        <w:t xml:space="preserve">е наличен един брой парен </w:t>
      </w:r>
      <w:r w:rsidR="00AB1249" w:rsidRPr="00AB1249">
        <w:rPr>
          <w:rFonts w:ascii="Arial" w:hAnsi="Arial" w:cs="Arial"/>
          <w:sz w:val="20"/>
          <w:szCs w:val="20"/>
          <w:lang w:val="bg-BG"/>
        </w:rPr>
        <w:t xml:space="preserve"> </w:t>
      </w:r>
      <w:r w:rsidR="00AB1249" w:rsidRPr="00ED1E39">
        <w:rPr>
          <w:rFonts w:ascii="Arial" w:hAnsi="Arial" w:cs="Arial"/>
          <w:sz w:val="20"/>
          <w:szCs w:val="20"/>
          <w:lang w:val="bg-BG"/>
        </w:rPr>
        <w:t>котел КПТ 12000/13</w:t>
      </w:r>
      <w:r w:rsidR="00AB1249">
        <w:rPr>
          <w:rFonts w:ascii="Arial" w:hAnsi="Arial" w:cs="Arial"/>
          <w:sz w:val="20"/>
          <w:szCs w:val="20"/>
          <w:lang w:val="bg-BG"/>
        </w:rPr>
        <w:t xml:space="preserve"> и два броя парни  котли П-10</w:t>
      </w:r>
      <w:r w:rsidR="00C67429">
        <w:rPr>
          <w:rFonts w:ascii="Arial" w:hAnsi="Arial" w:cs="Arial"/>
          <w:sz w:val="20"/>
          <w:szCs w:val="20"/>
          <w:lang w:val="bg-BG"/>
        </w:rPr>
        <w:t>/13</w:t>
      </w:r>
      <w:r w:rsidR="00AB1249" w:rsidRPr="00ED1E39">
        <w:rPr>
          <w:rFonts w:ascii="Arial" w:hAnsi="Arial" w:cs="Arial"/>
          <w:sz w:val="20"/>
          <w:szCs w:val="20"/>
          <w:lang w:val="ru-RU"/>
        </w:rPr>
        <w:t>.</w:t>
      </w:r>
      <w:r w:rsidR="00AB1249" w:rsidRPr="00653325">
        <w:rPr>
          <w:rFonts w:ascii="Arial" w:hAnsi="Arial" w:cs="Arial"/>
          <w:sz w:val="20"/>
          <w:szCs w:val="20"/>
          <w:lang w:val="ru-RU"/>
        </w:rPr>
        <w:t xml:space="preserve"> </w:t>
      </w:r>
      <w:r w:rsidRPr="00653325">
        <w:rPr>
          <w:rFonts w:ascii="Arial" w:hAnsi="Arial" w:cs="Arial"/>
          <w:sz w:val="20"/>
          <w:szCs w:val="20"/>
          <w:lang w:val="bg-BG"/>
        </w:rPr>
        <w:t>Кот</w:t>
      </w:r>
      <w:r w:rsidR="007A65FF" w:rsidRPr="00653325">
        <w:rPr>
          <w:rFonts w:ascii="Arial" w:hAnsi="Arial" w:cs="Arial"/>
          <w:sz w:val="20"/>
          <w:szCs w:val="20"/>
          <w:lang w:val="bg-BG"/>
        </w:rPr>
        <w:t>лите</w:t>
      </w:r>
      <w:r w:rsidRPr="00653325">
        <w:rPr>
          <w:rFonts w:ascii="Arial" w:hAnsi="Arial" w:cs="Arial"/>
          <w:sz w:val="20"/>
          <w:szCs w:val="20"/>
          <w:lang w:val="ru-RU"/>
        </w:rPr>
        <w:t xml:space="preserve"> </w:t>
      </w:r>
      <w:r w:rsidRPr="00653325">
        <w:rPr>
          <w:rFonts w:ascii="Arial" w:hAnsi="Arial" w:cs="Arial"/>
          <w:sz w:val="20"/>
          <w:szCs w:val="20"/>
          <w:lang w:val="bg-BG"/>
        </w:rPr>
        <w:t>работ</w:t>
      </w:r>
      <w:r w:rsidR="007A65FF" w:rsidRPr="00653325">
        <w:rPr>
          <w:rFonts w:ascii="Arial" w:hAnsi="Arial" w:cs="Arial"/>
          <w:sz w:val="20"/>
          <w:szCs w:val="20"/>
          <w:lang w:val="bg-BG"/>
        </w:rPr>
        <w:t>ят</w:t>
      </w:r>
      <w:r w:rsidRPr="00653325">
        <w:rPr>
          <w:rFonts w:ascii="Arial" w:hAnsi="Arial" w:cs="Arial"/>
          <w:sz w:val="20"/>
          <w:szCs w:val="20"/>
          <w:lang w:val="ru-RU"/>
        </w:rPr>
        <w:t xml:space="preserve"> с гориво </w:t>
      </w:r>
      <w:r w:rsidRPr="00653325">
        <w:rPr>
          <w:rFonts w:ascii="Arial" w:hAnsi="Arial" w:cs="Arial"/>
          <w:sz w:val="20"/>
          <w:szCs w:val="20"/>
          <w:lang w:val="bg-BG"/>
        </w:rPr>
        <w:t>биомаса</w:t>
      </w:r>
      <w:r w:rsidRPr="00653325">
        <w:rPr>
          <w:rFonts w:ascii="Arial" w:hAnsi="Arial" w:cs="Arial"/>
          <w:sz w:val="20"/>
          <w:szCs w:val="20"/>
          <w:lang w:val="ru-RU"/>
        </w:rPr>
        <w:t xml:space="preserve">. В резултат на изгарянето на </w:t>
      </w:r>
      <w:r w:rsidRPr="00653325">
        <w:rPr>
          <w:rFonts w:ascii="Arial" w:hAnsi="Arial" w:cs="Arial"/>
          <w:sz w:val="20"/>
          <w:szCs w:val="20"/>
          <w:lang w:val="bg-BG"/>
        </w:rPr>
        <w:t>твърдото гориво</w:t>
      </w:r>
      <w:r w:rsidRPr="00653325">
        <w:rPr>
          <w:rFonts w:ascii="Arial" w:hAnsi="Arial" w:cs="Arial"/>
          <w:sz w:val="20"/>
          <w:szCs w:val="20"/>
          <w:lang w:val="ru-RU"/>
        </w:rPr>
        <w:t xml:space="preserve"> организирано в атмосферния въздух се изпускат замърсители от горивния процес.</w:t>
      </w:r>
    </w:p>
    <w:p w:rsidR="00071852" w:rsidRPr="00653325" w:rsidRDefault="00071852" w:rsidP="007A65FF">
      <w:pPr>
        <w:spacing w:before="120" w:line="276" w:lineRule="auto"/>
        <w:jc w:val="both"/>
        <w:rPr>
          <w:rFonts w:ascii="Arial" w:hAnsi="Arial" w:cs="Arial"/>
          <w:sz w:val="20"/>
          <w:szCs w:val="20"/>
          <w:u w:val="single"/>
          <w:lang w:val="bg-BG"/>
        </w:rPr>
      </w:pPr>
      <w:r w:rsidRPr="00653325">
        <w:rPr>
          <w:rFonts w:ascii="Arial" w:hAnsi="Arial" w:cs="Arial"/>
          <w:sz w:val="20"/>
          <w:szCs w:val="20"/>
          <w:lang w:val="bg-BG"/>
        </w:rPr>
        <w:t xml:space="preserve">В резултат на експлоатация </w:t>
      </w:r>
      <w:r w:rsidRPr="00653325">
        <w:rPr>
          <w:rFonts w:ascii="Arial" w:hAnsi="Arial" w:cs="Arial"/>
          <w:sz w:val="20"/>
          <w:szCs w:val="20"/>
          <w:lang w:val="ru-RU"/>
        </w:rPr>
        <w:t xml:space="preserve">се емитират следните замърсители, попадащи в обхвата на Приложение </w:t>
      </w:r>
      <w:r w:rsidRPr="00653325">
        <w:rPr>
          <w:rFonts w:ascii="Arial" w:hAnsi="Arial" w:cs="Arial"/>
          <w:sz w:val="20"/>
          <w:szCs w:val="20"/>
          <w:lang w:val="bg-BG"/>
        </w:rPr>
        <w:t xml:space="preserve"> № </w:t>
      </w:r>
      <w:r w:rsidRPr="00653325">
        <w:rPr>
          <w:rFonts w:ascii="Arial" w:hAnsi="Arial" w:cs="Arial"/>
          <w:sz w:val="20"/>
          <w:szCs w:val="20"/>
          <w:lang w:val="ru-RU"/>
        </w:rPr>
        <w:t>8 на ЗООС:</w:t>
      </w:r>
    </w:p>
    <w:p w:rsidR="00071852" w:rsidRPr="00653325" w:rsidRDefault="00071852" w:rsidP="00071852">
      <w:pPr>
        <w:numPr>
          <w:ilvl w:val="0"/>
          <w:numId w:val="13"/>
        </w:numPr>
        <w:spacing w:before="120" w:line="276" w:lineRule="auto"/>
        <w:ind w:left="0" w:firstLine="0"/>
        <w:jc w:val="both"/>
        <w:rPr>
          <w:rFonts w:ascii="Arial" w:hAnsi="Arial" w:cs="Arial"/>
          <w:sz w:val="20"/>
          <w:szCs w:val="20"/>
        </w:rPr>
      </w:pPr>
      <w:r w:rsidRPr="00653325">
        <w:rPr>
          <w:rFonts w:ascii="Arial" w:hAnsi="Arial" w:cs="Arial"/>
          <w:sz w:val="20"/>
          <w:szCs w:val="20"/>
        </w:rPr>
        <w:t>Въглероден оксид (СО);</w:t>
      </w:r>
    </w:p>
    <w:p w:rsidR="00071852" w:rsidRPr="00653325" w:rsidRDefault="00071852" w:rsidP="00071852">
      <w:pPr>
        <w:numPr>
          <w:ilvl w:val="0"/>
          <w:numId w:val="13"/>
        </w:numPr>
        <w:spacing w:before="120" w:line="276" w:lineRule="auto"/>
        <w:ind w:left="0" w:firstLine="0"/>
        <w:jc w:val="both"/>
        <w:rPr>
          <w:rFonts w:ascii="Arial" w:hAnsi="Arial" w:cs="Arial"/>
          <w:sz w:val="20"/>
          <w:szCs w:val="20"/>
          <w:lang w:val="ru-RU"/>
        </w:rPr>
      </w:pPr>
      <w:r w:rsidRPr="00653325">
        <w:rPr>
          <w:rFonts w:ascii="Arial" w:hAnsi="Arial" w:cs="Arial"/>
          <w:sz w:val="20"/>
          <w:szCs w:val="20"/>
          <w:lang w:val="ru-RU"/>
        </w:rPr>
        <w:t>Серен диоксид и други съединения на сярата;</w:t>
      </w:r>
    </w:p>
    <w:p w:rsidR="00071852" w:rsidRPr="00653325" w:rsidRDefault="00071852" w:rsidP="00071852">
      <w:pPr>
        <w:numPr>
          <w:ilvl w:val="0"/>
          <w:numId w:val="13"/>
        </w:numPr>
        <w:spacing w:before="120" w:line="276" w:lineRule="auto"/>
        <w:ind w:left="0" w:firstLine="0"/>
        <w:jc w:val="both"/>
        <w:rPr>
          <w:rFonts w:ascii="Century Gothic" w:hAnsi="Century Gothic"/>
          <w:sz w:val="21"/>
          <w:szCs w:val="21"/>
          <w:lang w:val="bg-BG"/>
        </w:rPr>
      </w:pPr>
      <w:r w:rsidRPr="00653325">
        <w:rPr>
          <w:rFonts w:ascii="Arial" w:hAnsi="Arial" w:cs="Arial"/>
          <w:sz w:val="20"/>
          <w:szCs w:val="20"/>
          <w:lang w:val="ru-RU"/>
        </w:rPr>
        <w:t>Оксиди на азота и други азотни съединения</w:t>
      </w:r>
      <w:r w:rsidRPr="00653325">
        <w:rPr>
          <w:rFonts w:ascii="Arial" w:hAnsi="Arial" w:cs="Arial"/>
          <w:sz w:val="20"/>
          <w:szCs w:val="20"/>
          <w:lang w:val="bg-BG"/>
        </w:rPr>
        <w:t>;</w:t>
      </w:r>
    </w:p>
    <w:p w:rsidR="00071852" w:rsidRPr="00653325" w:rsidRDefault="00071852" w:rsidP="00071852">
      <w:pPr>
        <w:numPr>
          <w:ilvl w:val="0"/>
          <w:numId w:val="13"/>
        </w:numPr>
        <w:spacing w:before="120" w:line="276" w:lineRule="auto"/>
        <w:ind w:left="0" w:firstLine="0"/>
        <w:jc w:val="both"/>
        <w:rPr>
          <w:rFonts w:ascii="Century Gothic" w:hAnsi="Century Gothic"/>
          <w:sz w:val="21"/>
          <w:szCs w:val="21"/>
          <w:lang w:val="bg-BG"/>
        </w:rPr>
      </w:pPr>
      <w:r w:rsidRPr="00653325">
        <w:rPr>
          <w:rFonts w:ascii="Arial" w:hAnsi="Arial" w:cs="Arial"/>
          <w:sz w:val="20"/>
          <w:szCs w:val="20"/>
          <w:lang w:val="ru-RU"/>
        </w:rPr>
        <w:t>Прах, включително фини прахови частици</w:t>
      </w:r>
      <w:r w:rsidRPr="00653325">
        <w:rPr>
          <w:rFonts w:ascii="Arial" w:hAnsi="Arial" w:cs="Arial"/>
          <w:sz w:val="20"/>
          <w:szCs w:val="20"/>
          <w:lang w:val="bg-BG"/>
        </w:rPr>
        <w:t>.</w:t>
      </w:r>
    </w:p>
    <w:p w:rsidR="00071852" w:rsidRPr="00653325" w:rsidRDefault="00071852" w:rsidP="007967D1">
      <w:pPr>
        <w:spacing w:before="120" w:line="276" w:lineRule="auto"/>
        <w:jc w:val="both"/>
        <w:rPr>
          <w:rFonts w:ascii="Arial" w:hAnsi="Arial" w:cs="Arial"/>
          <w:sz w:val="20"/>
          <w:szCs w:val="20"/>
          <w:lang w:val="ru-RU"/>
        </w:rPr>
      </w:pPr>
      <w:r w:rsidRPr="00653325">
        <w:rPr>
          <w:rFonts w:ascii="Arial" w:hAnsi="Arial" w:cs="Arial"/>
          <w:bCs/>
          <w:iCs/>
          <w:sz w:val="20"/>
          <w:szCs w:val="20"/>
          <w:lang w:val="ru-RU"/>
        </w:rPr>
        <w:t>Резултати от м</w:t>
      </w:r>
      <w:r w:rsidR="007967D1">
        <w:rPr>
          <w:rFonts w:ascii="Arial" w:hAnsi="Arial" w:cs="Arial"/>
          <w:bCs/>
          <w:iCs/>
          <w:sz w:val="20"/>
          <w:szCs w:val="20"/>
          <w:lang w:val="ru-RU"/>
        </w:rPr>
        <w:t>а</w:t>
      </w:r>
      <w:r w:rsidRPr="00653325">
        <w:rPr>
          <w:rFonts w:ascii="Arial" w:hAnsi="Arial" w:cs="Arial"/>
          <w:bCs/>
          <w:iCs/>
          <w:sz w:val="20"/>
          <w:szCs w:val="20"/>
          <w:lang w:val="ru-RU"/>
        </w:rPr>
        <w:t xml:space="preserve">тематическо моделиране за приноса на емисиите от всички източници на площадката </w:t>
      </w:r>
      <w:r w:rsidRPr="00653325">
        <w:rPr>
          <w:rFonts w:ascii="Arial" w:hAnsi="Arial" w:cs="Arial"/>
          <w:bCs/>
          <w:iCs/>
          <w:sz w:val="20"/>
          <w:szCs w:val="20"/>
          <w:lang w:val="bg-BG"/>
        </w:rPr>
        <w:t>показват, че в</w:t>
      </w:r>
      <w:r w:rsidRPr="00653325">
        <w:rPr>
          <w:rFonts w:ascii="Arial" w:hAnsi="Arial" w:cs="Arial"/>
          <w:sz w:val="20"/>
          <w:szCs w:val="20"/>
          <w:lang w:val="ru-RU"/>
        </w:rPr>
        <w:t xml:space="preserve">сички </w:t>
      </w:r>
      <w:r w:rsidRPr="00653325">
        <w:rPr>
          <w:rFonts w:ascii="Arial" w:hAnsi="Arial" w:cs="Arial"/>
          <w:sz w:val="20"/>
          <w:szCs w:val="20"/>
          <w:lang w:val="bg-BG"/>
        </w:rPr>
        <w:t>прогнозни</w:t>
      </w:r>
      <w:r w:rsidRPr="00653325">
        <w:rPr>
          <w:rFonts w:ascii="Arial" w:hAnsi="Arial" w:cs="Arial"/>
          <w:sz w:val="20"/>
          <w:szCs w:val="20"/>
          <w:lang w:val="ru-RU"/>
        </w:rPr>
        <w:t xml:space="preserve"> средногодишни </w:t>
      </w:r>
      <w:r w:rsidRPr="00653325">
        <w:rPr>
          <w:rFonts w:ascii="Arial" w:hAnsi="Arial" w:cs="Arial"/>
          <w:sz w:val="20"/>
          <w:szCs w:val="20"/>
          <w:lang w:val="bg-BG"/>
        </w:rPr>
        <w:t xml:space="preserve">и максимално еднократни </w:t>
      </w:r>
      <w:r w:rsidRPr="00653325">
        <w:rPr>
          <w:rFonts w:ascii="Arial" w:hAnsi="Arial" w:cs="Arial"/>
          <w:sz w:val="20"/>
          <w:szCs w:val="20"/>
          <w:lang w:val="ru-RU"/>
        </w:rPr>
        <w:t>концентрации</w:t>
      </w:r>
      <w:r w:rsidRPr="00653325">
        <w:rPr>
          <w:rFonts w:ascii="Arial" w:hAnsi="Arial" w:cs="Arial"/>
          <w:sz w:val="20"/>
          <w:szCs w:val="20"/>
          <w:lang w:val="bg-BG"/>
        </w:rPr>
        <w:t xml:space="preserve"> на  емитираните замърсители</w:t>
      </w:r>
      <w:r w:rsidRPr="00653325">
        <w:rPr>
          <w:rFonts w:ascii="Arial" w:hAnsi="Arial" w:cs="Arial"/>
          <w:sz w:val="20"/>
          <w:szCs w:val="20"/>
          <w:lang w:val="ru-RU"/>
        </w:rPr>
        <w:t xml:space="preserve"> са </w:t>
      </w:r>
      <w:r w:rsidRPr="00653325">
        <w:rPr>
          <w:rFonts w:ascii="Arial" w:hAnsi="Arial" w:cs="Arial"/>
          <w:b/>
          <w:sz w:val="20"/>
          <w:szCs w:val="20"/>
          <w:u w:val="single"/>
          <w:lang w:val="ru-RU"/>
        </w:rPr>
        <w:t>под определените норми за опазване на човешкото здраве</w:t>
      </w:r>
      <w:r w:rsidRPr="00653325">
        <w:rPr>
          <w:rFonts w:ascii="Arial" w:hAnsi="Arial" w:cs="Arial"/>
          <w:sz w:val="20"/>
          <w:szCs w:val="20"/>
          <w:lang w:val="ru-RU"/>
        </w:rPr>
        <w:t>.</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00" w:beforeAutospacing="1" w:after="100" w:afterAutospacing="1" w:line="240" w:lineRule="exact"/>
        <w:jc w:val="both"/>
        <w:rPr>
          <w:rFonts w:cs="Arial"/>
          <w:b/>
          <w:bCs/>
          <w:sz w:val="20"/>
          <w:szCs w:val="20"/>
          <w:lang w:val="bg-BG"/>
        </w:rPr>
      </w:pPr>
      <w:bookmarkStart w:id="53" w:name="_Toc72141424"/>
      <w:r w:rsidRPr="00653325">
        <w:rPr>
          <w:rFonts w:cs="Arial"/>
          <w:b/>
          <w:bCs/>
          <w:sz w:val="20"/>
          <w:szCs w:val="20"/>
          <w:lang w:val="bg-BG"/>
        </w:rPr>
        <w:t>3.2. Отпадъци</w:t>
      </w:r>
      <w:bookmarkEnd w:id="52"/>
      <w:bookmarkEnd w:id="53"/>
    </w:p>
    <w:p w:rsidR="007A65FF" w:rsidRPr="00653325" w:rsidRDefault="007A65FF" w:rsidP="00071852">
      <w:pPr>
        <w:widowControl w:val="0"/>
        <w:spacing w:before="120" w:line="276" w:lineRule="auto"/>
        <w:jc w:val="both"/>
        <w:rPr>
          <w:rFonts w:ascii="Arial" w:hAnsi="Arial" w:cs="Arial"/>
          <w:sz w:val="20"/>
          <w:szCs w:val="20"/>
          <w:lang w:val="ru-RU"/>
        </w:rPr>
      </w:pPr>
      <w:bookmarkStart w:id="54" w:name="_Toc16581506"/>
      <w:r w:rsidRPr="00653325">
        <w:rPr>
          <w:rFonts w:ascii="Arial" w:hAnsi="Arial" w:cs="Arial"/>
          <w:sz w:val="20"/>
          <w:szCs w:val="20"/>
          <w:lang w:val="ru-RU"/>
        </w:rPr>
        <w:t xml:space="preserve">От производствената дейност на «Олива» АД  в предприятието за производство на растителни масла в гр. Полски Тръмбеш се образуват производствени и опасни отпадъци. </w:t>
      </w:r>
    </w:p>
    <w:p w:rsidR="007A65FF" w:rsidRDefault="007A65FF" w:rsidP="007967D1">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За извършване на дейности по оползотво</w:t>
      </w:r>
      <w:r w:rsidR="004663DB">
        <w:rPr>
          <w:rFonts w:ascii="Arial" w:hAnsi="Arial" w:cs="Arial"/>
          <w:sz w:val="20"/>
          <w:szCs w:val="20"/>
          <w:lang w:val="ru-RU"/>
        </w:rPr>
        <w:t xml:space="preserve">ряване на отпадъци дружеството </w:t>
      </w:r>
      <w:r w:rsidRPr="00653325">
        <w:rPr>
          <w:rFonts w:ascii="Arial" w:hAnsi="Arial" w:cs="Arial"/>
          <w:sz w:val="20"/>
          <w:szCs w:val="20"/>
          <w:lang w:val="ru-RU"/>
        </w:rPr>
        <w:t>притежава Регистрационен документ, издаден от РИОСВ – Велико Търново под №04-РД-150-00 от 20.11.2012 г. За площадката в гр. Полски Тръмбеш «Олива» АД има изготвени и утвърдени работни листи от Директора на РИОСВ – Велико Т</w:t>
      </w:r>
      <w:r w:rsidR="007967D1">
        <w:rPr>
          <w:rFonts w:ascii="Arial" w:hAnsi="Arial" w:cs="Arial"/>
          <w:sz w:val="20"/>
          <w:szCs w:val="20"/>
          <w:lang w:val="ru-RU"/>
        </w:rPr>
        <w:t>ър</w:t>
      </w:r>
      <w:r w:rsidRPr="00653325">
        <w:rPr>
          <w:rFonts w:ascii="Arial" w:hAnsi="Arial" w:cs="Arial"/>
          <w:sz w:val="20"/>
          <w:szCs w:val="20"/>
          <w:lang w:val="ru-RU"/>
        </w:rPr>
        <w:t xml:space="preserve">ново, съгласно изискванията на Наредбата за </w:t>
      </w:r>
      <w:r w:rsidR="006B0375" w:rsidRPr="00653325">
        <w:rPr>
          <w:rFonts w:ascii="Arial" w:hAnsi="Arial" w:cs="Arial"/>
          <w:sz w:val="20"/>
          <w:szCs w:val="20"/>
          <w:lang w:val="ru-RU"/>
        </w:rPr>
        <w:t>кла</w:t>
      </w:r>
      <w:r w:rsidRPr="00653325">
        <w:rPr>
          <w:rFonts w:ascii="Arial" w:hAnsi="Arial" w:cs="Arial"/>
          <w:sz w:val="20"/>
          <w:szCs w:val="20"/>
          <w:lang w:val="ru-RU"/>
        </w:rPr>
        <w:t>сификация на от</w:t>
      </w:r>
      <w:r w:rsidR="006B0375" w:rsidRPr="00653325">
        <w:rPr>
          <w:rFonts w:ascii="Arial" w:hAnsi="Arial" w:cs="Arial"/>
          <w:sz w:val="20"/>
          <w:szCs w:val="20"/>
          <w:lang w:val="ru-RU"/>
        </w:rPr>
        <w:t>па</w:t>
      </w:r>
      <w:r w:rsidRPr="00653325">
        <w:rPr>
          <w:rFonts w:ascii="Arial" w:hAnsi="Arial" w:cs="Arial"/>
          <w:sz w:val="20"/>
          <w:szCs w:val="20"/>
          <w:lang w:val="ru-RU"/>
        </w:rPr>
        <w:t>дъците.</w:t>
      </w:r>
    </w:p>
    <w:p w:rsidR="002E6A25" w:rsidRPr="007967D1" w:rsidRDefault="002E6A25" w:rsidP="007967D1">
      <w:pPr>
        <w:widowControl w:val="0"/>
        <w:spacing w:before="120" w:line="276" w:lineRule="auto"/>
        <w:jc w:val="both"/>
        <w:rPr>
          <w:rFonts w:ascii="Arial" w:hAnsi="Arial" w:cs="Arial"/>
          <w:color w:val="000000" w:themeColor="text1"/>
          <w:sz w:val="20"/>
          <w:szCs w:val="20"/>
          <w:lang w:val="ru-RU"/>
        </w:rPr>
      </w:pPr>
      <w:r w:rsidRPr="007967D1">
        <w:rPr>
          <w:rFonts w:ascii="Arial" w:hAnsi="Arial" w:cs="Arial"/>
          <w:color w:val="000000" w:themeColor="text1"/>
          <w:sz w:val="20"/>
          <w:szCs w:val="20"/>
          <w:lang w:val="ru-RU"/>
        </w:rPr>
        <w:t xml:space="preserve">За площадката е издадено Решение СП-56/20.04.2021 г. </w:t>
      </w:r>
      <w:r w:rsidR="007967D1" w:rsidRPr="007967D1">
        <w:rPr>
          <w:rFonts w:ascii="Arial" w:hAnsi="Arial" w:cs="Arial"/>
          <w:color w:val="000000" w:themeColor="text1"/>
          <w:sz w:val="20"/>
          <w:szCs w:val="20"/>
          <w:lang w:val="ru-RU"/>
        </w:rPr>
        <w:t>з</w:t>
      </w:r>
      <w:r w:rsidRPr="007967D1">
        <w:rPr>
          <w:rFonts w:ascii="Arial" w:hAnsi="Arial" w:cs="Arial"/>
          <w:color w:val="000000" w:themeColor="text1"/>
          <w:sz w:val="20"/>
          <w:szCs w:val="20"/>
          <w:lang w:val="ru-RU"/>
        </w:rPr>
        <w:t>а определяне на слънчогледо</w:t>
      </w:r>
      <w:r w:rsidR="007967D1">
        <w:rPr>
          <w:rFonts w:ascii="Arial" w:hAnsi="Arial" w:cs="Arial"/>
          <w:color w:val="000000" w:themeColor="text1"/>
          <w:sz w:val="20"/>
          <w:szCs w:val="20"/>
          <w:lang w:val="ru-RU"/>
        </w:rPr>
        <w:t>ва люспа като страничен продукт.</w:t>
      </w:r>
    </w:p>
    <w:p w:rsidR="002E6A25" w:rsidRPr="007967D1" w:rsidRDefault="002E6A25" w:rsidP="007967D1">
      <w:pPr>
        <w:widowControl w:val="0"/>
        <w:spacing w:before="120" w:line="276" w:lineRule="auto"/>
        <w:jc w:val="both"/>
        <w:rPr>
          <w:rFonts w:ascii="Arial" w:hAnsi="Arial" w:cs="Arial"/>
          <w:color w:val="000000" w:themeColor="text1"/>
          <w:sz w:val="20"/>
          <w:szCs w:val="20"/>
          <w:lang w:val="ru-RU"/>
        </w:rPr>
      </w:pPr>
      <w:r w:rsidRPr="007967D1">
        <w:rPr>
          <w:rFonts w:ascii="Arial" w:hAnsi="Arial" w:cs="Arial"/>
          <w:color w:val="000000" w:themeColor="text1"/>
          <w:sz w:val="20"/>
          <w:szCs w:val="20"/>
          <w:lang w:val="ru-RU"/>
        </w:rPr>
        <w:t xml:space="preserve">За площадката е издадено Решение СП-57/20.04.2021 г. </w:t>
      </w:r>
      <w:r w:rsidR="007967D1" w:rsidRPr="007967D1">
        <w:rPr>
          <w:rFonts w:ascii="Arial" w:hAnsi="Arial" w:cs="Arial"/>
          <w:color w:val="000000" w:themeColor="text1"/>
          <w:sz w:val="20"/>
          <w:szCs w:val="20"/>
          <w:lang w:val="ru-RU"/>
        </w:rPr>
        <w:t>з</w:t>
      </w:r>
      <w:r w:rsidRPr="007967D1">
        <w:rPr>
          <w:rFonts w:ascii="Arial" w:hAnsi="Arial" w:cs="Arial"/>
          <w:color w:val="000000" w:themeColor="text1"/>
          <w:sz w:val="20"/>
          <w:szCs w:val="20"/>
          <w:lang w:val="ru-RU"/>
        </w:rPr>
        <w:t>а определяне на слънчогледо</w:t>
      </w:r>
      <w:r w:rsidR="007967D1">
        <w:rPr>
          <w:rFonts w:ascii="Arial" w:hAnsi="Arial" w:cs="Arial"/>
          <w:color w:val="000000" w:themeColor="text1"/>
          <w:sz w:val="20"/>
          <w:szCs w:val="20"/>
          <w:lang w:val="ru-RU"/>
        </w:rPr>
        <w:t>в шрот като страничен продукт.</w:t>
      </w:r>
    </w:p>
    <w:p w:rsidR="00071852" w:rsidRPr="00653325" w:rsidRDefault="00071852" w:rsidP="006B0375">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 </w:t>
      </w:r>
      <w:r w:rsidRPr="00653325">
        <w:rPr>
          <w:rFonts w:ascii="Arial" w:hAnsi="Arial" w:cs="Arial"/>
          <w:sz w:val="20"/>
          <w:szCs w:val="20"/>
          <w:lang w:val="bg-BG"/>
        </w:rPr>
        <w:t>Отпадъците, които се образува</w:t>
      </w:r>
      <w:r w:rsidR="006B0375" w:rsidRPr="00653325">
        <w:rPr>
          <w:rFonts w:ascii="Arial" w:hAnsi="Arial" w:cs="Arial"/>
          <w:sz w:val="20"/>
          <w:szCs w:val="20"/>
          <w:lang w:val="bg-BG"/>
        </w:rPr>
        <w:t>т</w:t>
      </w:r>
      <w:r w:rsidRPr="00653325">
        <w:rPr>
          <w:rFonts w:ascii="Arial" w:hAnsi="Arial" w:cs="Arial"/>
          <w:sz w:val="20"/>
          <w:szCs w:val="20"/>
          <w:lang w:val="ru-RU"/>
        </w:rPr>
        <w:t xml:space="preserve"> на територията на площадката</w:t>
      </w:r>
      <w:r w:rsidRPr="00653325">
        <w:rPr>
          <w:rFonts w:ascii="Arial" w:hAnsi="Arial" w:cs="Arial"/>
          <w:sz w:val="20"/>
          <w:szCs w:val="20"/>
          <w:lang w:val="bg-BG"/>
        </w:rPr>
        <w:t xml:space="preserve"> са</w:t>
      </w:r>
      <w:r w:rsidRPr="00653325">
        <w:rPr>
          <w:rFonts w:ascii="Arial" w:hAnsi="Arial" w:cs="Arial"/>
          <w:sz w:val="20"/>
          <w:szCs w:val="20"/>
          <w:lang w:val="ru-RU"/>
        </w:rPr>
        <w:t xml:space="preserve"> описани в Таблици № 3.2.-1 и 3.2.2.</w:t>
      </w:r>
    </w:p>
    <w:p w:rsidR="00071852" w:rsidRPr="007967D1" w:rsidRDefault="00071852" w:rsidP="009B49A8">
      <w:pPr>
        <w:widowControl w:val="0"/>
        <w:spacing w:before="120" w:line="276" w:lineRule="auto"/>
        <w:jc w:val="both"/>
        <w:rPr>
          <w:rFonts w:ascii="Arial" w:hAnsi="Arial" w:cs="Arial"/>
          <w:color w:val="000000" w:themeColor="text1"/>
          <w:sz w:val="20"/>
          <w:szCs w:val="20"/>
          <w:lang w:val="bg-BG"/>
        </w:rPr>
      </w:pPr>
      <w:r w:rsidRPr="00653325">
        <w:rPr>
          <w:rFonts w:ascii="Arial" w:hAnsi="Arial" w:cs="Arial"/>
          <w:sz w:val="20"/>
          <w:szCs w:val="20"/>
          <w:lang w:val="ru-RU"/>
        </w:rPr>
        <w:t>Пряко от Инсталацията за преработка, лющене, пресоване и екстракция на маслодайни култури се образува</w:t>
      </w:r>
      <w:r w:rsidRPr="00653325">
        <w:rPr>
          <w:rFonts w:ascii="Arial" w:hAnsi="Arial" w:cs="Arial"/>
          <w:sz w:val="20"/>
          <w:szCs w:val="20"/>
          <w:lang w:val="bg-BG"/>
        </w:rPr>
        <w:t>т</w:t>
      </w:r>
      <w:r w:rsidRPr="00653325">
        <w:rPr>
          <w:rFonts w:ascii="Arial" w:hAnsi="Arial" w:cs="Arial"/>
          <w:sz w:val="20"/>
          <w:szCs w:val="20"/>
          <w:lang w:val="ru-RU"/>
        </w:rPr>
        <w:t xml:space="preserve"> отпадък с код 02 03 04 и наименование Материали, негодни за консумация и преработка</w:t>
      </w:r>
      <w:r w:rsidR="002E6A25">
        <w:rPr>
          <w:rFonts w:ascii="Arial" w:hAnsi="Arial" w:cs="Arial"/>
          <w:sz w:val="20"/>
          <w:szCs w:val="20"/>
          <w:lang w:val="ru-RU"/>
        </w:rPr>
        <w:t xml:space="preserve"> </w:t>
      </w:r>
      <w:r w:rsidR="002E6A25" w:rsidRPr="007967D1">
        <w:rPr>
          <w:rFonts w:ascii="Arial" w:hAnsi="Arial" w:cs="Arial"/>
          <w:color w:val="000000" w:themeColor="text1"/>
          <w:sz w:val="20"/>
          <w:szCs w:val="20"/>
          <w:lang w:val="ru-RU"/>
        </w:rPr>
        <w:t>(в случаите на неприлагане на гореспоменатите решения за определяне на страничен продукт)</w:t>
      </w:r>
      <w:r w:rsidRPr="007967D1">
        <w:rPr>
          <w:rFonts w:ascii="Arial" w:hAnsi="Arial" w:cs="Arial"/>
          <w:color w:val="000000" w:themeColor="text1"/>
          <w:sz w:val="20"/>
          <w:szCs w:val="20"/>
          <w:lang w:val="bg-BG"/>
        </w:rPr>
        <w:t>.</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b/>
          <w:i/>
          <w:sz w:val="20"/>
          <w:szCs w:val="20"/>
          <w:lang w:val="ru-RU"/>
        </w:rPr>
        <w:t>Табл. № 3.2.-</w:t>
      </w:r>
      <w:r w:rsidRPr="00653325">
        <w:rPr>
          <w:rFonts w:ascii="Arial" w:hAnsi="Arial" w:cs="Arial"/>
          <w:b/>
          <w:i/>
          <w:sz w:val="20"/>
          <w:szCs w:val="20"/>
          <w:lang w:val="bg-BG"/>
        </w:rPr>
        <w:t>1 Образувани отпадъци пряко от инсталацията</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3"/>
        <w:gridCol w:w="3204"/>
        <w:gridCol w:w="2274"/>
        <w:gridCol w:w="2540"/>
      </w:tblGrid>
      <w:tr w:rsidR="00071852" w:rsidRPr="00D31099" w:rsidTr="002626A1">
        <w:trPr>
          <w:tblHeader/>
          <w:jc w:val="center"/>
        </w:trPr>
        <w:tc>
          <w:tcPr>
            <w:tcW w:w="1333" w:type="dxa"/>
          </w:tcPr>
          <w:p w:rsidR="00071852" w:rsidRPr="00653325" w:rsidRDefault="00071852" w:rsidP="00071852">
            <w:pPr>
              <w:spacing w:before="120" w:line="276" w:lineRule="auto"/>
              <w:jc w:val="center"/>
              <w:rPr>
                <w:rFonts w:ascii="Arial" w:hAnsi="Arial" w:cs="Arial"/>
                <w:b/>
                <w:sz w:val="20"/>
                <w:szCs w:val="20"/>
              </w:rPr>
            </w:pPr>
            <w:r w:rsidRPr="00653325">
              <w:rPr>
                <w:rFonts w:ascii="Arial" w:hAnsi="Arial" w:cs="Arial"/>
                <w:b/>
                <w:sz w:val="20"/>
                <w:szCs w:val="20"/>
              </w:rPr>
              <w:t>Код на отпадъка</w:t>
            </w:r>
          </w:p>
        </w:tc>
        <w:tc>
          <w:tcPr>
            <w:tcW w:w="3204"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Наименование на отпадъка съгласно Наредба 2 за класификация на отпадъците</w:t>
            </w:r>
          </w:p>
        </w:tc>
        <w:tc>
          <w:tcPr>
            <w:tcW w:w="2274"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Количество на отпадъка,</w:t>
            </w:r>
          </w:p>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т/год</w:t>
            </w:r>
          </w:p>
        </w:tc>
        <w:tc>
          <w:tcPr>
            <w:tcW w:w="2540"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Количество на отпадъка,</w:t>
            </w:r>
          </w:p>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т/тон продукт</w:t>
            </w:r>
          </w:p>
        </w:tc>
      </w:tr>
      <w:tr w:rsidR="00071852" w:rsidRPr="00653325" w:rsidTr="002626A1">
        <w:trPr>
          <w:tblHeader/>
          <w:jc w:val="center"/>
        </w:trPr>
        <w:tc>
          <w:tcPr>
            <w:tcW w:w="1333" w:type="dxa"/>
          </w:tcPr>
          <w:p w:rsidR="00071852" w:rsidRPr="00653325" w:rsidRDefault="00071852" w:rsidP="00071852">
            <w:pPr>
              <w:spacing w:before="120" w:line="276" w:lineRule="auto"/>
              <w:jc w:val="center"/>
              <w:rPr>
                <w:rFonts w:ascii="Arial" w:hAnsi="Arial" w:cs="Arial"/>
                <w:sz w:val="20"/>
                <w:szCs w:val="20"/>
              </w:rPr>
            </w:pPr>
            <w:r w:rsidRPr="00653325">
              <w:rPr>
                <w:rFonts w:ascii="Arial" w:hAnsi="Arial" w:cs="Arial"/>
                <w:sz w:val="20"/>
                <w:szCs w:val="20"/>
              </w:rPr>
              <w:t>02 03 04 (</w:t>
            </w:r>
            <w:r w:rsidRPr="00653325">
              <w:rPr>
                <w:rFonts w:ascii="Arial" w:hAnsi="Arial" w:cs="Arial"/>
                <w:sz w:val="20"/>
                <w:szCs w:val="20"/>
                <w:lang w:val="bg-BG"/>
              </w:rPr>
              <w:t>примеси</w:t>
            </w:r>
            <w:r w:rsidRPr="00653325">
              <w:rPr>
                <w:rFonts w:ascii="Arial" w:hAnsi="Arial" w:cs="Arial"/>
                <w:sz w:val="20"/>
                <w:szCs w:val="20"/>
              </w:rPr>
              <w:t>)</w:t>
            </w:r>
          </w:p>
        </w:tc>
        <w:tc>
          <w:tcPr>
            <w:tcW w:w="3204" w:type="dxa"/>
          </w:tcPr>
          <w:p w:rsidR="00071852" w:rsidRPr="00653325" w:rsidRDefault="00071852" w:rsidP="00071852">
            <w:pPr>
              <w:spacing w:before="120" w:line="276" w:lineRule="auto"/>
              <w:jc w:val="center"/>
              <w:rPr>
                <w:rFonts w:ascii="Arial" w:hAnsi="Arial" w:cs="Arial"/>
                <w:sz w:val="20"/>
                <w:szCs w:val="20"/>
                <w:lang w:val="ru-RU"/>
              </w:rPr>
            </w:pPr>
            <w:r w:rsidRPr="00653325">
              <w:rPr>
                <w:rFonts w:ascii="Arial" w:hAnsi="Arial" w:cs="Arial"/>
                <w:sz w:val="20"/>
                <w:szCs w:val="20"/>
                <w:lang w:val="ru-RU"/>
              </w:rPr>
              <w:t>Материали, негодни за консумация и преработване</w:t>
            </w:r>
          </w:p>
        </w:tc>
        <w:tc>
          <w:tcPr>
            <w:tcW w:w="2274" w:type="dxa"/>
          </w:tcPr>
          <w:p w:rsidR="00071852" w:rsidRPr="00653325" w:rsidRDefault="005B0886" w:rsidP="00071852">
            <w:pPr>
              <w:spacing w:before="120" w:line="276" w:lineRule="auto"/>
              <w:jc w:val="center"/>
              <w:rPr>
                <w:rFonts w:ascii="Arial" w:hAnsi="Arial" w:cs="Arial"/>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p>
        </w:tc>
        <w:tc>
          <w:tcPr>
            <w:tcW w:w="2540" w:type="dxa"/>
          </w:tcPr>
          <w:p w:rsidR="00071852" w:rsidRPr="00653325" w:rsidRDefault="005B0886" w:rsidP="00071852">
            <w:pPr>
              <w:spacing w:before="120" w:line="276" w:lineRule="auto"/>
              <w:jc w:val="center"/>
              <w:rPr>
                <w:rFonts w:ascii="Arial" w:hAnsi="Arial" w:cs="Arial"/>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9B65B7" w:rsidRPr="00653325">
              <w:rPr>
                <w:rFonts w:ascii="Arial" w:hAnsi="Arial" w:cs="Arial"/>
                <w:sz w:val="20"/>
                <w:szCs w:val="20"/>
                <w:highlight w:val="yellow"/>
                <w:lang w:val="bg-BG"/>
              </w:rPr>
              <w:t>)</w:t>
            </w:r>
          </w:p>
        </w:tc>
      </w:tr>
      <w:tr w:rsidR="00D36E10" w:rsidRPr="005B0886" w:rsidTr="002626A1">
        <w:trPr>
          <w:tblHeader/>
          <w:jc w:val="center"/>
        </w:trPr>
        <w:tc>
          <w:tcPr>
            <w:tcW w:w="1333" w:type="dxa"/>
          </w:tcPr>
          <w:p w:rsidR="00D36E10" w:rsidRPr="007967D1" w:rsidRDefault="00D36E10" w:rsidP="00040338">
            <w:pPr>
              <w:spacing w:before="120" w:line="276" w:lineRule="auto"/>
              <w:jc w:val="center"/>
              <w:rPr>
                <w:rFonts w:ascii="Arial" w:hAnsi="Arial" w:cs="Arial"/>
                <w:color w:val="000000" w:themeColor="text1"/>
                <w:sz w:val="20"/>
                <w:szCs w:val="20"/>
                <w:lang w:val="bg-BG"/>
              </w:rPr>
            </w:pPr>
            <w:r w:rsidRPr="007967D1">
              <w:rPr>
                <w:rFonts w:ascii="Arial" w:hAnsi="Arial" w:cs="Arial"/>
                <w:color w:val="000000" w:themeColor="text1"/>
                <w:sz w:val="20"/>
                <w:szCs w:val="20"/>
                <w:lang w:val="bg-BG"/>
              </w:rPr>
              <w:t>02 03 04 (сл.люспа)</w:t>
            </w:r>
          </w:p>
        </w:tc>
        <w:tc>
          <w:tcPr>
            <w:tcW w:w="3204" w:type="dxa"/>
          </w:tcPr>
          <w:p w:rsidR="00D36E10" w:rsidRPr="007967D1" w:rsidRDefault="00D36E10" w:rsidP="00040338">
            <w:pPr>
              <w:spacing w:before="120" w:line="276" w:lineRule="auto"/>
              <w:jc w:val="center"/>
              <w:rPr>
                <w:rFonts w:ascii="Arial" w:hAnsi="Arial" w:cs="Arial"/>
                <w:color w:val="000000" w:themeColor="text1"/>
                <w:sz w:val="20"/>
                <w:szCs w:val="20"/>
                <w:lang w:val="ru-RU"/>
              </w:rPr>
            </w:pPr>
            <w:r w:rsidRPr="007967D1">
              <w:rPr>
                <w:rFonts w:ascii="Arial" w:hAnsi="Arial" w:cs="Arial"/>
                <w:color w:val="000000" w:themeColor="text1"/>
                <w:sz w:val="20"/>
                <w:szCs w:val="20"/>
                <w:lang w:val="ru-RU"/>
              </w:rPr>
              <w:t>Материали, негодни за консумация и преработване</w:t>
            </w:r>
          </w:p>
        </w:tc>
        <w:tc>
          <w:tcPr>
            <w:tcW w:w="2274" w:type="dxa"/>
          </w:tcPr>
          <w:p w:rsidR="00D36E10" w:rsidRPr="007967D1" w:rsidRDefault="005B0886" w:rsidP="005B0886">
            <w:pPr>
              <w:spacing w:before="120" w:line="276" w:lineRule="auto"/>
              <w:jc w:val="center"/>
              <w:rPr>
                <w:rFonts w:ascii="Arial" w:hAnsi="Arial" w:cs="Arial"/>
                <w:b/>
                <w:i/>
                <w:color w:val="000000" w:themeColor="text1"/>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7967D1">
              <w:rPr>
                <w:rFonts w:ascii="Arial" w:hAnsi="Arial" w:cs="Arial"/>
                <w:b/>
                <w:i/>
                <w:color w:val="000000" w:themeColor="text1"/>
                <w:sz w:val="20"/>
                <w:szCs w:val="20"/>
                <w:highlight w:val="yellow"/>
                <w:lang w:val="bg-BG"/>
              </w:rPr>
              <w:t xml:space="preserve"> </w:t>
            </w:r>
            <w:r w:rsidR="00D36E10" w:rsidRPr="007967D1">
              <w:rPr>
                <w:rFonts w:ascii="Arial" w:hAnsi="Arial" w:cs="Arial"/>
                <w:b/>
                <w:i/>
                <w:color w:val="000000" w:themeColor="text1"/>
                <w:sz w:val="20"/>
                <w:szCs w:val="20"/>
                <w:highlight w:val="yellow"/>
                <w:lang w:val="bg-BG"/>
              </w:rPr>
              <w:t xml:space="preserve">от Лющачен </w:t>
            </w:r>
            <w:r w:rsidR="007967D1">
              <w:rPr>
                <w:rFonts w:ascii="Arial" w:hAnsi="Arial" w:cs="Arial"/>
                <w:b/>
                <w:i/>
                <w:color w:val="000000" w:themeColor="text1"/>
                <w:sz w:val="20"/>
                <w:szCs w:val="20"/>
                <w:highlight w:val="yellow"/>
                <w:lang w:val="bg-BG"/>
              </w:rPr>
              <w:t>ц</w:t>
            </w:r>
            <w:r w:rsidR="00D36E10" w:rsidRPr="007967D1">
              <w:rPr>
                <w:rFonts w:ascii="Arial" w:hAnsi="Arial" w:cs="Arial"/>
                <w:b/>
                <w:i/>
                <w:color w:val="000000" w:themeColor="text1"/>
                <w:sz w:val="20"/>
                <w:szCs w:val="20"/>
                <w:highlight w:val="yellow"/>
                <w:lang w:val="bg-BG"/>
              </w:rPr>
              <w:t xml:space="preserve">ех </w:t>
            </w:r>
          </w:p>
        </w:tc>
        <w:tc>
          <w:tcPr>
            <w:tcW w:w="2540" w:type="dxa"/>
          </w:tcPr>
          <w:p w:rsidR="00D36E10" w:rsidRPr="007967D1" w:rsidRDefault="005B0886" w:rsidP="005B0886">
            <w:pPr>
              <w:spacing w:before="120" w:line="276" w:lineRule="auto"/>
              <w:jc w:val="center"/>
              <w:rPr>
                <w:rFonts w:ascii="Arial" w:hAnsi="Arial" w:cs="Arial"/>
                <w:b/>
                <w:i/>
                <w:color w:val="000000" w:themeColor="text1"/>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7967D1">
              <w:rPr>
                <w:rFonts w:ascii="Arial" w:hAnsi="Arial" w:cs="Arial"/>
                <w:b/>
                <w:i/>
                <w:color w:val="000000" w:themeColor="text1"/>
                <w:sz w:val="20"/>
                <w:szCs w:val="20"/>
                <w:highlight w:val="yellow"/>
                <w:lang w:val="bg-BG"/>
              </w:rPr>
              <w:t xml:space="preserve"> </w:t>
            </w:r>
            <w:r w:rsidR="00D36E10" w:rsidRPr="007967D1">
              <w:rPr>
                <w:rFonts w:ascii="Arial" w:hAnsi="Arial" w:cs="Arial"/>
                <w:b/>
                <w:i/>
                <w:color w:val="000000" w:themeColor="text1"/>
                <w:sz w:val="20"/>
                <w:szCs w:val="20"/>
                <w:highlight w:val="yellow"/>
                <w:lang w:val="bg-BG"/>
              </w:rPr>
              <w:t xml:space="preserve">т/тон масло </w:t>
            </w:r>
          </w:p>
        </w:tc>
      </w:tr>
      <w:tr w:rsidR="00D36E10" w:rsidRPr="00D31099" w:rsidTr="002626A1">
        <w:trPr>
          <w:tblHeader/>
          <w:jc w:val="center"/>
        </w:trPr>
        <w:tc>
          <w:tcPr>
            <w:tcW w:w="1333" w:type="dxa"/>
          </w:tcPr>
          <w:p w:rsidR="00D36E10" w:rsidRPr="007967D1" w:rsidRDefault="00D36E10" w:rsidP="00040338">
            <w:pPr>
              <w:spacing w:before="120" w:line="276" w:lineRule="auto"/>
              <w:jc w:val="center"/>
              <w:rPr>
                <w:rFonts w:ascii="Arial" w:hAnsi="Arial" w:cs="Arial"/>
                <w:color w:val="000000" w:themeColor="text1"/>
                <w:sz w:val="20"/>
                <w:szCs w:val="20"/>
                <w:lang w:val="bg-BG"/>
              </w:rPr>
            </w:pPr>
            <w:r w:rsidRPr="007967D1">
              <w:rPr>
                <w:rFonts w:ascii="Arial" w:hAnsi="Arial" w:cs="Arial"/>
                <w:color w:val="000000" w:themeColor="text1"/>
                <w:sz w:val="20"/>
                <w:szCs w:val="20"/>
                <w:lang w:val="bg-BG"/>
              </w:rPr>
              <w:t>02 03 04 (сл.люспа)</w:t>
            </w:r>
          </w:p>
        </w:tc>
        <w:tc>
          <w:tcPr>
            <w:tcW w:w="3204" w:type="dxa"/>
          </w:tcPr>
          <w:p w:rsidR="00D36E10" w:rsidRPr="007967D1" w:rsidRDefault="00D36E10" w:rsidP="00040338">
            <w:pPr>
              <w:spacing w:before="120" w:line="276" w:lineRule="auto"/>
              <w:jc w:val="center"/>
              <w:rPr>
                <w:rFonts w:ascii="Arial" w:hAnsi="Arial" w:cs="Arial"/>
                <w:color w:val="000000" w:themeColor="text1"/>
                <w:sz w:val="20"/>
                <w:szCs w:val="20"/>
                <w:lang w:val="ru-RU"/>
              </w:rPr>
            </w:pPr>
            <w:r w:rsidRPr="007967D1">
              <w:rPr>
                <w:rFonts w:ascii="Arial" w:hAnsi="Arial" w:cs="Arial"/>
                <w:color w:val="000000" w:themeColor="text1"/>
                <w:sz w:val="20"/>
                <w:szCs w:val="20"/>
                <w:lang w:val="ru-RU"/>
              </w:rPr>
              <w:t>Материали, негодни за консумация и преработване</w:t>
            </w:r>
          </w:p>
        </w:tc>
        <w:tc>
          <w:tcPr>
            <w:tcW w:w="2274" w:type="dxa"/>
          </w:tcPr>
          <w:p w:rsidR="00D36E10" w:rsidRPr="007967D1" w:rsidRDefault="005B0886" w:rsidP="005B0886">
            <w:pPr>
              <w:spacing w:before="120" w:line="276" w:lineRule="auto"/>
              <w:jc w:val="center"/>
              <w:rPr>
                <w:rFonts w:ascii="Arial" w:hAnsi="Arial" w:cs="Arial"/>
                <w:b/>
                <w:i/>
                <w:color w:val="000000" w:themeColor="text1"/>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7967D1">
              <w:rPr>
                <w:rFonts w:ascii="Arial" w:hAnsi="Arial" w:cs="Arial"/>
                <w:b/>
                <w:i/>
                <w:color w:val="000000" w:themeColor="text1"/>
                <w:sz w:val="20"/>
                <w:szCs w:val="20"/>
                <w:highlight w:val="yellow"/>
                <w:lang w:val="bg-BG"/>
              </w:rPr>
              <w:t xml:space="preserve"> </w:t>
            </w:r>
            <w:r w:rsidR="00D36E10" w:rsidRPr="007967D1">
              <w:rPr>
                <w:rFonts w:ascii="Arial" w:hAnsi="Arial" w:cs="Arial"/>
                <w:b/>
                <w:i/>
                <w:color w:val="000000" w:themeColor="text1"/>
                <w:sz w:val="20"/>
                <w:szCs w:val="20"/>
                <w:highlight w:val="yellow"/>
                <w:lang w:val="bg-BG"/>
              </w:rPr>
              <w:t>от цех Ядки</w:t>
            </w:r>
            <w:r w:rsidR="00D36E10" w:rsidRPr="007967D1">
              <w:rPr>
                <w:rFonts w:ascii="Arial" w:hAnsi="Arial" w:cs="Arial"/>
                <w:color w:val="000000" w:themeColor="text1"/>
                <w:sz w:val="20"/>
                <w:szCs w:val="20"/>
                <w:highlight w:val="yellow"/>
                <w:lang w:val="bg-BG"/>
              </w:rPr>
              <w:t>)</w:t>
            </w:r>
          </w:p>
        </w:tc>
        <w:tc>
          <w:tcPr>
            <w:tcW w:w="2540" w:type="dxa"/>
          </w:tcPr>
          <w:p w:rsidR="00D36E10" w:rsidRPr="007967D1" w:rsidRDefault="005B0886" w:rsidP="005B0886">
            <w:pPr>
              <w:spacing w:before="120" w:line="276" w:lineRule="auto"/>
              <w:jc w:val="center"/>
              <w:rPr>
                <w:rFonts w:ascii="Arial" w:hAnsi="Arial" w:cs="Arial"/>
                <w:b/>
                <w:i/>
                <w:color w:val="000000" w:themeColor="text1"/>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7967D1">
              <w:rPr>
                <w:rFonts w:ascii="Arial" w:hAnsi="Arial" w:cs="Arial"/>
                <w:b/>
                <w:i/>
                <w:color w:val="000000" w:themeColor="text1"/>
                <w:sz w:val="20"/>
                <w:szCs w:val="20"/>
                <w:highlight w:val="yellow"/>
                <w:lang w:val="bg-BG"/>
              </w:rPr>
              <w:t xml:space="preserve"> </w:t>
            </w:r>
            <w:r w:rsidR="00D36E10" w:rsidRPr="007967D1">
              <w:rPr>
                <w:rFonts w:ascii="Arial" w:hAnsi="Arial" w:cs="Arial"/>
                <w:b/>
                <w:i/>
                <w:color w:val="000000" w:themeColor="text1"/>
                <w:sz w:val="20"/>
                <w:szCs w:val="20"/>
                <w:highlight w:val="yellow"/>
                <w:lang w:val="bg-BG"/>
              </w:rPr>
              <w:t xml:space="preserve">т/тон белени ядки </w:t>
            </w:r>
          </w:p>
        </w:tc>
      </w:tr>
    </w:tbl>
    <w:p w:rsidR="00D36E10" w:rsidRPr="00D36E10" w:rsidRDefault="00D36E10" w:rsidP="00071852">
      <w:pPr>
        <w:widowControl w:val="0"/>
        <w:spacing w:before="120" w:line="276" w:lineRule="auto"/>
        <w:jc w:val="both"/>
        <w:rPr>
          <w:rFonts w:ascii="Arial" w:hAnsi="Arial" w:cs="Arial"/>
          <w:sz w:val="20"/>
          <w:szCs w:val="20"/>
          <w:lang w:val="bg-BG"/>
        </w:rPr>
      </w:pPr>
    </w:p>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Описаните в </w:t>
      </w:r>
      <w:r w:rsidRPr="00653325">
        <w:rPr>
          <w:rFonts w:ascii="Arial" w:hAnsi="Arial" w:cs="Arial"/>
          <w:sz w:val="20"/>
          <w:szCs w:val="20"/>
          <w:lang w:val="bg-BG"/>
        </w:rPr>
        <w:t xml:space="preserve">следващата </w:t>
      </w:r>
      <w:r w:rsidRPr="00653325">
        <w:rPr>
          <w:rFonts w:ascii="Arial" w:hAnsi="Arial" w:cs="Arial"/>
          <w:sz w:val="20"/>
          <w:szCs w:val="20"/>
          <w:lang w:val="ru-RU"/>
        </w:rPr>
        <w:t xml:space="preserve">Таблица 3.2.-2 отпадъци се образуват от цялата площадка. Поради тази причина не е посочено количество на образуваните отпадъци за единица продукт. </w:t>
      </w:r>
    </w:p>
    <w:p w:rsidR="00071852" w:rsidRPr="00653325" w:rsidRDefault="00071852" w:rsidP="00071852">
      <w:pPr>
        <w:widowControl w:val="0"/>
        <w:spacing w:before="120" w:line="276" w:lineRule="auto"/>
        <w:jc w:val="both"/>
        <w:rPr>
          <w:rFonts w:ascii="Arial" w:hAnsi="Arial" w:cs="Arial"/>
          <w:b/>
          <w:i/>
          <w:sz w:val="20"/>
          <w:szCs w:val="20"/>
          <w:lang w:val="ru-RU"/>
        </w:rPr>
      </w:pPr>
      <w:r w:rsidRPr="00653325">
        <w:rPr>
          <w:rFonts w:ascii="Arial" w:hAnsi="Arial" w:cs="Arial"/>
          <w:b/>
          <w:i/>
          <w:sz w:val="20"/>
          <w:szCs w:val="20"/>
          <w:lang w:val="ru-RU"/>
        </w:rPr>
        <w:t>Табл. № 3.2.-2 – Образувани отпадъци от производствената площадка</w:t>
      </w: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3"/>
        <w:gridCol w:w="6836"/>
        <w:gridCol w:w="1478"/>
      </w:tblGrid>
      <w:tr w:rsidR="00071852" w:rsidRPr="00D31099" w:rsidTr="00B70561">
        <w:trPr>
          <w:tblHeader/>
          <w:jc w:val="center"/>
        </w:trPr>
        <w:tc>
          <w:tcPr>
            <w:tcW w:w="1153" w:type="dxa"/>
          </w:tcPr>
          <w:p w:rsidR="00071852" w:rsidRPr="00653325" w:rsidRDefault="00071852" w:rsidP="00071852">
            <w:pPr>
              <w:spacing w:before="120" w:line="276" w:lineRule="auto"/>
              <w:jc w:val="center"/>
              <w:rPr>
                <w:rFonts w:ascii="Arial" w:hAnsi="Arial" w:cs="Arial"/>
                <w:b/>
                <w:sz w:val="20"/>
                <w:szCs w:val="20"/>
              </w:rPr>
            </w:pPr>
            <w:r w:rsidRPr="00653325">
              <w:rPr>
                <w:rFonts w:ascii="Arial" w:hAnsi="Arial" w:cs="Arial"/>
                <w:b/>
                <w:sz w:val="20"/>
                <w:szCs w:val="20"/>
              </w:rPr>
              <w:t>Код на отпадъка</w:t>
            </w:r>
          </w:p>
        </w:tc>
        <w:tc>
          <w:tcPr>
            <w:tcW w:w="6836"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Наименование на отпадъка съгласно Наредба 2 за класификация на отпадъците</w:t>
            </w:r>
          </w:p>
        </w:tc>
        <w:tc>
          <w:tcPr>
            <w:tcW w:w="1478"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Количество на отпадъка,</w:t>
            </w:r>
          </w:p>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т/год</w:t>
            </w:r>
          </w:p>
        </w:tc>
      </w:tr>
      <w:tr w:rsidR="00071852" w:rsidRPr="00653325" w:rsidTr="00B70561">
        <w:trPr>
          <w:jc w:val="center"/>
        </w:trPr>
        <w:tc>
          <w:tcPr>
            <w:tcW w:w="1153" w:type="dxa"/>
          </w:tcPr>
          <w:p w:rsidR="00071852" w:rsidRPr="00653325" w:rsidRDefault="00250C55" w:rsidP="00250C55">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17</w:t>
            </w:r>
            <w:r w:rsidR="00071852" w:rsidRPr="00653325">
              <w:rPr>
                <w:rFonts w:ascii="Arial" w:hAnsi="Arial" w:cs="Arial"/>
                <w:sz w:val="20"/>
                <w:szCs w:val="20"/>
                <w:lang w:val="be-BY"/>
              </w:rPr>
              <w:t xml:space="preserve"> 0</w:t>
            </w:r>
            <w:r w:rsidRPr="00653325">
              <w:rPr>
                <w:rFonts w:ascii="Arial" w:hAnsi="Arial" w:cs="Arial"/>
                <w:sz w:val="20"/>
                <w:szCs w:val="20"/>
                <w:lang w:val="be-BY"/>
              </w:rPr>
              <w:t>9</w:t>
            </w:r>
            <w:r w:rsidR="00071852" w:rsidRPr="00653325">
              <w:rPr>
                <w:rFonts w:ascii="Arial" w:hAnsi="Arial" w:cs="Arial"/>
                <w:sz w:val="20"/>
                <w:szCs w:val="20"/>
                <w:lang w:val="be-BY"/>
              </w:rPr>
              <w:t xml:space="preserve"> 0</w:t>
            </w:r>
            <w:r w:rsidRPr="00653325">
              <w:rPr>
                <w:rFonts w:ascii="Arial" w:hAnsi="Arial" w:cs="Arial"/>
                <w:sz w:val="20"/>
                <w:szCs w:val="20"/>
                <w:lang w:val="be-BY"/>
              </w:rPr>
              <w:t>4</w:t>
            </w:r>
          </w:p>
        </w:tc>
        <w:tc>
          <w:tcPr>
            <w:tcW w:w="6836" w:type="dxa"/>
          </w:tcPr>
          <w:p w:rsidR="00071852" w:rsidRPr="00653325" w:rsidRDefault="00071852" w:rsidP="00250C55">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Смесени отпадъци</w:t>
            </w:r>
          </w:p>
        </w:tc>
        <w:tc>
          <w:tcPr>
            <w:tcW w:w="1478" w:type="dxa"/>
          </w:tcPr>
          <w:p w:rsidR="00071852" w:rsidRPr="00653325" w:rsidRDefault="009B65B7"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50</w:t>
            </w:r>
          </w:p>
        </w:tc>
      </w:tr>
      <w:tr w:rsidR="00071852" w:rsidRPr="00653325" w:rsidTr="00B70561">
        <w:trPr>
          <w:jc w:val="center"/>
        </w:trPr>
        <w:tc>
          <w:tcPr>
            <w:tcW w:w="1153" w:type="dxa"/>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20 01 21*</w:t>
            </w:r>
          </w:p>
        </w:tc>
        <w:tc>
          <w:tcPr>
            <w:tcW w:w="6836" w:type="dxa"/>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ru-RU"/>
              </w:rPr>
              <w:t>Луминесцентни тръби и други отпадъци, съдържащи живак</w:t>
            </w:r>
          </w:p>
        </w:tc>
        <w:tc>
          <w:tcPr>
            <w:tcW w:w="1478" w:type="dxa"/>
          </w:tcPr>
          <w:p w:rsidR="00071852" w:rsidRPr="00653325" w:rsidRDefault="006B0375" w:rsidP="00F13D7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0.</w:t>
            </w:r>
            <w:r w:rsidR="00F13D72" w:rsidRPr="00653325">
              <w:rPr>
                <w:rFonts w:ascii="Arial" w:hAnsi="Arial" w:cs="Arial"/>
                <w:sz w:val="20"/>
                <w:szCs w:val="20"/>
                <w:lang w:val="be-BY"/>
              </w:rPr>
              <w:t>3</w:t>
            </w:r>
          </w:p>
        </w:tc>
      </w:tr>
      <w:tr w:rsidR="00071852" w:rsidRPr="00653325" w:rsidTr="00B70561">
        <w:trPr>
          <w:jc w:val="center"/>
        </w:trPr>
        <w:tc>
          <w:tcPr>
            <w:tcW w:w="1153" w:type="dxa"/>
          </w:tcPr>
          <w:p w:rsidR="00071852" w:rsidRPr="00653325" w:rsidRDefault="00071852" w:rsidP="006B0375">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10 01 0</w:t>
            </w:r>
            <w:r w:rsidR="00143D9C" w:rsidRPr="00653325">
              <w:rPr>
                <w:rFonts w:ascii="Arial" w:hAnsi="Arial" w:cs="Arial"/>
                <w:sz w:val="20"/>
                <w:szCs w:val="20"/>
                <w:lang w:val="be-BY"/>
              </w:rPr>
              <w:t>1</w:t>
            </w:r>
          </w:p>
        </w:tc>
        <w:tc>
          <w:tcPr>
            <w:tcW w:w="6836" w:type="dxa"/>
          </w:tcPr>
          <w:p w:rsidR="00071852" w:rsidRPr="00653325" w:rsidRDefault="00143D9C" w:rsidP="00071852">
            <w:pPr>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ru-RU"/>
              </w:rPr>
              <w:t>Сгурия, шлака и дънна пепел от котли</w:t>
            </w:r>
          </w:p>
        </w:tc>
        <w:tc>
          <w:tcPr>
            <w:tcW w:w="1478" w:type="dxa"/>
          </w:tcPr>
          <w:p w:rsidR="00071852" w:rsidRPr="00653325" w:rsidRDefault="00143D9C" w:rsidP="00B70561">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500</w:t>
            </w:r>
          </w:p>
        </w:tc>
      </w:tr>
      <w:tr w:rsidR="00071852" w:rsidRPr="00653325" w:rsidTr="00B70561">
        <w:trPr>
          <w:jc w:val="center"/>
        </w:trPr>
        <w:tc>
          <w:tcPr>
            <w:tcW w:w="1153" w:type="dxa"/>
          </w:tcPr>
          <w:p w:rsidR="00071852" w:rsidRPr="00653325" w:rsidRDefault="00071852" w:rsidP="006B0375">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w:t>
            </w:r>
            <w:r w:rsidR="006B0375" w:rsidRPr="00653325">
              <w:rPr>
                <w:rFonts w:ascii="Arial" w:hAnsi="Arial" w:cs="Arial"/>
                <w:sz w:val="20"/>
                <w:szCs w:val="20"/>
                <w:lang w:val="be-BY"/>
              </w:rPr>
              <w:t xml:space="preserve">2 </w:t>
            </w:r>
            <w:r w:rsidRPr="00653325">
              <w:rPr>
                <w:rFonts w:ascii="Arial" w:hAnsi="Arial" w:cs="Arial"/>
                <w:sz w:val="20"/>
                <w:szCs w:val="20"/>
                <w:lang w:val="be-BY"/>
              </w:rPr>
              <w:t>0</w:t>
            </w:r>
            <w:r w:rsidR="006B0375" w:rsidRPr="00653325">
              <w:rPr>
                <w:rFonts w:ascii="Arial" w:hAnsi="Arial" w:cs="Arial"/>
                <w:sz w:val="20"/>
                <w:szCs w:val="20"/>
                <w:lang w:val="be-BY"/>
              </w:rPr>
              <w:t>1</w:t>
            </w:r>
            <w:r w:rsidRPr="00653325">
              <w:rPr>
                <w:rFonts w:ascii="Arial" w:hAnsi="Arial" w:cs="Arial"/>
                <w:sz w:val="20"/>
                <w:szCs w:val="20"/>
                <w:lang w:val="be-BY"/>
              </w:rPr>
              <w:t xml:space="preserve"> </w:t>
            </w:r>
            <w:r w:rsidR="006B0375" w:rsidRPr="00653325">
              <w:rPr>
                <w:rFonts w:ascii="Arial" w:hAnsi="Arial" w:cs="Arial"/>
                <w:sz w:val="20"/>
                <w:szCs w:val="20"/>
                <w:lang w:val="be-BY"/>
              </w:rPr>
              <w:t>01</w:t>
            </w:r>
          </w:p>
        </w:tc>
        <w:tc>
          <w:tcPr>
            <w:tcW w:w="6836" w:type="dxa"/>
          </w:tcPr>
          <w:p w:rsidR="00071852" w:rsidRPr="00653325" w:rsidRDefault="006B0375"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Стърготини, стружки и изрезки от черни метали</w:t>
            </w:r>
          </w:p>
        </w:tc>
        <w:tc>
          <w:tcPr>
            <w:tcW w:w="1478" w:type="dxa"/>
          </w:tcPr>
          <w:p w:rsidR="00071852" w:rsidRPr="00653325" w:rsidRDefault="00143D9C" w:rsidP="006B0375">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15</w:t>
            </w:r>
          </w:p>
        </w:tc>
      </w:tr>
      <w:tr w:rsidR="006B0375" w:rsidRPr="00653325" w:rsidTr="00B70561">
        <w:trPr>
          <w:jc w:val="center"/>
        </w:trPr>
        <w:tc>
          <w:tcPr>
            <w:tcW w:w="1153" w:type="dxa"/>
          </w:tcPr>
          <w:p w:rsidR="006B0375" w:rsidRPr="00653325" w:rsidRDefault="006B0375" w:rsidP="006B0375">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12 01 03</w:t>
            </w:r>
          </w:p>
        </w:tc>
        <w:tc>
          <w:tcPr>
            <w:tcW w:w="6836" w:type="dxa"/>
          </w:tcPr>
          <w:p w:rsidR="006B0375" w:rsidRPr="00653325" w:rsidRDefault="006B0375" w:rsidP="006B0375">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Стърготини, стружки и изрезки от цветни метали</w:t>
            </w:r>
          </w:p>
        </w:tc>
        <w:tc>
          <w:tcPr>
            <w:tcW w:w="1478" w:type="dxa"/>
          </w:tcPr>
          <w:p w:rsidR="006B0375" w:rsidRPr="00653325" w:rsidRDefault="00143D9C" w:rsidP="009B65B7">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w:t>
            </w:r>
          </w:p>
        </w:tc>
      </w:tr>
      <w:tr w:rsidR="00071852" w:rsidRPr="00653325" w:rsidTr="00B70561">
        <w:trPr>
          <w:jc w:val="center"/>
        </w:trPr>
        <w:tc>
          <w:tcPr>
            <w:tcW w:w="1153" w:type="dxa"/>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13 01 10*</w:t>
            </w:r>
          </w:p>
        </w:tc>
        <w:tc>
          <w:tcPr>
            <w:tcW w:w="6836" w:type="dxa"/>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Нехлорирани </w:t>
            </w:r>
            <w:r w:rsidRPr="00653325">
              <w:rPr>
                <w:rFonts w:ascii="Arial" w:hAnsi="Arial" w:cs="Arial"/>
                <w:sz w:val="20"/>
                <w:szCs w:val="20"/>
                <w:lang w:val="bg-BG"/>
              </w:rPr>
              <w:t xml:space="preserve">хидравлични </w:t>
            </w:r>
            <w:r w:rsidRPr="00653325">
              <w:rPr>
                <w:rFonts w:ascii="Arial" w:hAnsi="Arial" w:cs="Arial"/>
                <w:sz w:val="20"/>
                <w:szCs w:val="20"/>
                <w:lang w:val="ru-RU"/>
              </w:rPr>
              <w:t>масла на минерална основа</w:t>
            </w:r>
          </w:p>
        </w:tc>
        <w:tc>
          <w:tcPr>
            <w:tcW w:w="1478" w:type="dxa"/>
          </w:tcPr>
          <w:p w:rsidR="00071852" w:rsidRPr="00653325" w:rsidRDefault="009B65B7" w:rsidP="006B0375">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6</w:t>
            </w:r>
          </w:p>
        </w:tc>
      </w:tr>
      <w:tr w:rsidR="006B0375" w:rsidRPr="00653325" w:rsidTr="00B70561">
        <w:trPr>
          <w:jc w:val="center"/>
        </w:trPr>
        <w:tc>
          <w:tcPr>
            <w:tcW w:w="1153" w:type="dxa"/>
          </w:tcPr>
          <w:p w:rsidR="006B0375" w:rsidRPr="00653325" w:rsidRDefault="006B0375"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13 02 06*</w:t>
            </w:r>
          </w:p>
        </w:tc>
        <w:tc>
          <w:tcPr>
            <w:tcW w:w="6836" w:type="dxa"/>
          </w:tcPr>
          <w:p w:rsidR="006B0375" w:rsidRPr="00653325" w:rsidRDefault="006B0375" w:rsidP="00071852">
            <w:pPr>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ru-RU"/>
              </w:rPr>
              <w:t>Синтетични моторни и смазочни масла и масла за зъбни предавки</w:t>
            </w:r>
          </w:p>
        </w:tc>
        <w:tc>
          <w:tcPr>
            <w:tcW w:w="1478" w:type="dxa"/>
          </w:tcPr>
          <w:p w:rsidR="006B0375" w:rsidRPr="00653325" w:rsidRDefault="009B65B7" w:rsidP="006B0375">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3</w:t>
            </w:r>
          </w:p>
        </w:tc>
      </w:tr>
      <w:tr w:rsidR="00071852" w:rsidRPr="00653325" w:rsidTr="00B70561">
        <w:trPr>
          <w:jc w:val="center"/>
        </w:trPr>
        <w:tc>
          <w:tcPr>
            <w:tcW w:w="1153" w:type="dxa"/>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17 04 05</w:t>
            </w:r>
          </w:p>
        </w:tc>
        <w:tc>
          <w:tcPr>
            <w:tcW w:w="6836" w:type="dxa"/>
          </w:tcPr>
          <w:p w:rsidR="00071852" w:rsidRPr="00653325" w:rsidRDefault="006B0375" w:rsidP="006B0375">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Желязо</w:t>
            </w:r>
            <w:r w:rsidR="00071852" w:rsidRPr="00653325">
              <w:rPr>
                <w:rFonts w:ascii="Arial" w:hAnsi="Arial" w:cs="Arial"/>
                <w:sz w:val="20"/>
                <w:szCs w:val="20"/>
                <w:lang w:val="bg-BG"/>
              </w:rPr>
              <w:t xml:space="preserve"> и стомана</w:t>
            </w:r>
          </w:p>
        </w:tc>
        <w:tc>
          <w:tcPr>
            <w:tcW w:w="1478" w:type="dxa"/>
          </w:tcPr>
          <w:p w:rsidR="00071852" w:rsidRPr="00653325" w:rsidRDefault="009B65B7" w:rsidP="00143D9C">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w:t>
            </w:r>
            <w:r w:rsidR="00143D9C" w:rsidRPr="00653325">
              <w:rPr>
                <w:rFonts w:ascii="Arial" w:hAnsi="Arial" w:cs="Arial"/>
                <w:sz w:val="20"/>
                <w:szCs w:val="20"/>
                <w:lang w:val="be-BY"/>
              </w:rPr>
              <w:t>50</w:t>
            </w:r>
          </w:p>
        </w:tc>
      </w:tr>
      <w:tr w:rsidR="00071852" w:rsidRPr="00653325" w:rsidTr="00B70561">
        <w:trPr>
          <w:jc w:val="center"/>
        </w:trPr>
        <w:tc>
          <w:tcPr>
            <w:tcW w:w="1153" w:type="dxa"/>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15 01 01</w:t>
            </w:r>
          </w:p>
        </w:tc>
        <w:tc>
          <w:tcPr>
            <w:tcW w:w="6836" w:type="dxa"/>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Хартиени и картонени опаковки</w:t>
            </w:r>
          </w:p>
        </w:tc>
        <w:tc>
          <w:tcPr>
            <w:tcW w:w="1478" w:type="dxa"/>
          </w:tcPr>
          <w:p w:rsidR="00071852" w:rsidRPr="00653325" w:rsidRDefault="00664481"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3</w:t>
            </w:r>
          </w:p>
        </w:tc>
      </w:tr>
      <w:tr w:rsidR="00071852" w:rsidRPr="00653325" w:rsidTr="00B70561">
        <w:trPr>
          <w:jc w:val="center"/>
        </w:trPr>
        <w:tc>
          <w:tcPr>
            <w:tcW w:w="1153" w:type="dxa"/>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15 01 02</w:t>
            </w:r>
          </w:p>
        </w:tc>
        <w:tc>
          <w:tcPr>
            <w:tcW w:w="6836" w:type="dxa"/>
          </w:tcPr>
          <w:p w:rsidR="00071852" w:rsidRPr="00653325" w:rsidRDefault="00AD05AB"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Пласт</w:t>
            </w:r>
            <w:r w:rsidR="00071852" w:rsidRPr="00653325">
              <w:rPr>
                <w:rFonts w:ascii="Arial" w:hAnsi="Arial" w:cs="Arial"/>
                <w:sz w:val="20"/>
                <w:szCs w:val="20"/>
                <w:lang w:val="bg-BG"/>
              </w:rPr>
              <w:t>масови опаковки</w:t>
            </w:r>
          </w:p>
        </w:tc>
        <w:tc>
          <w:tcPr>
            <w:tcW w:w="1478" w:type="dxa"/>
          </w:tcPr>
          <w:p w:rsidR="00071852" w:rsidRPr="00653325" w:rsidRDefault="00664481"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3</w:t>
            </w:r>
          </w:p>
        </w:tc>
      </w:tr>
      <w:tr w:rsidR="00071852" w:rsidRPr="00653325" w:rsidTr="00B70561">
        <w:trPr>
          <w:jc w:val="center"/>
        </w:trPr>
        <w:tc>
          <w:tcPr>
            <w:tcW w:w="1153" w:type="dxa"/>
          </w:tcPr>
          <w:p w:rsidR="00071852" w:rsidRPr="007A188F" w:rsidRDefault="00AD05AB" w:rsidP="00071852">
            <w:pPr>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lang w:val="be-BY"/>
              </w:rPr>
              <w:t xml:space="preserve">16 </w:t>
            </w:r>
            <w:r w:rsidR="00250C55" w:rsidRPr="00653325">
              <w:rPr>
                <w:rFonts w:ascii="Arial" w:hAnsi="Arial" w:cs="Arial"/>
                <w:sz w:val="20"/>
                <w:szCs w:val="20"/>
                <w:lang w:val="be-BY"/>
              </w:rPr>
              <w:t>01 07</w:t>
            </w:r>
            <w:r w:rsidR="007A188F">
              <w:rPr>
                <w:rFonts w:ascii="Arial" w:hAnsi="Arial" w:cs="Arial"/>
                <w:sz w:val="20"/>
                <w:szCs w:val="20"/>
              </w:rPr>
              <w:t>*</w:t>
            </w:r>
          </w:p>
        </w:tc>
        <w:tc>
          <w:tcPr>
            <w:tcW w:w="6836" w:type="dxa"/>
          </w:tcPr>
          <w:p w:rsidR="00071852" w:rsidRPr="00653325" w:rsidRDefault="00250C55"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Маслени филтри</w:t>
            </w:r>
          </w:p>
        </w:tc>
        <w:tc>
          <w:tcPr>
            <w:tcW w:w="1478" w:type="dxa"/>
          </w:tcPr>
          <w:p w:rsidR="00071852" w:rsidRPr="00653325" w:rsidRDefault="00250C55" w:rsidP="00664481">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0.</w:t>
            </w:r>
            <w:r w:rsidR="00664481" w:rsidRPr="00653325">
              <w:rPr>
                <w:rFonts w:ascii="Arial" w:hAnsi="Arial" w:cs="Arial"/>
                <w:sz w:val="20"/>
                <w:szCs w:val="20"/>
                <w:lang w:val="be-BY"/>
              </w:rPr>
              <w:t>5</w:t>
            </w:r>
          </w:p>
        </w:tc>
      </w:tr>
      <w:tr w:rsidR="00071852" w:rsidRPr="00653325" w:rsidTr="00B70561">
        <w:trPr>
          <w:jc w:val="center"/>
        </w:trPr>
        <w:tc>
          <w:tcPr>
            <w:tcW w:w="1153" w:type="dxa"/>
          </w:tcPr>
          <w:p w:rsidR="00071852" w:rsidRPr="00653325" w:rsidRDefault="00A82F3F"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g-BG"/>
              </w:rPr>
              <w:t>13 05 02*</w:t>
            </w:r>
          </w:p>
        </w:tc>
        <w:tc>
          <w:tcPr>
            <w:tcW w:w="6836" w:type="dxa"/>
          </w:tcPr>
          <w:p w:rsidR="00071852" w:rsidRPr="00653325" w:rsidRDefault="00A82F3F" w:rsidP="00A82F3F">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Утайки от маслено-водни сепаратори</w:t>
            </w:r>
          </w:p>
        </w:tc>
        <w:tc>
          <w:tcPr>
            <w:tcW w:w="1478" w:type="dxa"/>
          </w:tcPr>
          <w:p w:rsidR="00071852" w:rsidRPr="00653325" w:rsidRDefault="00A82F3F" w:rsidP="00A82F3F">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15</w:t>
            </w:r>
          </w:p>
        </w:tc>
      </w:tr>
    </w:tbl>
    <w:p w:rsidR="00071852" w:rsidRPr="00653325" w:rsidRDefault="00071852" w:rsidP="006B0375">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Дружеството </w:t>
      </w:r>
      <w:r w:rsidR="007679A0" w:rsidRPr="00653325">
        <w:rPr>
          <w:rFonts w:ascii="Arial" w:hAnsi="Arial" w:cs="Arial"/>
          <w:sz w:val="20"/>
          <w:szCs w:val="20"/>
          <w:lang w:val="ru-RU"/>
        </w:rPr>
        <w:t xml:space="preserve">редовно представя </w:t>
      </w:r>
      <w:r w:rsidRPr="00653325">
        <w:rPr>
          <w:rFonts w:ascii="Arial" w:hAnsi="Arial" w:cs="Arial"/>
          <w:sz w:val="20"/>
          <w:szCs w:val="20"/>
          <w:lang w:val="ru-RU"/>
        </w:rPr>
        <w:t>изискуемата документация по реда на Закона за управление на отпадъците и подзаконовите му нормативни актове.</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55" w:name="_Toc72141425"/>
      <w:r w:rsidRPr="00653325">
        <w:rPr>
          <w:rFonts w:cs="Arial"/>
          <w:b/>
          <w:bCs/>
          <w:sz w:val="20"/>
          <w:szCs w:val="20"/>
          <w:lang w:val="bg-BG"/>
        </w:rPr>
        <w:t>3.3. Отпадъчни води</w:t>
      </w:r>
      <w:bookmarkEnd w:id="54"/>
      <w:r w:rsidRPr="00653325">
        <w:rPr>
          <w:rFonts w:cs="Arial"/>
          <w:b/>
          <w:bCs/>
          <w:sz w:val="20"/>
          <w:szCs w:val="20"/>
          <w:lang w:val="bg-BG"/>
        </w:rPr>
        <w:t>.</w:t>
      </w:r>
      <w:bookmarkEnd w:id="55"/>
    </w:p>
    <w:p w:rsidR="00A55BD0" w:rsidRPr="00653325" w:rsidRDefault="00A55BD0" w:rsidP="00A55BD0">
      <w:pPr>
        <w:widowControl w:val="0"/>
        <w:autoSpaceDE w:val="0"/>
        <w:autoSpaceDN w:val="0"/>
        <w:adjustRightInd w:val="0"/>
        <w:spacing w:before="120"/>
        <w:jc w:val="both"/>
        <w:rPr>
          <w:rFonts w:ascii="Arial" w:hAnsi="Arial" w:cs="Arial"/>
          <w:sz w:val="20"/>
          <w:szCs w:val="20"/>
          <w:lang w:val="ru-RU" w:eastAsia="bg-BG"/>
        </w:rPr>
      </w:pPr>
      <w:bookmarkStart w:id="56" w:name="_Toc16581507"/>
      <w:r w:rsidRPr="00653325">
        <w:rPr>
          <w:rFonts w:ascii="Arial" w:hAnsi="Arial" w:cs="Arial"/>
          <w:sz w:val="20"/>
          <w:szCs w:val="20"/>
          <w:lang w:val="ru-RU" w:eastAsia="bg-BG"/>
        </w:rPr>
        <w:t xml:space="preserve">На площадката на завода за маслена екстракция има изградена битова, промишлена и дъждовна канализация. </w:t>
      </w:r>
    </w:p>
    <w:p w:rsidR="00A55BD0" w:rsidRPr="00653325" w:rsidRDefault="00A55BD0" w:rsidP="00A55BD0">
      <w:pPr>
        <w:widowControl w:val="0"/>
        <w:autoSpaceDE w:val="0"/>
        <w:autoSpaceDN w:val="0"/>
        <w:adjustRightInd w:val="0"/>
        <w:spacing w:before="120"/>
        <w:jc w:val="both"/>
        <w:rPr>
          <w:rFonts w:ascii="Arial" w:hAnsi="Arial" w:cs="Arial"/>
          <w:sz w:val="20"/>
          <w:szCs w:val="20"/>
          <w:lang w:val="ru-RU" w:eastAsia="bg-BG"/>
        </w:rPr>
      </w:pPr>
      <w:r w:rsidRPr="00653325">
        <w:rPr>
          <w:rFonts w:ascii="Arial" w:hAnsi="Arial" w:cs="Arial"/>
          <w:sz w:val="20"/>
          <w:szCs w:val="20"/>
          <w:lang w:val="ru-RU" w:eastAsia="bg-BG"/>
        </w:rPr>
        <w:t xml:space="preserve">Отпадната битова и дъждовна вода от административната  сграда на север е отведена и заустена в градската канализация, преминаваща по улицата на изток от завода.  </w:t>
      </w:r>
    </w:p>
    <w:p w:rsidR="00A55BD0" w:rsidRPr="00653325" w:rsidRDefault="00A55BD0" w:rsidP="00A55BD0">
      <w:pPr>
        <w:widowControl w:val="0"/>
        <w:autoSpaceDE w:val="0"/>
        <w:autoSpaceDN w:val="0"/>
        <w:adjustRightInd w:val="0"/>
        <w:spacing w:before="120"/>
        <w:jc w:val="both"/>
        <w:rPr>
          <w:rFonts w:ascii="Arial" w:hAnsi="Arial" w:cs="Arial"/>
          <w:sz w:val="20"/>
          <w:szCs w:val="20"/>
          <w:lang w:val="ru-RU" w:eastAsia="bg-BG"/>
        </w:rPr>
      </w:pPr>
      <w:r w:rsidRPr="00653325">
        <w:rPr>
          <w:rFonts w:ascii="Arial" w:hAnsi="Arial" w:cs="Arial"/>
          <w:sz w:val="20"/>
          <w:szCs w:val="20"/>
          <w:lang w:val="ru-RU" w:eastAsia="bg-BG"/>
        </w:rPr>
        <w:t xml:space="preserve">Промишлените отпадни води от всички цехове са основно от миене на подове, преливане на охлаждащи съоръжения и аварийно изтичане на оборотна вода. Водата е с примеси на растителни мазнини и прахови частици в невисока концентрация. </w:t>
      </w:r>
    </w:p>
    <w:p w:rsidR="00A55BD0" w:rsidRPr="00653325" w:rsidRDefault="00745CBA" w:rsidP="00A55BD0">
      <w:pPr>
        <w:widowControl w:val="0"/>
        <w:autoSpaceDE w:val="0"/>
        <w:autoSpaceDN w:val="0"/>
        <w:adjustRightInd w:val="0"/>
        <w:spacing w:before="120"/>
        <w:jc w:val="both"/>
        <w:rPr>
          <w:rFonts w:ascii="Arial" w:hAnsi="Arial" w:cs="Arial"/>
          <w:sz w:val="20"/>
          <w:szCs w:val="20"/>
          <w:lang w:val="ru-RU" w:eastAsia="bg-BG"/>
        </w:rPr>
      </w:pPr>
      <w:r w:rsidRPr="00653325">
        <w:rPr>
          <w:rFonts w:ascii="Arial" w:hAnsi="Arial" w:cs="Arial"/>
          <w:sz w:val="20"/>
          <w:szCs w:val="20"/>
          <w:lang w:val="ru-RU" w:eastAsia="bg-BG"/>
        </w:rPr>
        <w:t>Водите от измиване</w:t>
      </w:r>
      <w:r w:rsidR="00A55BD0" w:rsidRPr="00653325">
        <w:rPr>
          <w:rFonts w:ascii="Arial" w:hAnsi="Arial" w:cs="Arial"/>
          <w:sz w:val="20"/>
          <w:szCs w:val="20"/>
          <w:lang w:val="ru-RU" w:eastAsia="bg-BG"/>
        </w:rPr>
        <w:t xml:space="preserve"> от цехове Пресов, Лющачен и Дегаминг преминават през пречиствателно съоръжение – каломаслоуловител с утаител, след което условно чистата вода се зауства в съществуващата връзка към градската канализационна мрежа на изток от завода.</w:t>
      </w:r>
    </w:p>
    <w:p w:rsidR="00A55BD0" w:rsidRPr="00653325" w:rsidRDefault="00A55BD0" w:rsidP="00A55BD0">
      <w:pPr>
        <w:widowControl w:val="0"/>
        <w:autoSpaceDE w:val="0"/>
        <w:autoSpaceDN w:val="0"/>
        <w:adjustRightInd w:val="0"/>
        <w:spacing w:before="120"/>
        <w:jc w:val="both"/>
        <w:rPr>
          <w:rFonts w:ascii="Arial" w:hAnsi="Arial" w:cs="Arial"/>
          <w:sz w:val="20"/>
          <w:szCs w:val="20"/>
          <w:lang w:val="ru-RU" w:eastAsia="bg-BG"/>
        </w:rPr>
      </w:pPr>
      <w:r w:rsidRPr="00653325">
        <w:rPr>
          <w:rFonts w:ascii="Arial" w:hAnsi="Arial" w:cs="Arial"/>
          <w:sz w:val="20"/>
          <w:szCs w:val="20"/>
          <w:lang w:val="ru-RU" w:eastAsia="bg-BG"/>
        </w:rPr>
        <w:t>Отпадната вода от цех Екстракция се пречиства в хексано-задържател, след което условно чистата вода се зауства в каломаслоуловител с утаител, с последващо заустване в съществуващата връзка към градската канализационна мрежа на изток от завода.</w:t>
      </w:r>
    </w:p>
    <w:p w:rsidR="00A55BD0" w:rsidRPr="00653325" w:rsidRDefault="00A55BD0" w:rsidP="00A55BD0">
      <w:pPr>
        <w:widowControl w:val="0"/>
        <w:autoSpaceDE w:val="0"/>
        <w:autoSpaceDN w:val="0"/>
        <w:adjustRightInd w:val="0"/>
        <w:spacing w:before="120"/>
        <w:jc w:val="both"/>
        <w:rPr>
          <w:rFonts w:ascii="Arial" w:hAnsi="Arial" w:cs="Arial"/>
          <w:sz w:val="20"/>
          <w:szCs w:val="20"/>
          <w:lang w:val="ru-RU" w:eastAsia="bg-BG"/>
        </w:rPr>
      </w:pPr>
      <w:r w:rsidRPr="00653325">
        <w:rPr>
          <w:rFonts w:ascii="Arial" w:hAnsi="Arial" w:cs="Arial"/>
          <w:sz w:val="20"/>
          <w:szCs w:val="20"/>
          <w:lang w:val="ru-RU" w:eastAsia="bg-BG"/>
        </w:rPr>
        <w:t xml:space="preserve">Поради по-високата точка на заустване преди съществуващата канализационна шахта е монтирана модулна помпена станция с 2 бр. канализационни помпи, подходящи за смесени технологични и битови води, снабдени с необходимата автоматика. </w:t>
      </w:r>
    </w:p>
    <w:p w:rsidR="00A55BD0" w:rsidRPr="00653325" w:rsidRDefault="00A55BD0" w:rsidP="00A55BD0">
      <w:pPr>
        <w:widowControl w:val="0"/>
        <w:autoSpaceDE w:val="0"/>
        <w:autoSpaceDN w:val="0"/>
        <w:adjustRightInd w:val="0"/>
        <w:spacing w:before="120"/>
        <w:jc w:val="both"/>
        <w:rPr>
          <w:rFonts w:ascii="Arial" w:hAnsi="Arial" w:cs="Arial"/>
          <w:sz w:val="20"/>
          <w:szCs w:val="20"/>
          <w:lang w:val="ru-RU" w:eastAsia="bg-BG"/>
        </w:rPr>
      </w:pPr>
      <w:r w:rsidRPr="00653325">
        <w:rPr>
          <w:rFonts w:ascii="Arial" w:hAnsi="Arial" w:cs="Arial"/>
          <w:sz w:val="20"/>
          <w:szCs w:val="20"/>
          <w:lang w:val="ru-RU" w:eastAsia="bg-BG"/>
        </w:rPr>
        <w:t xml:space="preserve">За  цех Ядки е проектирана и изградена нова точка за заустване на битово-фекални води. Изградената канализация се зауства в градския колектор, прилежащ към ул Димо Кръстев – на север от имота. </w:t>
      </w:r>
    </w:p>
    <w:p w:rsidR="00D37CCC" w:rsidRPr="005B0886" w:rsidRDefault="00C35626" w:rsidP="007967D1">
      <w:pPr>
        <w:widowControl w:val="0"/>
        <w:autoSpaceDE w:val="0"/>
        <w:autoSpaceDN w:val="0"/>
        <w:adjustRightInd w:val="0"/>
        <w:spacing w:before="120"/>
        <w:jc w:val="both"/>
        <w:rPr>
          <w:rFonts w:ascii="Arial" w:hAnsi="Arial" w:cs="Arial"/>
          <w:sz w:val="20"/>
          <w:szCs w:val="20"/>
          <w:lang w:val="ru-RU" w:eastAsia="bg-BG"/>
        </w:rPr>
      </w:pPr>
      <w:r w:rsidRPr="005B0886">
        <w:rPr>
          <w:rFonts w:ascii="Arial" w:hAnsi="Arial" w:cs="Arial"/>
          <w:sz w:val="20"/>
          <w:szCs w:val="20"/>
          <w:lang w:val="ru-RU" w:eastAsia="bg-BG"/>
        </w:rPr>
        <w:t>Д</w:t>
      </w:r>
      <w:r w:rsidR="00D37CCC" w:rsidRPr="005B0886">
        <w:rPr>
          <w:rFonts w:ascii="Arial" w:hAnsi="Arial" w:cs="Arial"/>
          <w:sz w:val="20"/>
          <w:szCs w:val="20"/>
          <w:lang w:val="ru-RU" w:eastAsia="bg-BG"/>
        </w:rPr>
        <w:t xml:space="preserve">ъждовните води от вертикалната планировка </w:t>
      </w:r>
      <w:r w:rsidR="007967D1" w:rsidRPr="005B0886">
        <w:rPr>
          <w:rFonts w:ascii="Arial" w:hAnsi="Arial" w:cs="Arial"/>
          <w:sz w:val="20"/>
          <w:szCs w:val="20"/>
          <w:lang w:val="ru-RU" w:eastAsia="bg-BG"/>
        </w:rPr>
        <w:t xml:space="preserve">в южната част </w:t>
      </w:r>
      <w:r w:rsidR="00D37CCC" w:rsidRPr="005B0886">
        <w:rPr>
          <w:rFonts w:ascii="Arial" w:hAnsi="Arial" w:cs="Arial"/>
          <w:sz w:val="20"/>
          <w:szCs w:val="20"/>
          <w:lang w:val="ru-RU" w:eastAsia="bg-BG"/>
        </w:rPr>
        <w:t>на площадката</w:t>
      </w:r>
      <w:r w:rsidR="005B5485" w:rsidRPr="005B0886">
        <w:rPr>
          <w:rFonts w:ascii="Arial" w:hAnsi="Arial" w:cs="Arial"/>
          <w:sz w:val="20"/>
          <w:szCs w:val="20"/>
          <w:lang w:val="ru-RU" w:eastAsia="bg-BG"/>
        </w:rPr>
        <w:t xml:space="preserve"> попиват в зелените площи</w:t>
      </w:r>
      <w:r w:rsidR="007967D1" w:rsidRPr="005B0886">
        <w:rPr>
          <w:rFonts w:ascii="Arial" w:hAnsi="Arial" w:cs="Arial"/>
          <w:sz w:val="20"/>
          <w:szCs w:val="20"/>
          <w:lang w:val="ru-RU" w:eastAsia="bg-BG"/>
        </w:rPr>
        <w:t>, а в северната се заустват към градската канализационна мрежа на север от завода</w:t>
      </w:r>
    </w:p>
    <w:p w:rsidR="00A55BD0" w:rsidRPr="00653325" w:rsidRDefault="00A55BD0" w:rsidP="004663DB">
      <w:pPr>
        <w:spacing w:before="120" w:line="276" w:lineRule="auto"/>
        <w:jc w:val="both"/>
        <w:rPr>
          <w:rFonts w:ascii="Arial" w:hAnsi="Arial" w:cs="Arial"/>
          <w:sz w:val="20"/>
          <w:szCs w:val="20"/>
          <w:lang w:val="bg-BG"/>
        </w:rPr>
      </w:pPr>
      <w:r w:rsidRPr="00653325">
        <w:rPr>
          <w:rFonts w:ascii="Arial" w:hAnsi="Arial" w:cs="Arial"/>
          <w:sz w:val="20"/>
          <w:szCs w:val="20"/>
          <w:lang w:val="ru-RU" w:eastAsia="bg-BG"/>
        </w:rPr>
        <w:t>Представени са</w:t>
      </w:r>
      <w:r w:rsidRPr="00653325">
        <w:rPr>
          <w:rFonts w:ascii="Arial" w:hAnsi="Arial" w:cs="Arial"/>
          <w:sz w:val="20"/>
          <w:szCs w:val="20"/>
          <w:lang w:val="bg-BG"/>
        </w:rPr>
        <w:t xml:space="preserve"> </w:t>
      </w:r>
      <w:r w:rsidR="007679A0" w:rsidRPr="00653325">
        <w:rPr>
          <w:rFonts w:ascii="Arial" w:hAnsi="Arial" w:cs="Arial"/>
          <w:sz w:val="20"/>
          <w:szCs w:val="20"/>
          <w:lang w:val="bg-BG"/>
        </w:rPr>
        <w:t>Д</w:t>
      </w:r>
      <w:r w:rsidRPr="00653325">
        <w:rPr>
          <w:rFonts w:ascii="Arial" w:hAnsi="Arial" w:cs="Arial"/>
          <w:sz w:val="20"/>
          <w:szCs w:val="20"/>
          <w:lang w:val="bg-BG"/>
        </w:rPr>
        <w:t xml:space="preserve">оговор с „ВиК Йовковци” ООД – гр. Велико Търново от дата </w:t>
      </w:r>
      <w:r w:rsidRPr="00E11798">
        <w:rPr>
          <w:rFonts w:ascii="Arial" w:hAnsi="Arial" w:cs="Arial"/>
          <w:sz w:val="20"/>
          <w:szCs w:val="20"/>
          <w:lang w:val="bg-BG"/>
        </w:rPr>
        <w:t>12.12.2019</w:t>
      </w:r>
      <w:r w:rsidRPr="00653325">
        <w:rPr>
          <w:rFonts w:ascii="Arial" w:hAnsi="Arial" w:cs="Arial"/>
          <w:sz w:val="20"/>
          <w:szCs w:val="20"/>
          <w:lang w:val="bg-BG"/>
        </w:rPr>
        <w:t xml:space="preserve"> г. за приемане на отпадъчните води от инсталацията в градската канализационна система на гр. Полски Тръмбеш и Д</w:t>
      </w:r>
      <w:r w:rsidR="004663DB">
        <w:rPr>
          <w:rFonts w:ascii="Arial" w:hAnsi="Arial" w:cs="Arial"/>
          <w:sz w:val="20"/>
          <w:szCs w:val="20"/>
          <w:lang w:val="bg-BG"/>
        </w:rPr>
        <w:t xml:space="preserve">оговор </w:t>
      </w:r>
      <w:r w:rsidRPr="00653325">
        <w:rPr>
          <w:rFonts w:ascii="Arial" w:hAnsi="Arial" w:cs="Arial"/>
          <w:sz w:val="20"/>
          <w:szCs w:val="20"/>
          <w:lang w:val="bg-BG"/>
        </w:rPr>
        <w:t xml:space="preserve"> за присъединяване към ВИК мрежата</w:t>
      </w:r>
      <w:r w:rsidRPr="00E11798">
        <w:rPr>
          <w:rFonts w:ascii="Arial" w:hAnsi="Arial" w:cs="Arial"/>
          <w:sz w:val="20"/>
          <w:szCs w:val="20"/>
          <w:lang w:val="bg-BG"/>
        </w:rPr>
        <w:t xml:space="preserve"> </w:t>
      </w:r>
      <w:r w:rsidR="007967D1">
        <w:rPr>
          <w:rFonts w:ascii="Arial" w:hAnsi="Arial" w:cs="Arial"/>
          <w:sz w:val="20"/>
          <w:szCs w:val="20"/>
          <w:lang w:val="bg-BG"/>
        </w:rPr>
        <w:t xml:space="preserve">от дата </w:t>
      </w:r>
      <w:r w:rsidRPr="00E11798">
        <w:rPr>
          <w:rFonts w:ascii="Arial" w:hAnsi="Arial" w:cs="Arial"/>
          <w:sz w:val="20"/>
          <w:szCs w:val="20"/>
          <w:lang w:val="bg-BG"/>
        </w:rPr>
        <w:t xml:space="preserve">04.11.2019 </w:t>
      </w:r>
      <w:r w:rsidRPr="00653325">
        <w:rPr>
          <w:rFonts w:ascii="Arial" w:hAnsi="Arial" w:cs="Arial"/>
          <w:sz w:val="20"/>
          <w:szCs w:val="20"/>
          <w:lang w:val="bg-BG"/>
        </w:rPr>
        <w:t xml:space="preserve">г. </w:t>
      </w:r>
    </w:p>
    <w:p w:rsidR="00A55BD0" w:rsidRPr="00653325" w:rsidRDefault="00A55BD0" w:rsidP="00A55BD0">
      <w:pPr>
        <w:widowControl w:val="0"/>
        <w:autoSpaceDE w:val="0"/>
        <w:autoSpaceDN w:val="0"/>
        <w:adjustRightInd w:val="0"/>
        <w:spacing w:before="120"/>
        <w:jc w:val="both"/>
        <w:rPr>
          <w:rFonts w:ascii="Arial" w:hAnsi="Arial" w:cs="Arial"/>
          <w:sz w:val="20"/>
          <w:szCs w:val="20"/>
          <w:lang w:val="bg-BG" w:eastAsia="bg-BG"/>
        </w:rPr>
      </w:pPr>
    </w:p>
    <w:p w:rsidR="00A55BD0" w:rsidRPr="00653325" w:rsidRDefault="00A55BD0" w:rsidP="00A55BD0">
      <w:pPr>
        <w:spacing w:before="120" w:line="276" w:lineRule="auto"/>
        <w:jc w:val="both"/>
        <w:rPr>
          <w:rFonts w:ascii="Century Gothic" w:hAnsi="Century Gothic"/>
          <w:sz w:val="21"/>
          <w:szCs w:val="21"/>
          <w:lang w:val="bg-BG"/>
        </w:rPr>
      </w:pPr>
      <w:r w:rsidRPr="00653325">
        <w:rPr>
          <w:rFonts w:ascii="Arial" w:hAnsi="Arial" w:cs="Arial"/>
          <w:sz w:val="20"/>
          <w:szCs w:val="20"/>
          <w:lang w:val="bg-BG"/>
        </w:rPr>
        <w:t xml:space="preserve">На </w:t>
      </w:r>
      <w:r w:rsidRPr="00653325">
        <w:rPr>
          <w:rFonts w:ascii="Arial" w:hAnsi="Arial" w:cs="Arial"/>
          <w:sz w:val="20"/>
          <w:szCs w:val="20"/>
          <w:shd w:val="clear" w:color="auto" w:fill="F2F2F2"/>
          <w:lang w:val="bg-BG"/>
        </w:rPr>
        <w:t xml:space="preserve">КАРТА № </w:t>
      </w:r>
      <w:r w:rsidR="00A472EB" w:rsidRPr="00653325">
        <w:rPr>
          <w:rFonts w:ascii="Arial" w:hAnsi="Arial" w:cs="Arial"/>
          <w:sz w:val="20"/>
          <w:szCs w:val="20"/>
          <w:shd w:val="clear" w:color="auto" w:fill="F2F2F2"/>
          <w:lang w:val="bg-BG"/>
        </w:rPr>
        <w:t>4.3</w:t>
      </w:r>
      <w:r w:rsidRPr="00653325">
        <w:rPr>
          <w:rFonts w:ascii="Arial" w:hAnsi="Arial" w:cs="Arial"/>
          <w:sz w:val="20"/>
          <w:szCs w:val="20"/>
          <w:shd w:val="clear" w:color="auto" w:fill="F2F2F2"/>
          <w:lang w:val="bg-BG"/>
        </w:rPr>
        <w:t xml:space="preserve"> </w:t>
      </w:r>
      <w:r w:rsidRPr="00653325">
        <w:rPr>
          <w:rFonts w:ascii="Arial" w:hAnsi="Arial" w:cs="Arial"/>
          <w:bCs/>
          <w:sz w:val="20"/>
          <w:szCs w:val="20"/>
          <w:lang w:val="bg-BG"/>
        </w:rPr>
        <w:t>от Графични приложения</w:t>
      </w:r>
      <w:r w:rsidRPr="00653325">
        <w:rPr>
          <w:rFonts w:ascii="Arial" w:hAnsi="Arial" w:cs="Arial"/>
          <w:sz w:val="20"/>
          <w:szCs w:val="20"/>
          <w:lang w:val="bg-BG"/>
        </w:rPr>
        <w:t xml:space="preserve"> е представена площадковата канализация с всички източници на отпадъчни води и техните приемници. </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57" w:name="_Toc72141426"/>
      <w:r w:rsidRPr="00653325">
        <w:rPr>
          <w:rFonts w:cs="Arial"/>
          <w:b/>
          <w:bCs/>
          <w:sz w:val="20"/>
          <w:szCs w:val="20"/>
          <w:lang w:val="bg-BG"/>
        </w:rPr>
        <w:t>3.4. Шум</w:t>
      </w:r>
      <w:bookmarkEnd w:id="56"/>
      <w:bookmarkEnd w:id="57"/>
    </w:p>
    <w:p w:rsidR="00071852" w:rsidRPr="00653325" w:rsidRDefault="00071852" w:rsidP="00F13D7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Инсталацията е </w:t>
      </w:r>
      <w:r w:rsidR="00F13D72" w:rsidRPr="00653325">
        <w:rPr>
          <w:rFonts w:ascii="Arial" w:hAnsi="Arial" w:cs="Arial"/>
          <w:sz w:val="20"/>
          <w:szCs w:val="20"/>
          <w:lang w:val="bg-BG"/>
        </w:rPr>
        <w:t>действаща и</w:t>
      </w:r>
      <w:r w:rsidRPr="00653325">
        <w:rPr>
          <w:rFonts w:ascii="Arial" w:hAnsi="Arial" w:cs="Arial"/>
          <w:sz w:val="20"/>
          <w:szCs w:val="20"/>
          <w:lang w:val="bg-BG"/>
        </w:rPr>
        <w:t xml:space="preserve"> въведен</w:t>
      </w:r>
      <w:r w:rsidR="00F13D72" w:rsidRPr="00653325">
        <w:rPr>
          <w:rFonts w:ascii="Arial" w:hAnsi="Arial" w:cs="Arial"/>
          <w:sz w:val="20"/>
          <w:szCs w:val="20"/>
          <w:lang w:val="bg-BG"/>
        </w:rPr>
        <w:t>а</w:t>
      </w:r>
      <w:r w:rsidRPr="00653325">
        <w:rPr>
          <w:rFonts w:ascii="Arial" w:hAnsi="Arial" w:cs="Arial"/>
          <w:sz w:val="20"/>
          <w:szCs w:val="20"/>
          <w:lang w:val="bg-BG"/>
        </w:rPr>
        <w:t xml:space="preserve"> в експлоатация. Измервания на шума в околната среда </w:t>
      </w:r>
      <w:r w:rsidR="00F13D72" w:rsidRPr="00653325">
        <w:rPr>
          <w:rFonts w:ascii="Arial" w:hAnsi="Arial" w:cs="Arial"/>
          <w:sz w:val="20"/>
          <w:szCs w:val="20"/>
          <w:lang w:val="bg-BG"/>
        </w:rPr>
        <w:t xml:space="preserve">са </w:t>
      </w:r>
      <w:r w:rsidR="006E7820" w:rsidRPr="00653325">
        <w:rPr>
          <w:rFonts w:ascii="Arial" w:hAnsi="Arial" w:cs="Arial"/>
          <w:sz w:val="20"/>
          <w:szCs w:val="20"/>
          <w:lang w:val="bg-BG"/>
        </w:rPr>
        <w:t>извършени от акредитирана лаборатория</w:t>
      </w:r>
      <w:r w:rsidRPr="00653325">
        <w:rPr>
          <w:rFonts w:ascii="Arial" w:hAnsi="Arial" w:cs="Arial"/>
          <w:sz w:val="20"/>
          <w:szCs w:val="20"/>
          <w:lang w:val="bg-BG"/>
        </w:rPr>
        <w:t>.</w:t>
      </w:r>
      <w:r w:rsidR="006E7820" w:rsidRPr="00653325">
        <w:rPr>
          <w:rFonts w:ascii="Arial" w:hAnsi="Arial" w:cs="Arial"/>
          <w:sz w:val="20"/>
          <w:szCs w:val="20"/>
          <w:lang w:val="bg-BG"/>
        </w:rPr>
        <w:t xml:space="preserve"> </w:t>
      </w:r>
    </w:p>
    <w:p w:rsidR="006E7820" w:rsidRPr="00653325" w:rsidRDefault="006E7820" w:rsidP="006E7820">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Измерените шумови нива от експлоатацията на обекта за жилищната територия са под граничните стойности за дневен, вечерен и нощен шум, посочени в Наредба №6 от 26.06.2006 г. за показатели на шум в околна среда на МЗ и МОСВ- за граничните стойности на нивата на шума в различните територии и устройствени зони в урбанизираните територии и извън тях. </w:t>
      </w:r>
    </w:p>
    <w:p w:rsidR="006E7820" w:rsidRPr="00653325" w:rsidRDefault="006E7820" w:rsidP="006E7820">
      <w:pPr>
        <w:spacing w:before="120" w:line="276" w:lineRule="auto"/>
        <w:jc w:val="both"/>
        <w:rPr>
          <w:rFonts w:ascii="Arial" w:hAnsi="Arial" w:cs="Arial"/>
          <w:sz w:val="20"/>
          <w:szCs w:val="20"/>
          <w:lang w:val="bg-BG"/>
        </w:rPr>
      </w:pPr>
      <w:r w:rsidRPr="00653325">
        <w:rPr>
          <w:rFonts w:ascii="Arial" w:hAnsi="Arial" w:cs="Arial"/>
          <w:sz w:val="20"/>
          <w:szCs w:val="20"/>
          <w:lang w:val="bg-BG"/>
        </w:rPr>
        <w:t>Анализът на представените данни показва, че въздействието на обекта върху гр. Полски Тръмбеш може да се прецени като незначително.</w:t>
      </w:r>
    </w:p>
    <w:p w:rsidR="006E7820" w:rsidRDefault="006E7820" w:rsidP="006E7820">
      <w:pPr>
        <w:spacing w:before="120" w:line="276" w:lineRule="auto"/>
        <w:jc w:val="both"/>
        <w:rPr>
          <w:rFonts w:ascii="Arial" w:hAnsi="Arial" w:cs="Arial"/>
          <w:sz w:val="20"/>
          <w:szCs w:val="20"/>
          <w:lang w:val="bg-BG"/>
        </w:rPr>
      </w:pPr>
      <w:r w:rsidRPr="00653325">
        <w:rPr>
          <w:rFonts w:ascii="Arial" w:hAnsi="Arial" w:cs="Arial"/>
          <w:sz w:val="20"/>
          <w:szCs w:val="20"/>
          <w:lang w:val="bg-BG"/>
        </w:rPr>
        <w:t>Извършените изчисления показват, че граничните стойности на нивото на шум за жилищната територия са спазени. Изчислението на нивото на шума в мястото на въздействие е 52,</w:t>
      </w:r>
      <w:r w:rsidR="000C342C">
        <w:rPr>
          <w:rFonts w:ascii="Arial" w:hAnsi="Arial" w:cs="Arial"/>
          <w:sz w:val="20"/>
          <w:szCs w:val="20"/>
          <w:lang w:val="bg-BG"/>
        </w:rPr>
        <w:t>1 dBA дневно ниво, 47.8</w:t>
      </w:r>
      <w:r w:rsidR="00F03D84">
        <w:rPr>
          <w:rFonts w:ascii="Arial" w:hAnsi="Arial" w:cs="Arial"/>
          <w:sz w:val="20"/>
          <w:szCs w:val="20"/>
          <w:lang w:val="bg-BG"/>
        </w:rPr>
        <w:t xml:space="preserve"> dBA вечерно ниво и 41.5</w:t>
      </w:r>
      <w:r w:rsidRPr="00653325">
        <w:rPr>
          <w:rFonts w:ascii="Arial" w:hAnsi="Arial" w:cs="Arial"/>
          <w:sz w:val="20"/>
          <w:szCs w:val="20"/>
          <w:lang w:val="bg-BG"/>
        </w:rPr>
        <w:t xml:space="preserve"> dBA нощно ниво, което е под определените хигиенни норми за дневен, вечерен и нощен шум в жилищни територии.</w:t>
      </w:r>
    </w:p>
    <w:p w:rsidR="002E6A25" w:rsidRPr="00553CE0" w:rsidRDefault="00553CE0" w:rsidP="006E7820">
      <w:pPr>
        <w:spacing w:before="120" w:line="276" w:lineRule="auto"/>
        <w:jc w:val="both"/>
        <w:rPr>
          <w:rFonts w:ascii="Arial" w:hAnsi="Arial" w:cs="Arial"/>
          <w:color w:val="FF0000"/>
          <w:sz w:val="20"/>
          <w:szCs w:val="20"/>
          <w:lang w:val="bg-BG"/>
        </w:rPr>
      </w:pPr>
      <w:r w:rsidRPr="00DB2DDF">
        <w:rPr>
          <w:rFonts w:ascii="Arial" w:hAnsi="Arial" w:cs="Arial"/>
          <w:color w:val="000000" w:themeColor="text1"/>
          <w:sz w:val="20"/>
          <w:szCs w:val="20"/>
          <w:lang w:val="bg-BG"/>
        </w:rPr>
        <w:t>Направено е измерване на фоновите нива на шум по границите на площадката</w:t>
      </w:r>
      <w:r w:rsidRPr="00553CE0">
        <w:rPr>
          <w:rFonts w:ascii="Arial" w:hAnsi="Arial" w:cs="Arial"/>
          <w:color w:val="FF0000"/>
          <w:sz w:val="20"/>
          <w:szCs w:val="20"/>
          <w:lang w:val="bg-BG"/>
        </w:rPr>
        <w:t>.</w:t>
      </w:r>
      <w:r w:rsidR="008F4AAB">
        <w:rPr>
          <w:rFonts w:ascii="Arial" w:hAnsi="Arial" w:cs="Arial"/>
          <w:color w:val="FF0000"/>
          <w:sz w:val="20"/>
          <w:szCs w:val="20"/>
          <w:lang w:val="bg-BG"/>
        </w:rPr>
        <w:t xml:space="preserve"> </w:t>
      </w:r>
    </w:p>
    <w:p w:rsidR="00071852" w:rsidRPr="00653325" w:rsidRDefault="00071852" w:rsidP="00071852">
      <w:pPr>
        <w:pStyle w:val="Heading3"/>
        <w:pBdr>
          <w:top w:val="single" w:sz="4" w:space="3"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58" w:name="_Toc16581508"/>
      <w:bookmarkStart w:id="59" w:name="_Toc72141427"/>
      <w:r w:rsidRPr="00653325">
        <w:rPr>
          <w:rFonts w:cs="Arial"/>
          <w:b/>
          <w:bCs/>
          <w:sz w:val="20"/>
          <w:szCs w:val="20"/>
          <w:lang w:val="bg-BG"/>
        </w:rPr>
        <w:t>3.5.Риск</w:t>
      </w:r>
      <w:bookmarkEnd w:id="58"/>
      <w:r w:rsidRPr="00653325">
        <w:rPr>
          <w:rFonts w:cs="Arial"/>
          <w:b/>
          <w:bCs/>
          <w:sz w:val="20"/>
          <w:szCs w:val="20"/>
          <w:lang w:val="bg-BG"/>
        </w:rPr>
        <w:t xml:space="preserve"> от аварии с опасни химични вещества и смеси</w:t>
      </w:r>
      <w:bookmarkEnd w:id="59"/>
    </w:p>
    <w:p w:rsidR="00071852" w:rsidRPr="00653325" w:rsidRDefault="00071852" w:rsidP="00071852">
      <w:pPr>
        <w:spacing w:before="120" w:line="276" w:lineRule="auto"/>
        <w:jc w:val="both"/>
        <w:rPr>
          <w:rFonts w:ascii="Arial" w:hAnsi="Arial" w:cs="Arial"/>
          <w:sz w:val="20"/>
          <w:szCs w:val="20"/>
          <w:lang w:val="bg-BG"/>
        </w:rPr>
      </w:pPr>
      <w:bookmarkStart w:id="60" w:name="_Toc16581509"/>
      <w:r w:rsidRPr="00653325">
        <w:rPr>
          <w:rFonts w:ascii="Arial" w:hAnsi="Arial" w:cs="Arial"/>
          <w:sz w:val="20"/>
          <w:szCs w:val="20"/>
          <w:lang w:val="bg-BG"/>
        </w:rPr>
        <w:t xml:space="preserve">Дейността на дружеството не попада в обхвата на чл. 103 от Закона за опазване на околната среда и не е необходимо извършването на класификация на оператора. На територията на обекта се съхраняват опасни химични вещества и смеси, чието количество е под прага за класификация като обект с висок или нисък рисков потенциал. </w:t>
      </w:r>
    </w:p>
    <w:p w:rsidR="007679A0" w:rsidRPr="00653325" w:rsidRDefault="003C282E" w:rsidP="003C282E">
      <w:pPr>
        <w:spacing w:before="120" w:line="276" w:lineRule="auto"/>
        <w:jc w:val="both"/>
        <w:rPr>
          <w:rFonts w:ascii="Arial" w:hAnsi="Arial" w:cs="Arial"/>
          <w:sz w:val="20"/>
          <w:szCs w:val="20"/>
          <w:lang w:val="bg-BG"/>
        </w:rPr>
      </w:pPr>
      <w:r>
        <w:rPr>
          <w:rFonts w:ascii="Arial" w:hAnsi="Arial" w:cs="Arial"/>
          <w:sz w:val="20"/>
          <w:szCs w:val="20"/>
          <w:lang w:val="bg-BG"/>
        </w:rPr>
        <w:t xml:space="preserve">В </w:t>
      </w:r>
      <w:r w:rsidRPr="00DB2DDF">
        <w:rPr>
          <w:rFonts w:ascii="Arial" w:hAnsi="Arial" w:cs="Arial"/>
          <w:sz w:val="20"/>
          <w:szCs w:val="20"/>
          <w:highlight w:val="lightGray"/>
          <w:lang w:val="bg-BG"/>
        </w:rPr>
        <w:t>Приложение №</w:t>
      </w:r>
      <w:r w:rsidR="007679A0" w:rsidRPr="00DB2DDF">
        <w:rPr>
          <w:rFonts w:ascii="Arial" w:hAnsi="Arial" w:cs="Arial"/>
          <w:sz w:val="20"/>
          <w:szCs w:val="20"/>
          <w:highlight w:val="lightGray"/>
          <w:lang w:val="bg-BG"/>
        </w:rPr>
        <w:t>15</w:t>
      </w:r>
      <w:r w:rsidR="007679A0" w:rsidRPr="00653325">
        <w:rPr>
          <w:rFonts w:ascii="Arial" w:hAnsi="Arial" w:cs="Arial"/>
          <w:sz w:val="20"/>
          <w:szCs w:val="20"/>
          <w:lang w:val="bg-BG"/>
        </w:rPr>
        <w:t xml:space="preserve"> са представени Доклад за Класификация по чл.103 ал. 1 на ЗООС, лист за безопасност, Оценка на безопасността на съхранение на </w:t>
      </w:r>
      <w:r>
        <w:rPr>
          <w:rFonts w:ascii="Arial" w:hAnsi="Arial" w:cs="Arial"/>
          <w:sz w:val="20"/>
          <w:szCs w:val="20"/>
          <w:lang w:val="bg-BG"/>
        </w:rPr>
        <w:t>ОХВ и План за управление на раз</w:t>
      </w:r>
      <w:r w:rsidR="000C5CC8">
        <w:rPr>
          <w:rFonts w:ascii="Arial" w:hAnsi="Arial" w:cs="Arial"/>
          <w:sz w:val="20"/>
          <w:szCs w:val="20"/>
          <w:lang w:val="bg-BG"/>
        </w:rPr>
        <w:t>творителите за 2020 г.</w:t>
      </w: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rPr>
          <w:rFonts w:cs="Arial"/>
          <w:i w:val="0"/>
          <w:sz w:val="20"/>
          <w:szCs w:val="20"/>
          <w:lang w:val="bg-BG"/>
        </w:rPr>
      </w:pPr>
      <w:bookmarkStart w:id="61" w:name="_Toc72141428"/>
      <w:r w:rsidRPr="00653325">
        <w:rPr>
          <w:rFonts w:cs="Arial"/>
          <w:i w:val="0"/>
          <w:sz w:val="20"/>
          <w:szCs w:val="20"/>
          <w:lang w:val="bg-BG"/>
        </w:rPr>
        <w:t>4.Становища на заинтересованите юридически</w:t>
      </w:r>
      <w:bookmarkEnd w:id="60"/>
      <w:r w:rsidRPr="00653325">
        <w:rPr>
          <w:rFonts w:cs="Arial"/>
          <w:i w:val="0"/>
          <w:sz w:val="20"/>
          <w:szCs w:val="20"/>
          <w:lang w:val="bg-BG"/>
        </w:rPr>
        <w:t xml:space="preserve"> лица</w:t>
      </w:r>
      <w:bookmarkEnd w:id="61"/>
      <w:r w:rsidRPr="00653325">
        <w:rPr>
          <w:rFonts w:cs="Arial"/>
          <w:i w:val="0"/>
          <w:sz w:val="20"/>
          <w:szCs w:val="20"/>
          <w:lang w:val="bg-BG"/>
        </w:rPr>
        <w:t xml:space="preserve"> </w:t>
      </w:r>
    </w:p>
    <w:p w:rsidR="00071852" w:rsidRPr="00653325" w:rsidRDefault="00071852" w:rsidP="00F13D72">
      <w:pPr>
        <w:spacing w:before="120" w:line="276" w:lineRule="auto"/>
        <w:jc w:val="both"/>
        <w:rPr>
          <w:rFonts w:ascii="Arial" w:hAnsi="Arial" w:cs="Arial"/>
          <w:sz w:val="20"/>
          <w:szCs w:val="20"/>
          <w:lang w:val="bg-BG"/>
        </w:rPr>
      </w:pPr>
      <w:r w:rsidRPr="00653325">
        <w:rPr>
          <w:rFonts w:ascii="Arial" w:hAnsi="Arial" w:cs="Arial"/>
          <w:sz w:val="20"/>
          <w:szCs w:val="20"/>
          <w:lang w:val="bg-BG"/>
        </w:rPr>
        <w:t>За всички инвестиционни намерения Дружеството е извършило уведомяване на общественост</w:t>
      </w:r>
      <w:r w:rsidR="00F13D72" w:rsidRPr="00653325">
        <w:rPr>
          <w:rFonts w:ascii="Arial" w:hAnsi="Arial" w:cs="Arial"/>
          <w:sz w:val="20"/>
          <w:szCs w:val="20"/>
          <w:lang w:val="bg-BG"/>
        </w:rPr>
        <w:t>та по предвидения от закона ред</w:t>
      </w:r>
      <w:r w:rsidRPr="00653325">
        <w:rPr>
          <w:rFonts w:ascii="Arial" w:hAnsi="Arial" w:cs="Arial"/>
          <w:sz w:val="20"/>
          <w:szCs w:val="20"/>
          <w:lang w:val="bg-BG"/>
        </w:rPr>
        <w:t>. Няма представени становища на юридически лица.</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Операторът не разполага с такива. </w:t>
      </w:r>
    </w:p>
    <w:p w:rsidR="00071852" w:rsidRPr="00653325" w:rsidRDefault="00071852" w:rsidP="00071852">
      <w:pPr>
        <w:pStyle w:val="Heading1"/>
        <w:pBdr>
          <w:top w:val="single" w:sz="4" w:space="1" w:color="auto"/>
          <w:left w:val="single" w:sz="4" w:space="4" w:color="auto"/>
          <w:bottom w:val="single" w:sz="4" w:space="1" w:color="auto"/>
          <w:right w:val="single" w:sz="4" w:space="4" w:color="auto"/>
        </w:pBdr>
        <w:shd w:val="clear" w:color="auto" w:fill="F2F2F2"/>
        <w:rPr>
          <w:sz w:val="20"/>
          <w:szCs w:val="20"/>
          <w:lang w:val="ru-RU"/>
        </w:rPr>
      </w:pPr>
      <w:r w:rsidRPr="00653325">
        <w:rPr>
          <w:rFonts w:ascii="Arial Narrow" w:hAnsi="Arial Narrow"/>
          <w:b w:val="0"/>
          <w:sz w:val="20"/>
          <w:szCs w:val="20"/>
          <w:lang w:val="bg-BG"/>
        </w:rPr>
        <w:br w:type="page"/>
      </w:r>
      <w:bookmarkStart w:id="62" w:name="_Toc16581518"/>
      <w:bookmarkStart w:id="63" w:name="_Toc72141429"/>
      <w:r w:rsidRPr="00653325">
        <w:rPr>
          <w:sz w:val="20"/>
          <w:szCs w:val="20"/>
        </w:rPr>
        <w:t>II</w:t>
      </w:r>
      <w:r w:rsidRPr="00653325">
        <w:rPr>
          <w:sz w:val="20"/>
          <w:szCs w:val="20"/>
          <w:lang w:val="ru-RU"/>
        </w:rPr>
        <w:t>. Информация от заявлението за издаване на комплексно разрешително, която ще се оценява от компетентния орган, издаващ разрешителното</w:t>
      </w:r>
      <w:bookmarkEnd w:id="62"/>
      <w:bookmarkEnd w:id="63"/>
    </w:p>
    <w:p w:rsidR="00071852" w:rsidRPr="00653325" w:rsidRDefault="00071852" w:rsidP="00071852">
      <w:pPr>
        <w:rPr>
          <w:rFonts w:cs="Arial"/>
          <w:i/>
          <w:sz w:val="4"/>
          <w:szCs w:val="4"/>
          <w:lang w:val="ru-RU"/>
        </w:rPr>
      </w:pP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rPr>
          <w:rFonts w:cs="Arial"/>
          <w:i w:val="0"/>
          <w:sz w:val="20"/>
          <w:szCs w:val="20"/>
          <w:lang w:val="bg-BG"/>
        </w:rPr>
      </w:pPr>
      <w:bookmarkStart w:id="64" w:name="_Toc72141430"/>
      <w:r w:rsidRPr="00653325">
        <w:rPr>
          <w:rFonts w:cs="Arial"/>
          <w:i w:val="0"/>
          <w:sz w:val="20"/>
          <w:szCs w:val="20"/>
          <w:lang w:val="bg-BG"/>
        </w:rPr>
        <w:t>1. Местоположение на площадката, за която се подава заявление за издаване на комплексно разрешително</w:t>
      </w:r>
      <w:bookmarkEnd w:id="64"/>
    </w:p>
    <w:p w:rsidR="004F3C92" w:rsidRPr="00653325" w:rsidRDefault="002E4823" w:rsidP="00302E0F">
      <w:pPr>
        <w:spacing w:before="120" w:line="276" w:lineRule="auto"/>
        <w:ind w:firstLine="708"/>
        <w:jc w:val="both"/>
        <w:rPr>
          <w:rFonts w:asciiTheme="minorBidi" w:hAnsiTheme="minorBidi" w:cstheme="minorBidi"/>
          <w:sz w:val="20"/>
          <w:szCs w:val="20"/>
          <w:lang w:val="bg-BG"/>
        </w:rPr>
      </w:pPr>
      <w:bookmarkStart w:id="65" w:name="_Toc16581519"/>
      <w:r w:rsidRPr="00653325">
        <w:rPr>
          <w:rFonts w:asciiTheme="minorBidi" w:hAnsiTheme="minorBidi" w:cstheme="minorBidi"/>
          <w:bCs/>
          <w:sz w:val="20"/>
          <w:lang w:val="bg-BG"/>
        </w:rPr>
        <w:t xml:space="preserve">Инсталация за производство на растителни масла от маслодайни култури и за производство на белени слънчогледови ядки </w:t>
      </w:r>
      <w:r w:rsidRPr="00653325">
        <w:rPr>
          <w:rFonts w:ascii="Arial" w:hAnsi="Arial" w:cs="Arial"/>
          <w:sz w:val="20"/>
          <w:szCs w:val="20"/>
          <w:lang w:val="bg-BG"/>
        </w:rPr>
        <w:t xml:space="preserve"> е </w:t>
      </w:r>
      <w:r w:rsidR="00071852" w:rsidRPr="00653325">
        <w:rPr>
          <w:rFonts w:ascii="Arial" w:hAnsi="Arial" w:cs="Arial"/>
          <w:sz w:val="20"/>
          <w:szCs w:val="20"/>
          <w:lang w:val="bg-BG"/>
        </w:rPr>
        <w:t xml:space="preserve">разположена в имот </w:t>
      </w:r>
      <w:r w:rsidR="004F3C92" w:rsidRPr="00653325">
        <w:rPr>
          <w:lang w:val="bg-BG"/>
        </w:rPr>
        <w:t xml:space="preserve"> </w:t>
      </w:r>
      <w:r w:rsidR="004F3C92" w:rsidRPr="00653325">
        <w:rPr>
          <w:rFonts w:asciiTheme="minorBidi" w:hAnsiTheme="minorBidi" w:cstheme="minorBidi"/>
          <w:sz w:val="20"/>
          <w:szCs w:val="20"/>
          <w:lang w:val="bg-BG"/>
        </w:rPr>
        <w:t>с идентификатор ПИ 57354.300.2691</w:t>
      </w:r>
      <w:r w:rsidR="004F3C92" w:rsidRPr="00653325">
        <w:rPr>
          <w:rFonts w:asciiTheme="minorBidi" w:hAnsiTheme="minorBidi" w:cstheme="minorBidi"/>
          <w:b/>
          <w:bCs/>
          <w:sz w:val="20"/>
          <w:szCs w:val="20"/>
          <w:lang w:val="bg-BG"/>
        </w:rPr>
        <w:t xml:space="preserve"> </w:t>
      </w:r>
      <w:r w:rsidR="004F3C92" w:rsidRPr="00653325">
        <w:rPr>
          <w:rFonts w:asciiTheme="minorBidi" w:hAnsiTheme="minorBidi" w:cstheme="minorBidi"/>
          <w:spacing w:val="-2"/>
          <w:sz w:val="20"/>
          <w:szCs w:val="20"/>
          <w:lang w:val="bg-BG"/>
        </w:rPr>
        <w:t>по кадастралната карта и кадастралните регистри, одобрени със Заповед №РД-18-32/ 08.06.2010г. на Изпълнителния директор на Агенция по геодезия, картография и кадастър, с адрес на поземления имот в град Полски Тръмбеш, ул.”Индустриална”, с трайно предназначение на територията „урбанизирана”, начин на трайно ползване: „хранително-вкусовата промишленост”, целият с площ 94</w:t>
      </w:r>
      <w:r w:rsidR="004F3C92" w:rsidRPr="00653325">
        <w:rPr>
          <w:rFonts w:asciiTheme="minorBidi" w:hAnsiTheme="minorBidi" w:cstheme="minorBidi"/>
          <w:spacing w:val="-2"/>
          <w:sz w:val="20"/>
          <w:szCs w:val="20"/>
        </w:rPr>
        <w:t> </w:t>
      </w:r>
      <w:r w:rsidR="004F3C92" w:rsidRPr="00653325">
        <w:rPr>
          <w:rFonts w:asciiTheme="minorBidi" w:hAnsiTheme="minorBidi" w:cstheme="minorBidi"/>
          <w:spacing w:val="-2"/>
          <w:sz w:val="20"/>
          <w:szCs w:val="20"/>
          <w:lang w:val="bg-BG"/>
        </w:rPr>
        <w:t xml:space="preserve">550 (деветдесет и четири хиляди  петстотин и петдесет) кв.м., с номер по предходен план: квартал 82 (осемдесет и две), парцел </w:t>
      </w:r>
      <w:r w:rsidR="004F3C92" w:rsidRPr="00653325">
        <w:rPr>
          <w:rFonts w:asciiTheme="minorBidi" w:hAnsiTheme="minorBidi" w:cstheme="minorBidi"/>
          <w:spacing w:val="-2"/>
          <w:sz w:val="20"/>
          <w:szCs w:val="20"/>
        </w:rPr>
        <w:t>II</w:t>
      </w:r>
      <w:r w:rsidR="004F3C92" w:rsidRPr="00653325">
        <w:rPr>
          <w:rFonts w:asciiTheme="minorBidi" w:hAnsiTheme="minorBidi" w:cstheme="minorBidi"/>
          <w:spacing w:val="-2"/>
          <w:sz w:val="20"/>
          <w:szCs w:val="20"/>
          <w:lang w:val="bg-BG"/>
        </w:rPr>
        <w:t xml:space="preserve">  (втори), при съседи на поземления имот: 57354.300.2074, 57354.300.1360, 57354.300.392, 57354.300.2087, 57354.300.391, 57354.300.2086, 57354.300.2085, 57354.300.1415, 57354.300.399, 57354.300.410, 57354, 57354.300.2080, 57354.300.398, 57354.300.397, 57354.300.2555, 57354.300.2684, 57354.300.2093  съгласно кадастрална карта, одобрена със Заповед №РД-18-32/08.06.2010 година на Изпълнителния директор на АГКК</w:t>
      </w:r>
      <w:r w:rsidR="004F3C92" w:rsidRPr="00653325">
        <w:rPr>
          <w:rFonts w:asciiTheme="minorBidi" w:hAnsiTheme="minorBidi" w:cstheme="minorBidi"/>
          <w:sz w:val="20"/>
          <w:szCs w:val="20"/>
          <w:lang w:val="bg-BG"/>
        </w:rPr>
        <w:t>.</w:t>
      </w:r>
    </w:p>
    <w:p w:rsidR="00071852" w:rsidRPr="00653325" w:rsidRDefault="004F3C92" w:rsidP="004F3C92">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Скица на имота</w:t>
      </w:r>
      <w:r w:rsidR="00071852" w:rsidRPr="00653325">
        <w:rPr>
          <w:rFonts w:ascii="Arial" w:hAnsi="Arial" w:cs="Arial"/>
          <w:sz w:val="20"/>
          <w:szCs w:val="20"/>
          <w:lang w:val="bg-BG"/>
        </w:rPr>
        <w:t xml:space="preserve"> </w:t>
      </w:r>
      <w:r w:rsidRPr="00653325">
        <w:rPr>
          <w:rFonts w:ascii="Arial" w:hAnsi="Arial" w:cs="Arial"/>
          <w:sz w:val="20"/>
          <w:szCs w:val="20"/>
          <w:lang w:val="bg-BG"/>
        </w:rPr>
        <w:t>е</w:t>
      </w:r>
      <w:r w:rsidR="00071852" w:rsidRPr="00653325">
        <w:rPr>
          <w:rFonts w:ascii="Arial" w:hAnsi="Arial" w:cs="Arial"/>
          <w:sz w:val="20"/>
          <w:szCs w:val="20"/>
          <w:lang w:val="bg-BG"/>
        </w:rPr>
        <w:t xml:space="preserve"> представен</w:t>
      </w:r>
      <w:r w:rsidRPr="00653325">
        <w:rPr>
          <w:rFonts w:ascii="Arial" w:hAnsi="Arial" w:cs="Arial"/>
          <w:sz w:val="20"/>
          <w:szCs w:val="20"/>
          <w:lang w:val="bg-BG"/>
        </w:rPr>
        <w:t>а</w:t>
      </w:r>
      <w:r w:rsidR="00071852" w:rsidRPr="00653325">
        <w:rPr>
          <w:rFonts w:ascii="Arial" w:hAnsi="Arial" w:cs="Arial"/>
          <w:sz w:val="20"/>
          <w:szCs w:val="20"/>
          <w:lang w:val="bg-BG"/>
        </w:rPr>
        <w:t xml:space="preserve"> в </w:t>
      </w:r>
      <w:r w:rsidR="00071852" w:rsidRPr="00653325">
        <w:rPr>
          <w:rFonts w:ascii="Arial" w:hAnsi="Arial" w:cs="Arial"/>
          <w:sz w:val="20"/>
          <w:szCs w:val="20"/>
          <w:shd w:val="clear" w:color="auto" w:fill="F2F2F2"/>
          <w:lang w:val="bg-BG"/>
        </w:rPr>
        <w:t>Приложение № 5.</w:t>
      </w:r>
      <w:r w:rsidR="00071852" w:rsidRPr="00653325">
        <w:rPr>
          <w:rFonts w:ascii="Arial" w:hAnsi="Arial" w:cs="Arial"/>
          <w:sz w:val="20"/>
          <w:szCs w:val="20"/>
          <w:lang w:val="bg-BG"/>
        </w:rPr>
        <w:t xml:space="preserve"> Собственик на имот</w:t>
      </w:r>
      <w:r w:rsidRPr="00653325">
        <w:rPr>
          <w:rFonts w:ascii="Arial" w:hAnsi="Arial" w:cs="Arial"/>
          <w:sz w:val="20"/>
          <w:szCs w:val="20"/>
          <w:lang w:val="bg-BG"/>
        </w:rPr>
        <w:t xml:space="preserve">а </w:t>
      </w:r>
      <w:r w:rsidR="00071852" w:rsidRPr="00653325">
        <w:rPr>
          <w:rFonts w:ascii="Arial" w:hAnsi="Arial" w:cs="Arial"/>
          <w:sz w:val="20"/>
          <w:szCs w:val="20"/>
          <w:lang w:val="bg-BG"/>
        </w:rPr>
        <w:t xml:space="preserve"> е </w:t>
      </w:r>
      <w:r w:rsidR="00071852" w:rsidRPr="00653325">
        <w:rPr>
          <w:rFonts w:ascii="Arial" w:hAnsi="Arial" w:cs="Arial"/>
          <w:sz w:val="20"/>
          <w:szCs w:val="20"/>
          <w:lang w:val="ru-RU"/>
        </w:rPr>
        <w:t>„</w:t>
      </w:r>
      <w:r w:rsidR="00071852" w:rsidRPr="00653325">
        <w:rPr>
          <w:rFonts w:ascii="Arial" w:hAnsi="Arial" w:cs="Arial"/>
          <w:sz w:val="20"/>
          <w:szCs w:val="20"/>
          <w:lang w:val="bg-BG"/>
        </w:rPr>
        <w:t>ОЛИВА</w:t>
      </w:r>
      <w:r w:rsidR="00071852" w:rsidRPr="00653325">
        <w:rPr>
          <w:rFonts w:ascii="Arial" w:hAnsi="Arial" w:cs="Arial"/>
          <w:sz w:val="20"/>
          <w:szCs w:val="20"/>
          <w:lang w:val="ru-RU"/>
        </w:rPr>
        <w:t xml:space="preserve">” </w:t>
      </w:r>
      <w:r w:rsidR="00071852" w:rsidRPr="00653325">
        <w:rPr>
          <w:rFonts w:ascii="Arial" w:hAnsi="Arial" w:cs="Arial"/>
          <w:sz w:val="20"/>
          <w:szCs w:val="20"/>
          <w:lang w:val="bg-BG"/>
        </w:rPr>
        <w:t>А</w:t>
      </w:r>
      <w:r w:rsidR="00071852" w:rsidRPr="00653325">
        <w:rPr>
          <w:rFonts w:ascii="Arial" w:hAnsi="Arial" w:cs="Arial"/>
          <w:sz w:val="20"/>
          <w:szCs w:val="20"/>
          <w:lang w:val="ru-RU"/>
        </w:rPr>
        <w:t>Д</w:t>
      </w:r>
      <w:r w:rsidR="00071852" w:rsidRPr="00653325">
        <w:rPr>
          <w:rFonts w:ascii="Arial" w:hAnsi="Arial" w:cs="Arial"/>
          <w:sz w:val="20"/>
          <w:szCs w:val="20"/>
          <w:lang w:val="bg-BG"/>
        </w:rPr>
        <w:t xml:space="preserve">. Документи за собственост са представени в </w:t>
      </w:r>
      <w:r w:rsidR="00071852" w:rsidRPr="00653325">
        <w:rPr>
          <w:rFonts w:ascii="Arial" w:hAnsi="Arial" w:cs="Arial"/>
          <w:sz w:val="20"/>
          <w:szCs w:val="20"/>
          <w:shd w:val="clear" w:color="auto" w:fill="F2F2F2"/>
          <w:lang w:val="bg-BG"/>
        </w:rPr>
        <w:t>Приложение № 4</w:t>
      </w:r>
      <w:r w:rsidR="00071852" w:rsidRPr="00653325">
        <w:rPr>
          <w:rFonts w:ascii="Arial" w:hAnsi="Arial" w:cs="Arial"/>
          <w:sz w:val="20"/>
          <w:szCs w:val="20"/>
          <w:lang w:val="bg-BG"/>
        </w:rPr>
        <w:t>.</w:t>
      </w:r>
    </w:p>
    <w:p w:rsidR="00071852" w:rsidRPr="00DB2DDF" w:rsidRDefault="00071852" w:rsidP="00E11798">
      <w:pPr>
        <w:tabs>
          <w:tab w:val="left" w:pos="1080"/>
        </w:tabs>
        <w:autoSpaceDE w:val="0"/>
        <w:autoSpaceDN w:val="0"/>
        <w:adjustRightInd w:val="0"/>
        <w:spacing w:before="120" w:line="276" w:lineRule="auto"/>
        <w:jc w:val="both"/>
        <w:rPr>
          <w:rFonts w:ascii="Arial" w:hAnsi="Arial" w:cs="Arial"/>
          <w:color w:val="000000" w:themeColor="text1"/>
          <w:sz w:val="20"/>
          <w:szCs w:val="20"/>
          <w:lang w:val="bg-BG"/>
        </w:rPr>
      </w:pPr>
      <w:r w:rsidRPr="00653325">
        <w:rPr>
          <w:rFonts w:ascii="Arial" w:hAnsi="Arial" w:cs="Arial"/>
          <w:sz w:val="20"/>
          <w:szCs w:val="20"/>
          <w:lang w:val="bg-BG"/>
        </w:rPr>
        <w:t xml:space="preserve">Географски </w:t>
      </w:r>
      <w:r w:rsidRPr="00DB2DDF">
        <w:rPr>
          <w:rFonts w:ascii="Arial" w:hAnsi="Arial" w:cs="Arial"/>
          <w:color w:val="000000" w:themeColor="text1"/>
          <w:sz w:val="20"/>
          <w:szCs w:val="20"/>
          <w:lang w:val="bg-BG"/>
        </w:rPr>
        <w:t>координати на условен геометричен център на площадката</w:t>
      </w:r>
      <w:r w:rsidR="00E11798" w:rsidRPr="00DB2DDF">
        <w:rPr>
          <w:rFonts w:ascii="Arial" w:hAnsi="Arial" w:cs="Arial"/>
          <w:color w:val="000000" w:themeColor="text1"/>
          <w:sz w:val="20"/>
          <w:szCs w:val="20"/>
          <w:lang w:val="bg-BG"/>
        </w:rPr>
        <w:t>, на която е разположен</w:t>
      </w:r>
      <w:r w:rsidRPr="00DB2DDF">
        <w:rPr>
          <w:rFonts w:ascii="Arial" w:hAnsi="Arial" w:cs="Arial"/>
          <w:color w:val="000000" w:themeColor="text1"/>
          <w:sz w:val="20"/>
          <w:szCs w:val="20"/>
          <w:lang w:val="bg-BG"/>
        </w:rPr>
        <w:t xml:space="preserve"> имота:</w:t>
      </w:r>
    </w:p>
    <w:p w:rsidR="00071852" w:rsidRPr="00DB2DDF" w:rsidRDefault="00ED1E68" w:rsidP="00071852">
      <w:pPr>
        <w:tabs>
          <w:tab w:val="left" w:pos="1080"/>
        </w:tabs>
        <w:autoSpaceDE w:val="0"/>
        <w:autoSpaceDN w:val="0"/>
        <w:adjustRightInd w:val="0"/>
        <w:spacing w:before="120" w:line="276" w:lineRule="auto"/>
        <w:jc w:val="both"/>
        <w:rPr>
          <w:rFonts w:ascii="Arial" w:hAnsi="Arial" w:cs="Arial"/>
          <w:color w:val="000000" w:themeColor="text1"/>
          <w:sz w:val="20"/>
          <w:szCs w:val="20"/>
          <w:lang w:val="bg-BG"/>
        </w:rPr>
      </w:pPr>
      <w:r w:rsidRPr="00DB2DDF">
        <w:rPr>
          <w:rFonts w:ascii="Arial" w:hAnsi="Arial" w:cs="Arial"/>
          <w:color w:val="000000" w:themeColor="text1"/>
          <w:sz w:val="20"/>
          <w:szCs w:val="20"/>
          <w:lang w:val="ru-RU"/>
        </w:rPr>
        <w:t xml:space="preserve">С 43.366270, И 25.630736  </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66" w:name="_Toc72141431"/>
      <w:r w:rsidRPr="00653325">
        <w:rPr>
          <w:rFonts w:cs="Arial"/>
          <w:b/>
          <w:sz w:val="20"/>
          <w:szCs w:val="20"/>
          <w:lang w:val="bg-BG"/>
        </w:rPr>
        <w:t>1.1. Наименование, пълен адрес</w:t>
      </w:r>
      <w:bookmarkEnd w:id="65"/>
      <w:r w:rsidRPr="00653325">
        <w:rPr>
          <w:rFonts w:cs="Arial"/>
          <w:b/>
          <w:sz w:val="20"/>
          <w:szCs w:val="20"/>
          <w:lang w:val="bg-BG"/>
        </w:rPr>
        <w:t>, телефон, факс</w:t>
      </w:r>
      <w:bookmarkEnd w:id="66"/>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„ОЛИВА”</w:t>
      </w:r>
      <w:r w:rsidR="00ED1E68" w:rsidRPr="00653325">
        <w:rPr>
          <w:rFonts w:ascii="Arial" w:hAnsi="Arial" w:cs="Arial"/>
          <w:sz w:val="20"/>
          <w:szCs w:val="20"/>
          <w:lang w:val="bg-BG"/>
        </w:rPr>
        <w:t xml:space="preserve"> </w:t>
      </w:r>
      <w:r w:rsidRPr="00653325">
        <w:rPr>
          <w:rFonts w:ascii="Arial" w:hAnsi="Arial" w:cs="Arial"/>
          <w:sz w:val="20"/>
          <w:szCs w:val="20"/>
          <w:lang w:val="bg-BG"/>
        </w:rPr>
        <w:t xml:space="preserve"> АД</w:t>
      </w:r>
    </w:p>
    <w:p w:rsidR="00071852" w:rsidRPr="00653325" w:rsidRDefault="00071852" w:rsidP="00071852">
      <w:pPr>
        <w:widowControl w:val="0"/>
        <w:spacing w:before="120" w:line="276" w:lineRule="auto"/>
        <w:jc w:val="both"/>
        <w:rPr>
          <w:rFonts w:ascii="Arial" w:hAnsi="Arial" w:cs="Arial"/>
          <w:sz w:val="20"/>
          <w:szCs w:val="20"/>
          <w:shd w:val="clear" w:color="auto" w:fill="FFFFFF"/>
          <w:lang w:val="bg-BG"/>
        </w:rPr>
      </w:pPr>
      <w:r w:rsidRPr="00653325">
        <w:rPr>
          <w:rFonts w:ascii="Arial" w:hAnsi="Arial" w:cs="Arial"/>
          <w:sz w:val="20"/>
          <w:szCs w:val="20"/>
          <w:lang w:val="bg-BG"/>
        </w:rPr>
        <w:t xml:space="preserve">ЕИК: Седалище и адрес на управление: </w:t>
      </w:r>
      <w:r w:rsidRPr="00653325">
        <w:rPr>
          <w:rFonts w:ascii="Arial" w:hAnsi="Arial" w:cs="Arial"/>
          <w:sz w:val="20"/>
          <w:szCs w:val="20"/>
          <w:shd w:val="clear" w:color="auto" w:fill="FFFFFF"/>
          <w:lang w:val="ru-RU"/>
        </w:rPr>
        <w:t>гр. Кнежа, общ. Кнежа, обл. Плевен, ул. „Марин Боев“ № 1</w:t>
      </w:r>
    </w:p>
    <w:p w:rsidR="00ED1E68" w:rsidRPr="00653325" w:rsidRDefault="00ED1E68"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Адрес за кореспонденция с площадката: гр. Полски Тръмбеш, общ. Полски Тръмбеш, обл. Велико Търново, ул. Индустриална №1.</w:t>
      </w:r>
    </w:p>
    <w:p w:rsidR="00071852" w:rsidRPr="00653325" w:rsidRDefault="00071852" w:rsidP="005C71DA">
      <w:pPr>
        <w:widowControl w:val="0"/>
        <w:spacing w:before="120" w:line="276" w:lineRule="auto"/>
        <w:jc w:val="both"/>
        <w:rPr>
          <w:rFonts w:ascii="Arial" w:hAnsi="Arial" w:cs="Arial"/>
          <w:sz w:val="20"/>
          <w:szCs w:val="20"/>
          <w:lang w:val="bg-BG"/>
        </w:rPr>
      </w:pPr>
      <w:r w:rsidRPr="00653325">
        <w:rPr>
          <w:rFonts w:ascii="Arial" w:hAnsi="Arial" w:cs="Arial"/>
          <w:sz w:val="20"/>
          <w:szCs w:val="20"/>
        </w:rPr>
        <w:t>e</w:t>
      </w:r>
      <w:r w:rsidRPr="00653325">
        <w:rPr>
          <w:rFonts w:ascii="Arial" w:hAnsi="Arial" w:cs="Arial"/>
          <w:sz w:val="20"/>
          <w:szCs w:val="20"/>
          <w:lang w:val="ru-RU"/>
        </w:rPr>
        <w:t>-</w:t>
      </w:r>
      <w:r w:rsidRPr="00653325">
        <w:rPr>
          <w:rFonts w:ascii="Arial" w:hAnsi="Arial" w:cs="Arial"/>
          <w:sz w:val="20"/>
          <w:szCs w:val="20"/>
        </w:rPr>
        <w:t>mail</w:t>
      </w:r>
      <w:r w:rsidRPr="00653325">
        <w:rPr>
          <w:rFonts w:ascii="Arial" w:hAnsi="Arial" w:cs="Arial"/>
          <w:sz w:val="20"/>
          <w:szCs w:val="20"/>
          <w:lang w:val="bg-BG"/>
        </w:rPr>
        <w:t>:</w:t>
      </w:r>
      <w:r w:rsidRPr="00653325">
        <w:rPr>
          <w:rFonts w:ascii="Arial" w:hAnsi="Arial" w:cs="Arial"/>
          <w:sz w:val="20"/>
          <w:szCs w:val="20"/>
          <w:u w:val="single"/>
          <w:lang w:val="bg-BG" w:eastAsia="zh-CN"/>
        </w:rPr>
        <w:t xml:space="preserve"> </w:t>
      </w:r>
    </w:p>
    <w:p w:rsidR="00071852" w:rsidRPr="00653325" w:rsidRDefault="00931495"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Управител</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67" w:name="_Toc72141432"/>
      <w:r w:rsidRPr="00653325">
        <w:rPr>
          <w:rFonts w:cs="Arial"/>
          <w:b/>
          <w:sz w:val="20"/>
          <w:szCs w:val="20"/>
          <w:lang w:val="bg-BG"/>
        </w:rPr>
        <w:t>1.2. Лице за контакт:</w:t>
      </w:r>
      <w:bookmarkEnd w:id="67"/>
    </w:p>
    <w:p w:rsidR="00071852" w:rsidRPr="00653325" w:rsidRDefault="00071852" w:rsidP="00302E0F">
      <w:pPr>
        <w:widowControl w:val="0"/>
        <w:spacing w:before="120" w:line="276" w:lineRule="auto"/>
        <w:jc w:val="both"/>
        <w:rPr>
          <w:rFonts w:ascii="Arial" w:hAnsi="Arial" w:cs="Arial"/>
          <w:sz w:val="20"/>
          <w:szCs w:val="20"/>
          <w:lang w:val="bg-BG"/>
        </w:rPr>
      </w:pPr>
      <w:bookmarkStart w:id="68" w:name="_Toc444310795"/>
      <w:r w:rsidRPr="00653325">
        <w:rPr>
          <w:rFonts w:ascii="Arial" w:hAnsi="Arial" w:cs="Arial"/>
          <w:sz w:val="20"/>
          <w:szCs w:val="20"/>
          <w:lang w:val="bg-BG"/>
        </w:rPr>
        <w:t xml:space="preserve">Лице за контакти по въпроси, отнасящи се до представената информация: </w:t>
      </w:r>
      <w:bookmarkStart w:id="69" w:name="_GoBack"/>
      <w:bookmarkEnd w:id="69"/>
    </w:p>
    <w:p w:rsidR="00071852" w:rsidRPr="00E11798" w:rsidRDefault="00071852" w:rsidP="00302E0F">
      <w:pPr>
        <w:widowControl w:val="0"/>
        <w:spacing w:before="120" w:line="276" w:lineRule="auto"/>
        <w:rPr>
          <w:rFonts w:ascii="Arial" w:hAnsi="Arial" w:cs="Arial"/>
          <w:sz w:val="20"/>
          <w:szCs w:val="20"/>
          <w:lang w:val="bg-BG"/>
        </w:rPr>
      </w:pPr>
      <w:r w:rsidRPr="00653325">
        <w:rPr>
          <w:rFonts w:ascii="Arial" w:hAnsi="Arial" w:cs="Arial"/>
          <w:sz w:val="20"/>
          <w:szCs w:val="20"/>
          <w:lang w:val="bg-BG"/>
        </w:rPr>
        <w:t xml:space="preserve">Тел.за връзка: </w:t>
      </w:r>
    </w:p>
    <w:p w:rsidR="00ED1E68" w:rsidRPr="00653325" w:rsidRDefault="00ED1E68" w:rsidP="00302E0F">
      <w:pPr>
        <w:widowControl w:val="0"/>
        <w:spacing w:before="120" w:line="276" w:lineRule="auto"/>
        <w:rPr>
          <w:rFonts w:ascii="Arial" w:hAnsi="Arial" w:cs="Arial"/>
          <w:sz w:val="20"/>
          <w:szCs w:val="20"/>
          <w:lang w:val="bg-BG"/>
        </w:rPr>
      </w:pPr>
      <w:r w:rsidRPr="00E11798">
        <w:rPr>
          <w:rFonts w:ascii="Arial" w:hAnsi="Arial" w:cs="Arial"/>
          <w:sz w:val="20"/>
          <w:szCs w:val="20"/>
          <w:lang w:val="bg-BG"/>
        </w:rPr>
        <w:t xml:space="preserve">Адрес за кореспонденция с </w:t>
      </w:r>
      <w:r w:rsidRPr="00653325">
        <w:rPr>
          <w:rFonts w:ascii="Arial" w:hAnsi="Arial" w:cs="Arial"/>
          <w:sz w:val="20"/>
          <w:szCs w:val="20"/>
          <w:lang w:val="bg-BG"/>
        </w:rPr>
        <w:t>лицето за контакт</w:t>
      </w:r>
      <w:r w:rsidRPr="00E11798">
        <w:rPr>
          <w:rFonts w:ascii="Arial" w:hAnsi="Arial" w:cs="Arial"/>
          <w:sz w:val="20"/>
          <w:szCs w:val="20"/>
          <w:lang w:val="bg-BG"/>
        </w:rPr>
        <w:t xml:space="preserve">: гр. Полски Тръмбеш, общ. Полски Тръмбеш, обл. Велико Търново, ул. Индустриална </w:t>
      </w:r>
      <w:r w:rsidR="00931495" w:rsidRPr="00E11798">
        <w:rPr>
          <w:rFonts w:ascii="Arial" w:hAnsi="Arial" w:cs="Arial"/>
          <w:sz w:val="20"/>
          <w:szCs w:val="20"/>
          <w:lang w:val="bg-BG"/>
        </w:rPr>
        <w:t>№</w:t>
      </w:r>
      <w:r w:rsidRPr="00E11798">
        <w:rPr>
          <w:rFonts w:ascii="Arial" w:hAnsi="Arial" w:cs="Arial"/>
          <w:sz w:val="20"/>
          <w:szCs w:val="20"/>
          <w:lang w:val="bg-BG"/>
        </w:rPr>
        <w:t>1</w:t>
      </w:r>
      <w:r w:rsidR="00931495" w:rsidRPr="00653325">
        <w:rPr>
          <w:rFonts w:ascii="Arial" w:hAnsi="Arial" w:cs="Arial"/>
          <w:sz w:val="20"/>
          <w:szCs w:val="20"/>
          <w:lang w:val="bg-BG"/>
        </w:rPr>
        <w:t>.</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rPr>
          <w:rFonts w:cs="Arial"/>
          <w:b/>
          <w:bCs/>
          <w:sz w:val="20"/>
          <w:szCs w:val="20"/>
          <w:lang w:val="bg-BG"/>
        </w:rPr>
      </w:pPr>
      <w:bookmarkStart w:id="70" w:name="_Toc72141433"/>
      <w:r w:rsidRPr="00653325">
        <w:rPr>
          <w:rFonts w:cs="Arial"/>
          <w:b/>
          <w:bCs/>
          <w:sz w:val="20"/>
          <w:szCs w:val="20"/>
          <w:lang w:val="bg-BG"/>
        </w:rPr>
        <w:t>1.3. Длъжност</w:t>
      </w:r>
      <w:bookmarkEnd w:id="68"/>
      <w:r w:rsidRPr="00653325">
        <w:rPr>
          <w:rFonts w:cs="Arial"/>
          <w:b/>
          <w:bCs/>
          <w:sz w:val="20"/>
          <w:szCs w:val="20"/>
          <w:lang w:val="bg-BG"/>
        </w:rPr>
        <w:t xml:space="preserve"> на лицето за контакт:</w:t>
      </w:r>
      <w:bookmarkEnd w:id="70"/>
      <w:r w:rsidRPr="00653325">
        <w:rPr>
          <w:rFonts w:cs="Arial"/>
          <w:b/>
          <w:bCs/>
          <w:sz w:val="20"/>
          <w:szCs w:val="20"/>
          <w:lang w:val="bg-BG"/>
        </w:rPr>
        <w:t xml:space="preserve"> </w:t>
      </w:r>
      <w:bookmarkStart w:id="71" w:name="_Toc137622772"/>
      <w:bookmarkStart w:id="72" w:name="_Toc137623001"/>
    </w:p>
    <w:p w:rsidR="00071852" w:rsidRPr="00653325" w:rsidRDefault="00F13D72" w:rsidP="00F13D72">
      <w:pPr>
        <w:spacing w:before="120" w:line="276" w:lineRule="auto"/>
        <w:jc w:val="both"/>
        <w:rPr>
          <w:rFonts w:ascii="Arial" w:hAnsi="Arial" w:cs="Arial"/>
          <w:sz w:val="20"/>
          <w:szCs w:val="20"/>
          <w:lang w:val="bg-BG"/>
        </w:rPr>
      </w:pPr>
      <w:bookmarkStart w:id="73" w:name="_Toc444310796"/>
      <w:bookmarkStart w:id="74" w:name="_Toc16581520"/>
      <w:bookmarkEnd w:id="71"/>
      <w:bookmarkEnd w:id="72"/>
      <w:r w:rsidRPr="00653325">
        <w:rPr>
          <w:rFonts w:ascii="Arial" w:hAnsi="Arial" w:cs="Arial"/>
          <w:sz w:val="20"/>
          <w:szCs w:val="20"/>
          <w:lang w:val="bg-BG"/>
        </w:rPr>
        <w:t xml:space="preserve">Еколог </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75" w:name="_Toc72141434"/>
      <w:r w:rsidRPr="00653325">
        <w:rPr>
          <w:rFonts w:cs="Arial"/>
          <w:b/>
          <w:bCs/>
          <w:sz w:val="20"/>
          <w:szCs w:val="20"/>
          <w:lang w:val="bg-BG"/>
        </w:rPr>
        <w:t xml:space="preserve">1.4. Скица на поземления имот (площадката) с регистър на координатите на характерните гранични точки </w:t>
      </w:r>
      <w:bookmarkEnd w:id="73"/>
      <w:r w:rsidRPr="00653325">
        <w:rPr>
          <w:rFonts w:cs="Arial"/>
          <w:b/>
          <w:bCs/>
          <w:sz w:val="20"/>
          <w:szCs w:val="20"/>
          <w:lang w:val="bg-BG"/>
        </w:rPr>
        <w:t>в утвърдената в страната координатна система</w:t>
      </w:r>
      <w:bookmarkEnd w:id="74"/>
      <w:bookmarkEnd w:id="75"/>
      <w:r w:rsidRPr="00653325">
        <w:rPr>
          <w:rFonts w:cs="Arial"/>
          <w:b/>
          <w:bCs/>
          <w:sz w:val="20"/>
          <w:szCs w:val="20"/>
          <w:lang w:val="bg-BG"/>
        </w:rPr>
        <w:t xml:space="preserve"> </w:t>
      </w:r>
    </w:p>
    <w:p w:rsidR="00071852" w:rsidRPr="00653325" w:rsidRDefault="00071852" w:rsidP="0087056D">
      <w:pPr>
        <w:spacing w:before="120" w:line="276" w:lineRule="auto"/>
        <w:rPr>
          <w:rFonts w:ascii="Arial" w:hAnsi="Arial" w:cs="Arial"/>
          <w:noProof/>
          <w:sz w:val="20"/>
          <w:szCs w:val="20"/>
          <w:lang w:val="bg-BG"/>
        </w:rPr>
      </w:pPr>
      <w:bookmarkStart w:id="76" w:name="_Toc386478124"/>
      <w:bookmarkStart w:id="77" w:name="_Toc444310797"/>
      <w:bookmarkStart w:id="78" w:name="_Toc16581521"/>
      <w:r w:rsidRPr="00653325">
        <w:rPr>
          <w:rFonts w:ascii="Arial" w:hAnsi="Arial" w:cs="Arial"/>
          <w:noProof/>
          <w:sz w:val="20"/>
          <w:szCs w:val="20"/>
          <w:lang w:val="bg-BG"/>
        </w:rPr>
        <w:t>Скиц</w:t>
      </w:r>
      <w:r w:rsidR="0087056D" w:rsidRPr="00653325">
        <w:rPr>
          <w:rFonts w:ascii="Arial" w:hAnsi="Arial" w:cs="Arial"/>
          <w:noProof/>
          <w:sz w:val="20"/>
          <w:szCs w:val="20"/>
          <w:lang w:val="bg-BG"/>
        </w:rPr>
        <w:t>а</w:t>
      </w:r>
      <w:r w:rsidRPr="00653325">
        <w:rPr>
          <w:rFonts w:ascii="Arial" w:hAnsi="Arial" w:cs="Arial"/>
          <w:noProof/>
          <w:sz w:val="20"/>
          <w:szCs w:val="20"/>
          <w:lang w:val="bg-BG"/>
        </w:rPr>
        <w:t xml:space="preserve"> на имот</w:t>
      </w:r>
      <w:r w:rsidR="0087056D" w:rsidRPr="00653325">
        <w:rPr>
          <w:rFonts w:ascii="Arial" w:hAnsi="Arial" w:cs="Arial"/>
          <w:noProof/>
          <w:sz w:val="20"/>
          <w:szCs w:val="20"/>
          <w:lang w:val="bg-BG"/>
        </w:rPr>
        <w:t>а</w:t>
      </w:r>
      <w:r w:rsidRPr="00653325">
        <w:rPr>
          <w:rFonts w:ascii="Arial" w:hAnsi="Arial" w:cs="Arial"/>
          <w:noProof/>
          <w:sz w:val="20"/>
          <w:szCs w:val="20"/>
          <w:lang w:val="bg-BG"/>
        </w:rPr>
        <w:t xml:space="preserve">, в които е разположена инсталацията, </w:t>
      </w:r>
      <w:r w:rsidR="0087056D" w:rsidRPr="00653325">
        <w:rPr>
          <w:rFonts w:ascii="Arial" w:hAnsi="Arial" w:cs="Arial"/>
          <w:noProof/>
          <w:sz w:val="20"/>
          <w:szCs w:val="20"/>
          <w:lang w:val="bg-BG"/>
        </w:rPr>
        <w:t>е</w:t>
      </w:r>
      <w:r w:rsidRPr="00653325">
        <w:rPr>
          <w:rFonts w:ascii="Arial" w:hAnsi="Arial" w:cs="Arial"/>
          <w:noProof/>
          <w:sz w:val="20"/>
          <w:szCs w:val="20"/>
          <w:lang w:val="bg-BG"/>
        </w:rPr>
        <w:t xml:space="preserve"> представени в Приложение № 5. </w:t>
      </w:r>
    </w:p>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noProof/>
          <w:sz w:val="20"/>
          <w:szCs w:val="20"/>
          <w:lang w:val="bg-BG"/>
        </w:rPr>
        <w:t>Генплан на площадката е представен на КАРТА № 3.</w:t>
      </w:r>
      <w:bookmarkEnd w:id="76"/>
      <w:r w:rsidRPr="00653325">
        <w:rPr>
          <w:rFonts w:ascii="Arial" w:hAnsi="Arial" w:cs="Arial"/>
          <w:sz w:val="20"/>
          <w:szCs w:val="20"/>
          <w:lang w:val="bg-BG"/>
        </w:rPr>
        <w:t xml:space="preserve"> </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jc w:val="both"/>
        <w:rPr>
          <w:rFonts w:cs="Arial"/>
          <w:b/>
          <w:bCs/>
          <w:sz w:val="20"/>
          <w:szCs w:val="20"/>
          <w:lang w:val="bg-BG"/>
        </w:rPr>
      </w:pPr>
      <w:bookmarkStart w:id="79" w:name="_Toc72141435"/>
      <w:r w:rsidRPr="00653325">
        <w:rPr>
          <w:rFonts w:cs="Arial"/>
          <w:b/>
          <w:bCs/>
          <w:sz w:val="20"/>
          <w:szCs w:val="20"/>
          <w:lang w:val="bg-BG"/>
        </w:rPr>
        <w:t>1.5.</w:t>
      </w:r>
      <w:bookmarkEnd w:id="77"/>
      <w:bookmarkEnd w:id="78"/>
      <w:r w:rsidRPr="00653325">
        <w:rPr>
          <w:rFonts w:cs="Arial"/>
          <w:b/>
          <w:bCs/>
          <w:sz w:val="20"/>
          <w:szCs w:val="20"/>
          <w:lang w:val="bg-BG"/>
        </w:rPr>
        <w:t xml:space="preserve"> Извадка от устройствената схема или общ устройствен план, а когато такива не са изработвани – от топографска карта или сателитна снимка, на която са нанесени границите на поземления имот (площадката)</w:t>
      </w:r>
      <w:bookmarkEnd w:id="79"/>
    </w:p>
    <w:p w:rsidR="00071852" w:rsidRPr="00653325" w:rsidRDefault="00071852" w:rsidP="00071852">
      <w:pPr>
        <w:spacing w:before="120" w:line="276" w:lineRule="auto"/>
        <w:jc w:val="both"/>
        <w:rPr>
          <w:rFonts w:ascii="Arial" w:hAnsi="Arial" w:cs="Arial"/>
          <w:noProof/>
          <w:sz w:val="20"/>
          <w:szCs w:val="20"/>
          <w:lang w:val="bg-BG"/>
        </w:rPr>
      </w:pPr>
      <w:bookmarkStart w:id="80" w:name="_Toc16581522"/>
      <w:r w:rsidRPr="00653325">
        <w:rPr>
          <w:rFonts w:ascii="Arial" w:hAnsi="Arial" w:cs="Arial"/>
          <w:sz w:val="20"/>
          <w:szCs w:val="20"/>
          <w:lang w:val="bg-BG"/>
        </w:rPr>
        <w:t>Обхватна карта с разположението на площадката на “ОЛИВА” АД и сателитна снимка на района са приложени към настоящето Заявление за издаване на комплексно разрешително под формата на КАРТА № 1</w:t>
      </w:r>
      <w:r w:rsidRPr="00653325">
        <w:rPr>
          <w:rFonts w:ascii="Arial" w:hAnsi="Arial" w:cs="Arial"/>
          <w:noProof/>
          <w:sz w:val="20"/>
          <w:szCs w:val="20"/>
          <w:lang w:val="bg-BG"/>
        </w:rPr>
        <w:t xml:space="preserve"> и КАРТА № 2 от Графични приложения. </w:t>
      </w:r>
    </w:p>
    <w:p w:rsidR="00071852" w:rsidRPr="00653325" w:rsidRDefault="00071852" w:rsidP="00071852">
      <w:pPr>
        <w:pStyle w:val="Heading3"/>
        <w:pBdr>
          <w:top w:val="single" w:sz="4" w:space="2" w:color="auto"/>
          <w:left w:val="single" w:sz="4" w:space="4" w:color="auto"/>
          <w:bottom w:val="single" w:sz="4" w:space="1" w:color="auto"/>
          <w:right w:val="single" w:sz="4" w:space="4" w:color="auto"/>
        </w:pBdr>
        <w:shd w:val="clear" w:color="auto" w:fill="F2F2F2"/>
        <w:jc w:val="both"/>
        <w:rPr>
          <w:rFonts w:cs="Arial"/>
          <w:b/>
          <w:bCs/>
          <w:sz w:val="20"/>
          <w:szCs w:val="20"/>
          <w:lang w:val="bg-BG"/>
        </w:rPr>
      </w:pPr>
      <w:bookmarkStart w:id="81" w:name="_Toc72141436"/>
      <w:r w:rsidRPr="00653325">
        <w:rPr>
          <w:rFonts w:cs="Arial"/>
          <w:b/>
          <w:bCs/>
          <w:sz w:val="20"/>
          <w:szCs w:val="20"/>
          <w:lang w:val="bg-BG"/>
        </w:rPr>
        <w:t xml:space="preserve">1.6. Местоположение на всички сгради и дейности на територията (площадката), показани на извадка от действащ подробен устройствен план </w:t>
      </w:r>
      <w:bookmarkStart w:id="82" w:name="_Toc444310798"/>
      <w:bookmarkEnd w:id="80"/>
      <w:r w:rsidRPr="00653325">
        <w:rPr>
          <w:rFonts w:cs="Arial"/>
          <w:b/>
          <w:bCs/>
          <w:sz w:val="20"/>
          <w:szCs w:val="20"/>
          <w:lang w:val="bg-BG"/>
        </w:rPr>
        <w:t>(застроително решение или генерален план)</w:t>
      </w:r>
      <w:bookmarkEnd w:id="81"/>
    </w:p>
    <w:p w:rsidR="00071852" w:rsidRPr="00653325" w:rsidRDefault="00071852" w:rsidP="00071852">
      <w:pPr>
        <w:spacing w:before="120" w:line="276" w:lineRule="auto"/>
        <w:jc w:val="both"/>
        <w:rPr>
          <w:rFonts w:ascii="Arial" w:hAnsi="Arial" w:cs="Arial"/>
          <w:sz w:val="20"/>
          <w:szCs w:val="20"/>
          <w:lang w:val="bg-BG"/>
        </w:rPr>
      </w:pPr>
      <w:bookmarkStart w:id="83" w:name="_Toc16581523"/>
      <w:bookmarkStart w:id="84" w:name="_Toc139013273"/>
      <w:bookmarkStart w:id="85" w:name="_Toc156108310"/>
      <w:r w:rsidRPr="00653325">
        <w:rPr>
          <w:rFonts w:ascii="Arial" w:hAnsi="Arial" w:cs="Arial"/>
          <w:sz w:val="20"/>
          <w:szCs w:val="20"/>
          <w:lang w:val="bg-BG"/>
        </w:rPr>
        <w:t xml:space="preserve">Местоположението на всички сгради и дейности на територията на производствената площадка са показани на генплан – КАРТА № 3. </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86" w:name="_Toc72141437"/>
      <w:r w:rsidRPr="00653325">
        <w:rPr>
          <w:rFonts w:cs="Arial"/>
          <w:b/>
          <w:sz w:val="20"/>
          <w:szCs w:val="20"/>
          <w:shd w:val="clear" w:color="auto" w:fill="D9D9D9"/>
          <w:lang w:val="bg-BG"/>
        </w:rPr>
        <w:t xml:space="preserve">1.7. Информация за връзките на площадката с инфраструктурата на областта и/или </w:t>
      </w:r>
      <w:bookmarkEnd w:id="82"/>
      <w:r w:rsidRPr="00653325">
        <w:rPr>
          <w:rFonts w:cs="Arial"/>
          <w:b/>
          <w:sz w:val="20"/>
          <w:szCs w:val="20"/>
          <w:shd w:val="clear" w:color="auto" w:fill="D9D9D9"/>
          <w:lang w:val="bg-BG"/>
        </w:rPr>
        <w:t>общината</w:t>
      </w:r>
      <w:bookmarkEnd w:id="83"/>
      <w:bookmarkEnd w:id="86"/>
      <w:r w:rsidRPr="00653325">
        <w:rPr>
          <w:rFonts w:cs="Arial"/>
          <w:b/>
          <w:sz w:val="20"/>
          <w:szCs w:val="20"/>
          <w:bdr w:val="single" w:sz="4" w:space="0" w:color="auto"/>
          <w:shd w:val="clear" w:color="auto" w:fill="D9D9D9"/>
          <w:lang w:val="bg-BG"/>
        </w:rPr>
        <w:t xml:space="preserve">  </w:t>
      </w:r>
      <w:bookmarkEnd w:id="84"/>
      <w:bookmarkEnd w:id="85"/>
    </w:p>
    <w:p w:rsidR="00071852" w:rsidRPr="00653325" w:rsidRDefault="00071852" w:rsidP="00E170F7">
      <w:pPr>
        <w:spacing w:before="120" w:line="276" w:lineRule="auto"/>
        <w:jc w:val="both"/>
        <w:rPr>
          <w:rFonts w:ascii="Arial" w:hAnsi="Arial" w:cs="Arial"/>
          <w:sz w:val="20"/>
          <w:szCs w:val="20"/>
          <w:lang w:val="bg-BG"/>
        </w:rPr>
      </w:pPr>
      <w:bookmarkStart w:id="87" w:name="_Toc137619878"/>
      <w:bookmarkStart w:id="88" w:name="_Toc137622776"/>
      <w:bookmarkStart w:id="89" w:name="_Toc137623006"/>
      <w:bookmarkStart w:id="90" w:name="_Toc139013274"/>
      <w:bookmarkStart w:id="91" w:name="_Toc156108311"/>
      <w:bookmarkStart w:id="92" w:name="_Toc356838872"/>
      <w:r w:rsidRPr="00653325">
        <w:rPr>
          <w:rFonts w:ascii="Arial" w:hAnsi="Arial" w:cs="Arial"/>
          <w:sz w:val="20"/>
          <w:szCs w:val="20"/>
          <w:lang w:val="ru-RU"/>
        </w:rPr>
        <w:t xml:space="preserve">Площадката, на която </w:t>
      </w:r>
      <w:r w:rsidRPr="00653325">
        <w:rPr>
          <w:rFonts w:ascii="Arial" w:hAnsi="Arial" w:cs="Arial"/>
          <w:sz w:val="20"/>
          <w:szCs w:val="20"/>
          <w:lang w:val="bg-BG"/>
        </w:rPr>
        <w:t>е</w:t>
      </w:r>
      <w:r w:rsidRPr="00653325">
        <w:rPr>
          <w:rFonts w:ascii="Arial" w:hAnsi="Arial" w:cs="Arial"/>
          <w:sz w:val="20"/>
          <w:szCs w:val="20"/>
          <w:lang w:val="ru-RU"/>
        </w:rPr>
        <w:t xml:space="preserve"> разполож</w:t>
      </w:r>
      <w:r w:rsidRPr="00653325">
        <w:rPr>
          <w:rFonts w:ascii="Arial" w:hAnsi="Arial" w:cs="Arial"/>
          <w:sz w:val="20"/>
          <w:szCs w:val="20"/>
          <w:lang w:val="bg-BG"/>
        </w:rPr>
        <w:t xml:space="preserve">ена инсталацията, </w:t>
      </w:r>
      <w:r w:rsidRPr="00653325">
        <w:rPr>
          <w:rFonts w:ascii="Arial" w:hAnsi="Arial" w:cs="Arial"/>
          <w:sz w:val="20"/>
          <w:szCs w:val="20"/>
          <w:lang w:val="ru-RU"/>
        </w:rPr>
        <w:t xml:space="preserve"> </w:t>
      </w:r>
      <w:r w:rsidRPr="00653325">
        <w:rPr>
          <w:rFonts w:ascii="Arial" w:hAnsi="Arial" w:cs="Arial"/>
          <w:sz w:val="20"/>
          <w:szCs w:val="20"/>
          <w:lang w:val="bg-BG"/>
        </w:rPr>
        <w:t xml:space="preserve">е разположена в землището на </w:t>
      </w:r>
      <w:r w:rsidR="00E170F7" w:rsidRPr="00653325">
        <w:rPr>
          <w:rFonts w:ascii="Arial" w:hAnsi="Arial" w:cs="Arial"/>
          <w:sz w:val="20"/>
          <w:szCs w:val="20"/>
          <w:lang w:val="bg-BG"/>
        </w:rPr>
        <w:t>гр. Полски Тръмбеш</w:t>
      </w:r>
      <w:r w:rsidRPr="00653325">
        <w:rPr>
          <w:rFonts w:ascii="Arial" w:hAnsi="Arial" w:cs="Arial"/>
          <w:sz w:val="20"/>
          <w:szCs w:val="20"/>
          <w:lang w:val="bg-BG"/>
        </w:rPr>
        <w:t xml:space="preserve">, общ. </w:t>
      </w:r>
      <w:r w:rsidR="00E170F7" w:rsidRPr="00653325">
        <w:rPr>
          <w:rFonts w:ascii="Arial" w:hAnsi="Arial" w:cs="Arial"/>
          <w:sz w:val="20"/>
          <w:szCs w:val="20"/>
          <w:lang w:val="bg-BG"/>
        </w:rPr>
        <w:t>Полски Тръмбеш</w:t>
      </w:r>
      <w:r w:rsidRPr="00653325">
        <w:rPr>
          <w:rFonts w:ascii="Arial" w:hAnsi="Arial" w:cs="Arial"/>
          <w:sz w:val="20"/>
          <w:szCs w:val="20"/>
          <w:lang w:val="bg-BG"/>
        </w:rPr>
        <w:t xml:space="preserve">, област </w:t>
      </w:r>
      <w:r w:rsidR="00E170F7" w:rsidRPr="00653325">
        <w:rPr>
          <w:rFonts w:ascii="Arial" w:hAnsi="Arial" w:cs="Arial"/>
          <w:sz w:val="20"/>
          <w:szCs w:val="20"/>
          <w:lang w:val="bg-BG"/>
        </w:rPr>
        <w:t>Велико Търново</w:t>
      </w:r>
    </w:p>
    <w:bookmarkEnd w:id="87"/>
    <w:bookmarkEnd w:id="88"/>
    <w:bookmarkEnd w:id="89"/>
    <w:bookmarkEnd w:id="90"/>
    <w:bookmarkEnd w:id="91"/>
    <w:bookmarkEnd w:id="92"/>
    <w:p w:rsidR="00071852" w:rsidRPr="00653325" w:rsidRDefault="00E170F7" w:rsidP="00071852">
      <w:pPr>
        <w:spacing w:before="120" w:line="276" w:lineRule="auto"/>
        <w:jc w:val="both"/>
        <w:rPr>
          <w:rFonts w:ascii="Arial" w:eastAsia="Calibri" w:hAnsi="Arial" w:cs="Arial"/>
          <w:sz w:val="20"/>
          <w:szCs w:val="20"/>
          <w:lang w:val="bg-BG"/>
        </w:rPr>
      </w:pPr>
      <w:r w:rsidRPr="00653325">
        <w:rPr>
          <w:rFonts w:ascii="Arial" w:eastAsia="Calibri" w:hAnsi="Arial" w:cs="Arial"/>
          <w:sz w:val="20"/>
          <w:szCs w:val="20"/>
          <w:lang w:val="bg-BG"/>
        </w:rPr>
        <w:t>Имотът, в който е изградена инсталацията, граничи</w:t>
      </w:r>
      <w:r w:rsidR="00071852" w:rsidRPr="00653325">
        <w:rPr>
          <w:rFonts w:ascii="Arial" w:eastAsia="Calibri" w:hAnsi="Arial" w:cs="Arial"/>
          <w:sz w:val="20"/>
          <w:szCs w:val="20"/>
          <w:lang w:val="bg-BG"/>
        </w:rPr>
        <w:t xml:space="preserve"> с транспортна инфраструктура.</w:t>
      </w:r>
      <w:r w:rsidR="00450358" w:rsidRPr="00653325">
        <w:rPr>
          <w:rFonts w:ascii="Arial" w:eastAsia="Calibri" w:hAnsi="Arial" w:cs="Arial"/>
          <w:sz w:val="20"/>
          <w:szCs w:val="20"/>
          <w:lang w:val="bg-BG"/>
        </w:rPr>
        <w:t xml:space="preserve"> От север и от изток на имота минава път от републиканската пътна мрежа. На юг от завода минава жп линия. </w:t>
      </w:r>
    </w:p>
    <w:p w:rsidR="00071852" w:rsidRPr="00653325" w:rsidRDefault="00071852" w:rsidP="00E170F7">
      <w:pPr>
        <w:spacing w:before="120" w:line="276" w:lineRule="auto"/>
        <w:jc w:val="both"/>
        <w:rPr>
          <w:rFonts w:ascii="Arial" w:eastAsia="Calibri" w:hAnsi="Arial" w:cs="Arial"/>
          <w:sz w:val="20"/>
          <w:szCs w:val="20"/>
          <w:lang w:val="bg-BG"/>
        </w:rPr>
      </w:pPr>
      <w:r w:rsidRPr="00653325">
        <w:rPr>
          <w:rFonts w:ascii="Arial" w:eastAsia="Calibri" w:hAnsi="Arial" w:cs="Arial"/>
          <w:sz w:val="20"/>
          <w:szCs w:val="20"/>
          <w:shd w:val="clear" w:color="auto" w:fill="FFFFFF"/>
          <w:lang w:val="bg-BG"/>
        </w:rPr>
        <w:t xml:space="preserve">Имот с идентификатор </w:t>
      </w:r>
      <w:r w:rsidR="00E170F7" w:rsidRPr="00653325">
        <w:rPr>
          <w:rFonts w:asciiTheme="minorBidi" w:hAnsiTheme="minorBidi" w:cstheme="minorBidi"/>
          <w:sz w:val="20"/>
          <w:szCs w:val="20"/>
          <w:lang w:val="bg-BG"/>
        </w:rPr>
        <w:t>57354.300.2691</w:t>
      </w:r>
      <w:r w:rsidR="00E170F7" w:rsidRPr="00653325">
        <w:rPr>
          <w:rFonts w:asciiTheme="minorBidi" w:hAnsiTheme="minorBidi" w:cstheme="minorBidi"/>
          <w:b/>
          <w:bCs/>
          <w:sz w:val="20"/>
          <w:szCs w:val="20"/>
          <w:lang w:val="bg-BG"/>
        </w:rPr>
        <w:t xml:space="preserve"> </w:t>
      </w:r>
      <w:r w:rsidRPr="00653325">
        <w:rPr>
          <w:rFonts w:ascii="Arial" w:eastAsia="Calibri" w:hAnsi="Arial" w:cs="Arial"/>
          <w:sz w:val="20"/>
          <w:szCs w:val="20"/>
          <w:lang w:val="bg-BG"/>
        </w:rPr>
        <w:t>граничи с:</w:t>
      </w:r>
      <w:r w:rsidR="00E170F7" w:rsidRPr="00653325">
        <w:rPr>
          <w:rFonts w:ascii="Arial" w:eastAsia="Calibri" w:hAnsi="Arial" w:cs="Arial"/>
          <w:sz w:val="20"/>
          <w:szCs w:val="20"/>
          <w:lang w:val="bg-BG"/>
        </w:rPr>
        <w:t xml:space="preserve"> </w:t>
      </w:r>
    </w:p>
    <w:p w:rsidR="00EB402D" w:rsidRPr="00653325" w:rsidRDefault="00EB402D" w:rsidP="00EB402D">
      <w:pPr>
        <w:spacing w:before="120" w:line="276" w:lineRule="auto"/>
        <w:ind w:firstLine="567"/>
        <w:jc w:val="both"/>
        <w:rPr>
          <w:rFonts w:ascii="Arial" w:eastAsia="Calibri" w:hAnsi="Arial" w:cs="Arial"/>
          <w:sz w:val="20"/>
          <w:szCs w:val="20"/>
          <w:lang w:val="bg-BG"/>
        </w:rPr>
      </w:pPr>
      <w:r w:rsidRPr="00653325">
        <w:rPr>
          <w:rFonts w:ascii="Arial" w:eastAsia="Calibri" w:hAnsi="Arial" w:cs="Arial"/>
          <w:sz w:val="20"/>
          <w:szCs w:val="20"/>
          <w:shd w:val="clear" w:color="auto" w:fill="FFFFFF"/>
          <w:lang w:val="bg-BG"/>
        </w:rPr>
        <w:t xml:space="preserve">- Поземлен имот </w:t>
      </w:r>
      <w:r w:rsidRPr="00653325">
        <w:rPr>
          <w:rFonts w:asciiTheme="minorBidi" w:hAnsiTheme="minorBidi" w:cstheme="minorBidi"/>
          <w:sz w:val="20"/>
          <w:szCs w:val="20"/>
          <w:lang w:val="bg-BG"/>
        </w:rPr>
        <w:t>57354.300.392, област Велико Търново, община Полски Тръмбеш, гр. Полски Тръмбеш, п.к.5180, вид собств.Общинска публична, вид територия Урбанизирана, НТП За друг поземлен имот за движение и транспорт</w:t>
      </w:r>
    </w:p>
    <w:p w:rsidR="00EB402D" w:rsidRPr="00653325" w:rsidRDefault="00EB402D" w:rsidP="00EB402D">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57354.300.391, област Велико Търново, община Полски Тръмбеш, гр. Полски Тръмбеш, п.к.5180, вид собств.Общинска публична, вид територия Урбанизирана, НТП За друг поземлен имот за движение и транспорт;</w:t>
      </w:r>
    </w:p>
    <w:p w:rsidR="00EB402D" w:rsidRPr="00653325" w:rsidRDefault="00EB402D" w:rsidP="00EB402D">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57354.300.398, област Велико Търново, община Полски Тръмбеш, гр. Полски Тръмбеш, п.к.5180, вид собств.Общинска публична, вид територия Урбанизирана, НТП За друг поземлен имот за движение и транспорт;</w:t>
      </w:r>
    </w:p>
    <w:p w:rsidR="00EB402D" w:rsidRPr="00653325" w:rsidRDefault="00EB402D" w:rsidP="00EB402D">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57354.300.2555, област Велико Търново, община Полски Тръмбеш, гр. Полски Тръмбеш, п.к.5180, ул А. СТАМБОЛИЙСКИ, вид собств. Държавна публична, вид територия Територия на транспора, НТП За път от републиканската пътна мрежа;</w:t>
      </w:r>
    </w:p>
    <w:p w:rsidR="00EB402D" w:rsidRPr="00653325" w:rsidRDefault="00EB402D" w:rsidP="00EB402D">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57354.300.2093, област Велико Търново, община Полски Тръмбеш, гр. Полски Тръмбеш, п.к.5180, ул. ИНДУСТРИАЛНА, вид собств.Общинска публична, вид територия Урбанизирана, НТП За друг поземлен имот за движение и транспорт</w:t>
      </w:r>
    </w:p>
    <w:p w:rsidR="00CA6BA4" w:rsidRPr="00653325" w:rsidRDefault="00450358" w:rsidP="00450358">
      <w:pPr>
        <w:spacing w:before="120" w:line="276" w:lineRule="auto"/>
        <w:ind w:firstLine="360"/>
        <w:jc w:val="both"/>
        <w:rPr>
          <w:rFonts w:ascii="Arial" w:eastAsia="Calibri" w:hAnsi="Arial" w:cs="Arial"/>
          <w:sz w:val="20"/>
          <w:szCs w:val="20"/>
          <w:lang w:val="bg-BG"/>
        </w:rPr>
      </w:pPr>
      <w:r w:rsidRPr="00653325">
        <w:rPr>
          <w:rFonts w:ascii="Arial" w:eastAsia="Calibri" w:hAnsi="Arial" w:cs="Arial"/>
          <w:sz w:val="20"/>
          <w:szCs w:val="20"/>
          <w:lang w:val="bg-BG"/>
        </w:rPr>
        <w:t xml:space="preserve"> </w:t>
      </w:r>
      <w:r w:rsidR="00071852" w:rsidRPr="00653325">
        <w:rPr>
          <w:rFonts w:ascii="Arial" w:eastAsia="Calibri" w:hAnsi="Arial" w:cs="Arial"/>
          <w:sz w:val="20"/>
          <w:szCs w:val="20"/>
          <w:lang w:val="bg-BG"/>
        </w:rPr>
        <w:t xml:space="preserve">„Олива“ АД </w:t>
      </w:r>
      <w:r w:rsidRPr="00653325">
        <w:rPr>
          <w:rFonts w:ascii="Arial" w:eastAsia="Calibri" w:hAnsi="Arial" w:cs="Arial"/>
          <w:sz w:val="20"/>
          <w:szCs w:val="20"/>
          <w:lang w:val="bg-BG"/>
        </w:rPr>
        <w:t xml:space="preserve">е собственик на </w:t>
      </w:r>
      <w:r w:rsidR="00071852" w:rsidRPr="00653325">
        <w:rPr>
          <w:rFonts w:ascii="Arial" w:eastAsia="Calibri" w:hAnsi="Arial" w:cs="Arial"/>
          <w:sz w:val="20"/>
          <w:szCs w:val="20"/>
          <w:lang w:val="bg-BG"/>
        </w:rPr>
        <w:t xml:space="preserve"> индустриален ж.п. клон, свързан директно с националната железопътна инфраструктура в района на гара </w:t>
      </w:r>
      <w:r w:rsidRPr="00653325">
        <w:rPr>
          <w:rFonts w:ascii="Arial" w:eastAsia="Calibri" w:hAnsi="Arial" w:cs="Arial"/>
          <w:sz w:val="20"/>
          <w:szCs w:val="20"/>
          <w:lang w:val="bg-BG"/>
        </w:rPr>
        <w:t>Полски Тръмбеш.</w:t>
      </w:r>
    </w:p>
    <w:p w:rsidR="00071852" w:rsidRPr="00653325" w:rsidRDefault="00071852" w:rsidP="00450358">
      <w:pPr>
        <w:spacing w:before="120" w:line="276" w:lineRule="auto"/>
        <w:ind w:firstLine="360"/>
        <w:jc w:val="both"/>
        <w:rPr>
          <w:rFonts w:ascii="Arial" w:hAnsi="Arial" w:cs="Arial"/>
          <w:sz w:val="20"/>
          <w:szCs w:val="20"/>
          <w:lang w:val="ru-RU"/>
        </w:rPr>
      </w:pPr>
      <w:r w:rsidRPr="00653325">
        <w:rPr>
          <w:rFonts w:ascii="Arial" w:hAnsi="Arial" w:cs="Arial"/>
          <w:sz w:val="20"/>
          <w:szCs w:val="20"/>
          <w:lang w:val="bg-BG"/>
        </w:rPr>
        <w:t xml:space="preserve">На КАРТА № 1 </w:t>
      </w:r>
      <w:r w:rsidR="00A472EB" w:rsidRPr="00653325">
        <w:rPr>
          <w:rFonts w:ascii="Arial" w:hAnsi="Arial" w:cs="Arial"/>
          <w:sz w:val="20"/>
          <w:szCs w:val="20"/>
          <w:lang w:val="bg-BG"/>
        </w:rPr>
        <w:t xml:space="preserve">и КАРТА № 2 </w:t>
      </w:r>
      <w:r w:rsidRPr="00653325">
        <w:rPr>
          <w:rFonts w:ascii="Arial" w:hAnsi="Arial" w:cs="Arial"/>
          <w:sz w:val="20"/>
          <w:szCs w:val="20"/>
          <w:lang w:val="bg-BG"/>
        </w:rPr>
        <w:t xml:space="preserve">от Графичните приложения е показано местоположението на площадката на “ОЛИВА” АД и връзката й с инфраструктурата на община </w:t>
      </w:r>
      <w:r w:rsidR="00450358" w:rsidRPr="00653325">
        <w:rPr>
          <w:rFonts w:ascii="Arial" w:hAnsi="Arial" w:cs="Arial"/>
          <w:sz w:val="20"/>
          <w:szCs w:val="20"/>
          <w:lang w:val="bg-BG"/>
        </w:rPr>
        <w:t>Полски Тръмбеш</w:t>
      </w:r>
      <w:r w:rsidRPr="00653325">
        <w:rPr>
          <w:rFonts w:ascii="Arial" w:hAnsi="Arial" w:cs="Arial"/>
          <w:sz w:val="20"/>
          <w:szCs w:val="20"/>
          <w:lang w:val="bg-BG"/>
        </w:rPr>
        <w:t xml:space="preserve">. </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93" w:name="_Toc16581524"/>
      <w:bookmarkStart w:id="94" w:name="_Toc139013275"/>
      <w:bookmarkStart w:id="95" w:name="_Toc156108312"/>
      <w:bookmarkStart w:id="96" w:name="_Toc72141438"/>
      <w:bookmarkStart w:id="97" w:name="_Toc444310799"/>
      <w:r w:rsidRPr="00653325">
        <w:rPr>
          <w:rFonts w:cs="Arial"/>
          <w:b/>
          <w:sz w:val="20"/>
          <w:szCs w:val="20"/>
          <w:lang w:val="bg-BG"/>
        </w:rPr>
        <w:t>1.8. Информация за вида и начина на ползване на съседните площи</w:t>
      </w:r>
      <w:bookmarkEnd w:id="93"/>
      <w:bookmarkEnd w:id="94"/>
      <w:bookmarkEnd w:id="95"/>
      <w:bookmarkEnd w:id="96"/>
      <w:r w:rsidRPr="00653325">
        <w:rPr>
          <w:rFonts w:cs="Arial"/>
          <w:b/>
          <w:sz w:val="20"/>
          <w:szCs w:val="20"/>
          <w:lang w:val="bg-BG"/>
        </w:rPr>
        <w:t xml:space="preserve"> </w:t>
      </w:r>
      <w:bookmarkEnd w:id="97"/>
      <w:r w:rsidRPr="00653325">
        <w:rPr>
          <w:rFonts w:cs="Arial"/>
          <w:b/>
          <w:sz w:val="20"/>
          <w:szCs w:val="20"/>
          <w:lang w:val="bg-BG"/>
        </w:rPr>
        <w:t xml:space="preserve"> </w:t>
      </w:r>
    </w:p>
    <w:p w:rsidR="00450358" w:rsidRPr="00653325" w:rsidRDefault="00450358" w:rsidP="00450358">
      <w:pPr>
        <w:spacing w:before="120" w:line="276" w:lineRule="auto"/>
        <w:jc w:val="both"/>
        <w:rPr>
          <w:rFonts w:ascii="Arial" w:hAnsi="Arial" w:cs="Arial"/>
          <w:sz w:val="20"/>
          <w:szCs w:val="20"/>
          <w:lang w:val="bg-BG"/>
        </w:rPr>
      </w:pPr>
      <w:bookmarkStart w:id="98" w:name="_Toc16581526"/>
      <w:r w:rsidRPr="00653325">
        <w:rPr>
          <w:rFonts w:ascii="Arial" w:hAnsi="Arial" w:cs="Arial"/>
          <w:sz w:val="20"/>
          <w:szCs w:val="20"/>
          <w:lang w:val="bg-BG"/>
        </w:rPr>
        <w:t>Площадката е разположена в землището на на гр. Полски Тръмбеш, общ. Полски Тръмбеш, област Велико Търново</w:t>
      </w:r>
    </w:p>
    <w:p w:rsidR="00450358" w:rsidRPr="00653325" w:rsidRDefault="00450358" w:rsidP="00450358">
      <w:pPr>
        <w:spacing w:before="120" w:line="276" w:lineRule="auto"/>
        <w:jc w:val="both"/>
        <w:rPr>
          <w:rFonts w:ascii="Arial" w:eastAsia="Calibri" w:hAnsi="Arial" w:cs="Arial"/>
          <w:sz w:val="20"/>
          <w:szCs w:val="20"/>
          <w:lang w:val="bg-BG"/>
        </w:rPr>
      </w:pPr>
      <w:r w:rsidRPr="00653325">
        <w:rPr>
          <w:rFonts w:ascii="Arial" w:eastAsia="Calibri" w:hAnsi="Arial" w:cs="Arial"/>
          <w:sz w:val="20"/>
          <w:szCs w:val="20"/>
          <w:shd w:val="clear" w:color="auto" w:fill="FFFFFF"/>
          <w:lang w:val="bg-BG"/>
        </w:rPr>
        <w:t xml:space="preserve">Имот с идентификатор </w:t>
      </w:r>
      <w:r w:rsidRPr="00653325">
        <w:rPr>
          <w:rFonts w:asciiTheme="minorBidi" w:hAnsiTheme="minorBidi" w:cstheme="minorBidi"/>
          <w:sz w:val="20"/>
          <w:szCs w:val="20"/>
          <w:lang w:val="bg-BG"/>
        </w:rPr>
        <w:t>57354.300.2691</w:t>
      </w:r>
      <w:r w:rsidRPr="00653325">
        <w:rPr>
          <w:rFonts w:asciiTheme="minorBidi" w:hAnsiTheme="minorBidi" w:cstheme="minorBidi"/>
          <w:b/>
          <w:bCs/>
          <w:sz w:val="20"/>
          <w:szCs w:val="20"/>
          <w:lang w:val="bg-BG"/>
        </w:rPr>
        <w:t xml:space="preserve"> </w:t>
      </w:r>
      <w:r w:rsidRPr="00653325">
        <w:rPr>
          <w:rFonts w:ascii="Arial" w:eastAsia="Calibri" w:hAnsi="Arial" w:cs="Arial"/>
          <w:sz w:val="20"/>
          <w:szCs w:val="20"/>
          <w:lang w:val="bg-BG"/>
        </w:rPr>
        <w:t xml:space="preserve">граничи с: </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57354.300.2074, област Велико Търново, община Полски Тръмбеш, гр. Полски Тръмбеш, п.к.5180, ул .ИНДУСТРИАЛНА, вид собств. Частна, вид територия Урбанизирана, НТП За ремонт и поддържане на транспортни средства;</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57354.300.2696, област Велико Търново, община Полски Тръмбеш, гр. Полски Тръмбеш, п.к.5180, ул. ИНДУСТРИАЛНА, вид собств. Частна, вид територия Урбанизирана, НТП За друг вид производствен, складов обект;</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57354.300.392, област Велико Търново, община Полски Тръмбеш, гр. Полски Тръмбеш, п.к.5180, вид собств.Общинска публична, вид територия Урбанизирана, НТП За друг поземлен имот за движение и транспорт ;</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57354.300.2087, област Велико Търново, община Полски Тръмбеш, гр. Полски Тръмбеш, п.к.5180, ул А. СТАМБОЛИЙСКИ, вид собств. Държавна частна, вид територия Урбанизирана, НТП За друг обществен обект, комплекс;</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57354.300.391, област Велико Търново, община Полски Тръмбеш, гр. Полски Тръмбеш, п.к.5180, вид собств.Общинска публична, вид територия Урбанизирана, НТП За друг поземлен имот за движение и транспорт ;</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57354.300.2086, област Велико Търново, община Полски Тръмбеш, гр. Полски Тръмбеш, п.к.5180, ул А. СТАМБОЛИЙСКИ №17, вид собств. Частна, вид територия Урбанизирана, НТП За друг вид производствен, складов обект;</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57354.300.2085, област Велико Търново, община Полски Тръмбеш, гр. Полски Тръмбеш, п.к.5180, ул. ИНДУСТРИАЛНА, вид собств. Частна, вид територия Урбанизирана, НТП За ремонт и поддържане на транспортни средства ;</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57354.300.1415, област Велико Търново, община Полски Тръмбеш, гр. Полски Тръмбеш, п.к.5180, ул А. СТАМБОЛИЙСКИ, вид собств. Частна, вид територия Урбанизирана, НТП За друг вид застрояване ;</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 xml:space="preserve">57354.300.399, област Велико Търново, община Полски Тръмбеш, гр. Полски Тръмбеш, п.к.5180, вид собств.Общинска публична, вид територия Урбанизирана, НТП Обществен селищен парк, градина; </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57354.300.410, област Велико Търново, община Полски Тръмбеш, гр. Полски Тръмбеш, п.к.5180, ул. ИНДУСТРИАЛНА, вид собств.Няма данни, вид територия Урбанизирана, НТП За друг вид застрояване;</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57354.300.2080, област Велико Търново, община Полски Тръмбеш, гр. Полски Тръмбеш, п.к.5180, ул. ИНДУСТРИАЛНА, вид собств.Частна, вид територия Урбанизирана, НТП За друг вид застрояване;</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57354.300.398, област Велико Търново, община Полски Тръмбеш, гр. Полски Тръмбеш, п.к.5180, вид собств.Общинска публична, вид територия Урбанизирана, НТП За друг поземлен имот за движение и транспорт;</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57354.300.397, област Велико Търново, община Полски Тръмбеш, гр. Полски Тръмбеш, п.к.5180, вид собств.Общинска публична, вид територия Урбанизирана, НТП Обществен селищен парк, градина;</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57354.300.2555, област Велико Търново, община Полски Тръмбеш, гр. Полски Тръмбеш, п.к.5180, ул А. СТАМБОЛИЙСКИ, вид собств. Държавна публична, вид територия Територия на транспора, НТП За път от републиканската пътна мрежа;</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 xml:space="preserve">57354.300.2684, област Велико Търново, община Полски Тръмбеш, гр. Полски Тръмбеш, п.к.5180, ул. ИНДУСТРИАЛНА, вид собств.Частна, вид територия Урбанизирана, НТП За друг вид производствен, складов обект; </w:t>
      </w:r>
    </w:p>
    <w:p w:rsidR="00450358" w:rsidRPr="00653325" w:rsidRDefault="00450358" w:rsidP="00450358">
      <w:pPr>
        <w:numPr>
          <w:ilvl w:val="0"/>
          <w:numId w:val="51"/>
        </w:numPr>
        <w:spacing w:before="120" w:after="200" w:line="276" w:lineRule="auto"/>
        <w:ind w:left="0" w:firstLine="360"/>
        <w:contextualSpacing/>
        <w:jc w:val="both"/>
        <w:rPr>
          <w:rFonts w:ascii="Arial" w:eastAsia="Calibri" w:hAnsi="Arial" w:cs="Arial"/>
          <w:sz w:val="20"/>
          <w:szCs w:val="20"/>
          <w:shd w:val="clear" w:color="auto" w:fill="FFFFFF"/>
          <w:lang w:val="bg-BG"/>
        </w:rPr>
      </w:pPr>
      <w:r w:rsidRPr="00653325">
        <w:rPr>
          <w:rFonts w:ascii="Arial" w:eastAsia="Calibri" w:hAnsi="Arial" w:cs="Arial"/>
          <w:sz w:val="20"/>
          <w:szCs w:val="20"/>
          <w:shd w:val="clear" w:color="auto" w:fill="FFFFFF"/>
          <w:lang w:val="bg-BG"/>
        </w:rPr>
        <w:t xml:space="preserve">Поземлен имот </w:t>
      </w:r>
      <w:r w:rsidRPr="00653325">
        <w:rPr>
          <w:rFonts w:asciiTheme="minorBidi" w:hAnsiTheme="minorBidi" w:cstheme="minorBidi"/>
          <w:sz w:val="20"/>
          <w:szCs w:val="20"/>
          <w:lang w:val="bg-BG"/>
        </w:rPr>
        <w:t xml:space="preserve">57354.300.2093, област Велико Търново, община Полски Тръмбеш, гр. Полски Тръмбеш, п.к.5180, ул. ИНДУСТРИАЛНА, вид собств.Общинска публична, вид територия Урбанизирана, НТП За друг поземлен имот за движение и транспорт; </w:t>
      </w:r>
    </w:p>
    <w:p w:rsidR="00450358" w:rsidRPr="00653325" w:rsidRDefault="00450358" w:rsidP="00071852">
      <w:pPr>
        <w:spacing w:before="120" w:line="276" w:lineRule="auto"/>
        <w:jc w:val="both"/>
        <w:rPr>
          <w:rFonts w:ascii="Arial" w:hAnsi="Arial" w:cs="Arial"/>
          <w:sz w:val="20"/>
          <w:szCs w:val="20"/>
          <w:lang w:val="bg-BG"/>
        </w:rPr>
      </w:pP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В Графични приложения е представена Обхватна карта на района КАРТА № 1 и Сателитна снимка – КАРТА № 2.</w:t>
      </w:r>
    </w:p>
    <w:p w:rsidR="00450358" w:rsidRPr="00653325" w:rsidRDefault="00450358" w:rsidP="00071852">
      <w:pPr>
        <w:spacing w:before="120" w:line="276" w:lineRule="auto"/>
        <w:jc w:val="both"/>
        <w:rPr>
          <w:rFonts w:ascii="Arial" w:hAnsi="Arial" w:cs="Arial"/>
          <w:sz w:val="20"/>
          <w:szCs w:val="20"/>
          <w:lang w:val="bg-BG"/>
        </w:rPr>
      </w:pP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i w:val="0"/>
          <w:iCs w:val="0"/>
          <w:sz w:val="20"/>
          <w:szCs w:val="20"/>
          <w:lang w:val="bg-BG"/>
        </w:rPr>
      </w:pPr>
      <w:bookmarkStart w:id="99" w:name="_Toc72141439"/>
      <w:r w:rsidRPr="00653325">
        <w:rPr>
          <w:rFonts w:cs="Arial"/>
          <w:i w:val="0"/>
          <w:iCs w:val="0"/>
          <w:sz w:val="20"/>
          <w:szCs w:val="20"/>
          <w:lang w:val="bg-BG"/>
        </w:rPr>
        <w:t>2. С</w:t>
      </w:r>
      <w:bookmarkEnd w:id="98"/>
      <w:r w:rsidRPr="00653325">
        <w:rPr>
          <w:rFonts w:cs="Arial"/>
          <w:i w:val="0"/>
          <w:iCs w:val="0"/>
          <w:sz w:val="20"/>
          <w:szCs w:val="20"/>
          <w:lang w:val="bg-BG"/>
        </w:rPr>
        <w:t>ИСТЕМА ЗА УПРАВЛЕНИЕ НА ОКОЛНАТА СРЕДА</w:t>
      </w:r>
      <w:bookmarkEnd w:id="99"/>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100" w:name="_Toc16581527"/>
      <w:bookmarkStart w:id="101" w:name="_Toc72141440"/>
      <w:r w:rsidRPr="00653325">
        <w:rPr>
          <w:rFonts w:cs="Arial"/>
          <w:b/>
          <w:sz w:val="20"/>
          <w:szCs w:val="20"/>
          <w:lang w:val="bg-BG"/>
        </w:rPr>
        <w:t>2.1. Политика на фирмата по околната среда</w:t>
      </w:r>
      <w:bookmarkEnd w:id="100"/>
      <w:r w:rsidRPr="00653325">
        <w:rPr>
          <w:rFonts w:cs="Arial"/>
          <w:b/>
          <w:sz w:val="20"/>
          <w:szCs w:val="20"/>
          <w:lang w:val="bg-BG"/>
        </w:rPr>
        <w:t>.</w:t>
      </w:r>
      <w:bookmarkEnd w:id="101"/>
    </w:p>
    <w:p w:rsidR="00071852" w:rsidRPr="00653325" w:rsidRDefault="00071852" w:rsidP="00071852">
      <w:pPr>
        <w:pStyle w:val="Style1"/>
        <w:widowControl w:val="0"/>
        <w:numPr>
          <w:ilvl w:val="0"/>
          <w:numId w:val="0"/>
        </w:numPr>
        <w:spacing w:line="276" w:lineRule="auto"/>
        <w:rPr>
          <w:rFonts w:cs="Arial"/>
          <w:sz w:val="20"/>
          <w:szCs w:val="20"/>
        </w:rPr>
      </w:pPr>
      <w:r w:rsidRPr="00653325">
        <w:rPr>
          <w:rFonts w:cs="Arial"/>
          <w:sz w:val="20"/>
          <w:szCs w:val="20"/>
        </w:rPr>
        <w:t>Политиката на дружеството по отношение опазването на околната среда може да се определи със следните цели и задачи:</w:t>
      </w:r>
    </w:p>
    <w:p w:rsidR="00071852" w:rsidRPr="00653325" w:rsidRDefault="00071852" w:rsidP="00071852">
      <w:pPr>
        <w:numPr>
          <w:ilvl w:val="0"/>
          <w:numId w:val="7"/>
        </w:numPr>
        <w:snapToGrid w:val="0"/>
        <w:spacing w:before="120" w:line="276" w:lineRule="auto"/>
        <w:ind w:left="0" w:firstLine="0"/>
        <w:jc w:val="both"/>
        <w:rPr>
          <w:rFonts w:ascii="Arial" w:hAnsi="Arial" w:cs="Arial"/>
          <w:sz w:val="20"/>
          <w:szCs w:val="20"/>
          <w:lang w:val="bg-BG"/>
        </w:rPr>
      </w:pPr>
      <w:bookmarkStart w:id="102" w:name="_Toc16581528"/>
      <w:r w:rsidRPr="00653325">
        <w:rPr>
          <w:rFonts w:ascii="Arial" w:hAnsi="Arial" w:cs="Arial"/>
          <w:sz w:val="20"/>
          <w:szCs w:val="20"/>
          <w:lang w:val="bg-BG"/>
        </w:rPr>
        <w:t>Спазване на всички нормативни изисквания за опазване на околната среда и намаляване риска за човешкото здраве;</w:t>
      </w:r>
    </w:p>
    <w:p w:rsidR="00071852" w:rsidRPr="00653325" w:rsidRDefault="00071852" w:rsidP="00071852">
      <w:pPr>
        <w:numPr>
          <w:ilvl w:val="0"/>
          <w:numId w:val="7"/>
        </w:numPr>
        <w:snapToGrid w:val="0"/>
        <w:spacing w:before="120" w:line="276" w:lineRule="auto"/>
        <w:ind w:left="0" w:firstLine="0"/>
        <w:jc w:val="both"/>
        <w:rPr>
          <w:rFonts w:ascii="Arial" w:hAnsi="Arial" w:cs="Arial"/>
          <w:sz w:val="20"/>
          <w:szCs w:val="20"/>
          <w:lang w:val="bg-BG"/>
        </w:rPr>
      </w:pPr>
      <w:r w:rsidRPr="00653325">
        <w:rPr>
          <w:rFonts w:ascii="Arial" w:hAnsi="Arial" w:cs="Arial"/>
          <w:sz w:val="20"/>
          <w:szCs w:val="20"/>
          <w:lang w:val="bg-BG"/>
        </w:rPr>
        <w:t>Разработване и прилагане на системи за икономия на суровини, материали, вода и ел. енергия;</w:t>
      </w:r>
    </w:p>
    <w:p w:rsidR="00071852" w:rsidRPr="00653325" w:rsidRDefault="00071852" w:rsidP="00071852">
      <w:pPr>
        <w:numPr>
          <w:ilvl w:val="0"/>
          <w:numId w:val="7"/>
        </w:numPr>
        <w:snapToGrid w:val="0"/>
        <w:spacing w:before="120" w:line="276" w:lineRule="auto"/>
        <w:ind w:left="0" w:firstLine="0"/>
        <w:jc w:val="both"/>
        <w:rPr>
          <w:rFonts w:ascii="Arial" w:hAnsi="Arial" w:cs="Arial"/>
          <w:sz w:val="20"/>
          <w:szCs w:val="20"/>
          <w:lang w:val="bg-BG"/>
        </w:rPr>
      </w:pPr>
      <w:r w:rsidRPr="00653325">
        <w:rPr>
          <w:rFonts w:ascii="Arial" w:hAnsi="Arial" w:cs="Arial"/>
          <w:sz w:val="20"/>
          <w:szCs w:val="20"/>
          <w:lang w:val="bg-BG"/>
        </w:rPr>
        <w:t>Поддържане на добри взаимоотношения с местната общественост и контролните органи във връзка с дейността на дружеството;</w:t>
      </w:r>
    </w:p>
    <w:p w:rsidR="00071852" w:rsidRPr="00653325" w:rsidRDefault="00071852" w:rsidP="00071852">
      <w:pPr>
        <w:numPr>
          <w:ilvl w:val="0"/>
          <w:numId w:val="7"/>
        </w:numPr>
        <w:snapToGrid w:val="0"/>
        <w:spacing w:before="120" w:line="276" w:lineRule="auto"/>
        <w:ind w:left="0" w:firstLine="0"/>
        <w:jc w:val="both"/>
        <w:rPr>
          <w:rFonts w:ascii="Arial" w:hAnsi="Arial" w:cs="Arial"/>
          <w:sz w:val="20"/>
          <w:szCs w:val="20"/>
          <w:lang w:val="bg-BG"/>
        </w:rPr>
      </w:pPr>
      <w:r w:rsidRPr="00653325">
        <w:rPr>
          <w:rFonts w:ascii="Arial" w:hAnsi="Arial" w:cs="Arial"/>
          <w:sz w:val="20"/>
          <w:szCs w:val="20"/>
          <w:lang w:val="bg-BG"/>
        </w:rPr>
        <w:t>Определяне на основните рискови въздействия от дейността върху околната среда и предприемане на необходимите мерки за контрол и тяхното предотвратяване или намаляване;</w:t>
      </w:r>
    </w:p>
    <w:p w:rsidR="00071852" w:rsidRPr="00653325" w:rsidRDefault="00071852" w:rsidP="00071852">
      <w:pPr>
        <w:numPr>
          <w:ilvl w:val="0"/>
          <w:numId w:val="7"/>
        </w:numPr>
        <w:snapToGrid w:val="0"/>
        <w:spacing w:before="120" w:line="276" w:lineRule="auto"/>
        <w:ind w:left="0" w:firstLine="0"/>
        <w:jc w:val="both"/>
        <w:rPr>
          <w:rFonts w:ascii="Arial" w:hAnsi="Arial" w:cs="Arial"/>
          <w:sz w:val="20"/>
          <w:szCs w:val="20"/>
          <w:lang w:val="bg-BG"/>
        </w:rPr>
      </w:pPr>
      <w:r w:rsidRPr="00653325">
        <w:rPr>
          <w:rFonts w:ascii="Arial" w:hAnsi="Arial" w:cs="Arial"/>
          <w:sz w:val="20"/>
          <w:szCs w:val="20"/>
          <w:lang w:val="bg-BG"/>
        </w:rPr>
        <w:t>Систематизиране на задължителната документация, отнасяща се до опазване на околната среда – разрешителни документи, инструкции, протоколи, аварийни планове и други;</w:t>
      </w:r>
    </w:p>
    <w:p w:rsidR="008712A6" w:rsidRPr="00653325" w:rsidRDefault="008712A6" w:rsidP="008712A6">
      <w:pPr>
        <w:snapToGrid w:val="0"/>
        <w:spacing w:before="120" w:line="276" w:lineRule="auto"/>
        <w:jc w:val="both"/>
        <w:rPr>
          <w:rFonts w:ascii="Arial" w:hAnsi="Arial" w:cs="Arial"/>
          <w:sz w:val="20"/>
          <w:szCs w:val="20"/>
          <w:lang w:val="bg-BG"/>
        </w:rPr>
      </w:pPr>
      <w:r w:rsidRPr="00653325">
        <w:rPr>
          <w:rFonts w:ascii="Arial" w:hAnsi="Arial" w:cs="Arial"/>
          <w:sz w:val="20"/>
          <w:szCs w:val="20"/>
          <w:lang w:val="bg-BG"/>
        </w:rPr>
        <w:t>Политиката по околна среда цели постигане на по-добро равновесие между икономическото развитие, защитата на околната среда и социалната отговорност.</w:t>
      </w:r>
    </w:p>
    <w:p w:rsidR="008712A6" w:rsidRPr="00653325" w:rsidRDefault="008712A6" w:rsidP="008712A6">
      <w:pPr>
        <w:snapToGrid w:val="0"/>
        <w:spacing w:before="120" w:line="276" w:lineRule="auto"/>
        <w:jc w:val="both"/>
        <w:rPr>
          <w:rFonts w:ascii="Arial" w:hAnsi="Arial" w:cs="Arial"/>
          <w:sz w:val="20"/>
          <w:szCs w:val="20"/>
          <w:lang w:val="bg-BG"/>
        </w:rPr>
      </w:pPr>
      <w:r w:rsidRPr="00653325">
        <w:rPr>
          <w:rFonts w:ascii="Arial" w:hAnsi="Arial" w:cs="Arial"/>
          <w:sz w:val="20"/>
          <w:szCs w:val="20"/>
          <w:lang w:val="bg-BG"/>
        </w:rPr>
        <w:t>Ръководството на „Олива“ АД твърдо вярва, че отговорността за ОС и използването на невъзобновими природни ресурси, свързани с нейната дейност и продукти, могат да бъдат непрекъснато усъвършенствани. Предприятието насърчава прилагането на екологични стандарти, съответващи или дори надхвърлящи изискванията на местното екологично  законодателство.</w:t>
      </w:r>
    </w:p>
    <w:p w:rsidR="008712A6" w:rsidRPr="00653325" w:rsidRDefault="008712A6" w:rsidP="008712A6">
      <w:pPr>
        <w:snapToGrid w:val="0"/>
        <w:spacing w:before="120" w:line="276" w:lineRule="auto"/>
        <w:jc w:val="both"/>
        <w:rPr>
          <w:rFonts w:ascii="Arial" w:hAnsi="Arial" w:cs="Arial"/>
          <w:sz w:val="20"/>
          <w:szCs w:val="20"/>
          <w:lang w:val="bg-BG"/>
        </w:rPr>
      </w:pPr>
      <w:r w:rsidRPr="00653325">
        <w:rPr>
          <w:rFonts w:ascii="Arial" w:hAnsi="Arial" w:cs="Arial"/>
          <w:sz w:val="20"/>
          <w:szCs w:val="20"/>
          <w:lang w:val="bg-BG"/>
        </w:rPr>
        <w:t>Всички служители на „Олива“ АД са отговорни за прилагането на Екологичната политика и трябва да се придържат  към принципите й при изпълнение на задълженията си. Необходимото съзнание и програми за обучение ще се насърчават с цел да се подобряват и развиват професионалните и ефективните методи и поведение.</w:t>
      </w:r>
    </w:p>
    <w:p w:rsidR="008712A6" w:rsidRPr="00653325" w:rsidRDefault="008712A6" w:rsidP="008712A6">
      <w:pPr>
        <w:snapToGrid w:val="0"/>
        <w:spacing w:before="120" w:line="276" w:lineRule="auto"/>
        <w:jc w:val="both"/>
        <w:rPr>
          <w:rFonts w:ascii="Arial" w:hAnsi="Arial" w:cs="Arial"/>
          <w:sz w:val="20"/>
          <w:szCs w:val="20"/>
          <w:lang w:val="bg-BG"/>
        </w:rPr>
      </w:pPr>
      <w:r w:rsidRPr="00653325">
        <w:rPr>
          <w:rFonts w:ascii="Arial" w:hAnsi="Arial" w:cs="Arial"/>
          <w:sz w:val="20"/>
          <w:szCs w:val="20"/>
          <w:lang w:val="bg-BG"/>
        </w:rPr>
        <w:t>„Олива“ АД осигурява на служителите си и на всички акционери на Дружеството периодичен отчет  за спазването на екологичното законодателс</w:t>
      </w:r>
      <w:r w:rsidR="004663DB">
        <w:rPr>
          <w:rFonts w:ascii="Arial" w:hAnsi="Arial" w:cs="Arial"/>
          <w:sz w:val="20"/>
          <w:szCs w:val="20"/>
          <w:lang w:val="bg-BG"/>
        </w:rPr>
        <w:t>т</w:t>
      </w:r>
      <w:r w:rsidRPr="00653325">
        <w:rPr>
          <w:rFonts w:ascii="Arial" w:hAnsi="Arial" w:cs="Arial"/>
          <w:sz w:val="20"/>
          <w:szCs w:val="20"/>
          <w:lang w:val="bg-BG"/>
        </w:rPr>
        <w:t>во, екологосъобразна дейност и програми, подкрепени от подходящата комуникационна политика.</w:t>
      </w:r>
    </w:p>
    <w:p w:rsidR="008712A6" w:rsidRPr="00653325" w:rsidRDefault="008712A6" w:rsidP="008712A6">
      <w:pPr>
        <w:snapToGrid w:val="0"/>
        <w:spacing w:before="120" w:line="276" w:lineRule="auto"/>
        <w:jc w:val="both"/>
        <w:rPr>
          <w:rFonts w:ascii="Arial" w:hAnsi="Arial" w:cs="Arial"/>
          <w:sz w:val="20"/>
          <w:szCs w:val="20"/>
          <w:lang w:val="bg-BG"/>
        </w:rPr>
      </w:pPr>
      <w:r w:rsidRPr="00653325">
        <w:rPr>
          <w:rFonts w:ascii="Arial" w:hAnsi="Arial" w:cs="Arial"/>
          <w:sz w:val="20"/>
          <w:szCs w:val="20"/>
          <w:lang w:val="bg-BG"/>
        </w:rPr>
        <w:t>Крайната цел на нашата Екологична политика е да се постигне най-доброто равновесие между използването на природните ресурси и икономически растеж в дългосрочен план, като същевременно осигурява по-добро качество на живот за настоящите и бъдещи поколения.</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03" w:name="_Toc72141441"/>
      <w:r w:rsidRPr="00653325">
        <w:rPr>
          <w:rFonts w:cs="Arial"/>
          <w:b/>
          <w:bCs/>
          <w:sz w:val="20"/>
          <w:szCs w:val="20"/>
          <w:lang w:val="bg-BG"/>
        </w:rPr>
        <w:t>2.2. Система за управление на околната среда</w:t>
      </w:r>
      <w:bookmarkEnd w:id="102"/>
      <w:r w:rsidRPr="00653325">
        <w:rPr>
          <w:rFonts w:cs="Arial"/>
          <w:b/>
          <w:bCs/>
          <w:sz w:val="20"/>
          <w:szCs w:val="20"/>
          <w:lang w:val="bg-BG"/>
        </w:rPr>
        <w:t>.</w:t>
      </w:r>
      <w:bookmarkEnd w:id="103"/>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Дружеството няма </w:t>
      </w:r>
      <w:r w:rsidR="008712A6" w:rsidRPr="00653325">
        <w:rPr>
          <w:rFonts w:ascii="Arial" w:hAnsi="Arial" w:cs="Arial"/>
          <w:sz w:val="20"/>
          <w:szCs w:val="20"/>
          <w:lang w:val="bg-BG"/>
        </w:rPr>
        <w:t>сертифицирани</w:t>
      </w:r>
      <w:r w:rsidRPr="00653325">
        <w:rPr>
          <w:rFonts w:ascii="Arial" w:hAnsi="Arial" w:cs="Arial"/>
          <w:sz w:val="20"/>
          <w:szCs w:val="20"/>
          <w:lang w:val="bg-BG"/>
        </w:rPr>
        <w:t xml:space="preserve"> системи за управление на околната среда</w:t>
      </w:r>
      <w:r w:rsidR="008712A6" w:rsidRPr="00653325">
        <w:rPr>
          <w:rFonts w:ascii="Arial" w:hAnsi="Arial" w:cs="Arial"/>
          <w:sz w:val="20"/>
          <w:szCs w:val="20"/>
          <w:lang w:val="bg-BG"/>
        </w:rPr>
        <w:t xml:space="preserve"> съгласно</w:t>
      </w:r>
      <w:r w:rsidRPr="00653325">
        <w:rPr>
          <w:rFonts w:ascii="Arial" w:hAnsi="Arial" w:cs="Arial"/>
          <w:sz w:val="20"/>
          <w:szCs w:val="20"/>
          <w:lang w:val="bg-BG"/>
        </w:rPr>
        <w:t xml:space="preserve"> – </w:t>
      </w:r>
      <w:r w:rsidRPr="00653325">
        <w:rPr>
          <w:rFonts w:ascii="Arial" w:hAnsi="Arial" w:cs="Arial"/>
          <w:sz w:val="20"/>
          <w:szCs w:val="20"/>
        </w:rPr>
        <w:t>ISO</w:t>
      </w:r>
      <w:r w:rsidRPr="00653325">
        <w:rPr>
          <w:rFonts w:ascii="Arial" w:hAnsi="Arial" w:cs="Arial"/>
          <w:sz w:val="20"/>
          <w:szCs w:val="20"/>
          <w:lang w:val="ru-RU"/>
        </w:rPr>
        <w:t xml:space="preserve"> 14001 </w:t>
      </w:r>
      <w:r w:rsidRPr="00653325">
        <w:rPr>
          <w:rFonts w:ascii="Arial" w:hAnsi="Arial" w:cs="Arial"/>
          <w:sz w:val="20"/>
          <w:szCs w:val="20"/>
          <w:lang w:val="bg-BG"/>
        </w:rPr>
        <w:t xml:space="preserve">или </w:t>
      </w:r>
      <w:r w:rsidRPr="00653325">
        <w:rPr>
          <w:rFonts w:ascii="Arial" w:hAnsi="Arial" w:cs="Arial"/>
          <w:sz w:val="20"/>
          <w:szCs w:val="20"/>
        </w:rPr>
        <w:t>EMAS</w:t>
      </w:r>
      <w:r w:rsidRPr="00653325">
        <w:rPr>
          <w:rFonts w:ascii="Arial" w:hAnsi="Arial" w:cs="Arial"/>
          <w:sz w:val="20"/>
          <w:szCs w:val="20"/>
          <w:lang w:val="bg-BG"/>
        </w:rPr>
        <w:t>.</w:t>
      </w:r>
    </w:p>
    <w:p w:rsidR="008712A6" w:rsidRPr="00653325" w:rsidRDefault="008712A6"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В завода е разработена индивидуална система за управление на околната среда с приложими вътрешни правила и процедури.</w:t>
      </w:r>
    </w:p>
    <w:p w:rsidR="008712A6" w:rsidRPr="00653325" w:rsidRDefault="008712A6" w:rsidP="008712A6">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Разработват се и се внедряват инструкции за контрол и проверка на всички дейности, засягащи опазване на компоненти и факторите на околната среда. Същите при издаване на Комплексно разрешително ще бъдат изцяло съобразени с изискванията и условията в него.</w:t>
      </w:r>
    </w:p>
    <w:p w:rsidR="008712A6" w:rsidRPr="00653325" w:rsidRDefault="008712A6" w:rsidP="00071852">
      <w:pPr>
        <w:spacing w:before="120" w:line="276" w:lineRule="auto"/>
        <w:jc w:val="both"/>
        <w:rPr>
          <w:rFonts w:ascii="Arial" w:hAnsi="Arial" w:cs="Arial"/>
          <w:sz w:val="20"/>
          <w:szCs w:val="20"/>
          <w:lang w:val="bg-BG"/>
        </w:rPr>
      </w:pPr>
    </w:p>
    <w:p w:rsidR="008712A6" w:rsidRPr="00653325" w:rsidRDefault="008712A6" w:rsidP="008712A6">
      <w:pPr>
        <w:spacing w:before="120" w:line="276" w:lineRule="auto"/>
        <w:jc w:val="both"/>
        <w:rPr>
          <w:rFonts w:ascii="Arial" w:hAnsi="Arial" w:cs="Arial"/>
          <w:sz w:val="20"/>
          <w:szCs w:val="20"/>
          <w:lang w:val="bg-BG"/>
        </w:rPr>
      </w:pPr>
      <w:r w:rsidRPr="00653325">
        <w:rPr>
          <w:rFonts w:ascii="Arial" w:hAnsi="Arial" w:cs="Arial"/>
          <w:sz w:val="20"/>
          <w:szCs w:val="20"/>
          <w:lang w:val="bg-BG"/>
        </w:rPr>
        <w:t>Главната цел на Дружеството е постигане на по-добро равновесие между икономическото развитие, опазването на околната среда и социалната отговорност. В съответствие с принципите и ценностите на устойчивото развитие „Олива” АД развива своите дейности в следните ключови области:</w:t>
      </w:r>
    </w:p>
    <w:p w:rsidR="008712A6" w:rsidRPr="00653325" w:rsidRDefault="008712A6" w:rsidP="008712A6">
      <w:pPr>
        <w:pStyle w:val="ListParagraph"/>
        <w:numPr>
          <w:ilvl w:val="0"/>
          <w:numId w:val="51"/>
        </w:numPr>
        <w:spacing w:before="120" w:line="276" w:lineRule="auto"/>
        <w:jc w:val="both"/>
        <w:rPr>
          <w:rFonts w:ascii="Arial" w:hAnsi="Arial" w:cs="Arial"/>
          <w:sz w:val="20"/>
          <w:szCs w:val="20"/>
        </w:rPr>
      </w:pPr>
      <w:r w:rsidRPr="00653325">
        <w:rPr>
          <w:rFonts w:ascii="Arial" w:hAnsi="Arial" w:cs="Arial"/>
          <w:sz w:val="20"/>
          <w:szCs w:val="20"/>
        </w:rPr>
        <w:t>икономическо и социално развитие;</w:t>
      </w:r>
    </w:p>
    <w:p w:rsidR="008712A6" w:rsidRPr="00653325" w:rsidRDefault="008712A6" w:rsidP="008712A6">
      <w:pPr>
        <w:pStyle w:val="ListParagraph"/>
        <w:numPr>
          <w:ilvl w:val="0"/>
          <w:numId w:val="51"/>
        </w:numPr>
        <w:spacing w:before="120" w:line="276" w:lineRule="auto"/>
        <w:jc w:val="both"/>
        <w:rPr>
          <w:rFonts w:ascii="Arial" w:hAnsi="Arial" w:cs="Arial"/>
          <w:sz w:val="20"/>
          <w:szCs w:val="20"/>
        </w:rPr>
      </w:pPr>
      <w:r w:rsidRPr="00653325">
        <w:rPr>
          <w:rFonts w:ascii="Arial" w:hAnsi="Arial" w:cs="Arial"/>
          <w:sz w:val="20"/>
          <w:szCs w:val="20"/>
        </w:rPr>
        <w:t>прилагане на вътрешни системи за управл</w:t>
      </w:r>
      <w:r w:rsidR="00E15C51">
        <w:rPr>
          <w:rFonts w:ascii="Arial" w:hAnsi="Arial" w:cs="Arial"/>
          <w:sz w:val="20"/>
          <w:szCs w:val="20"/>
        </w:rPr>
        <w:t>ение на качество и околна среда;</w:t>
      </w:r>
    </w:p>
    <w:p w:rsidR="008712A6" w:rsidRPr="00653325" w:rsidRDefault="00E15C51" w:rsidP="008712A6">
      <w:pPr>
        <w:pStyle w:val="ListParagraph"/>
        <w:numPr>
          <w:ilvl w:val="0"/>
          <w:numId w:val="51"/>
        </w:numPr>
        <w:spacing w:before="120" w:line="276" w:lineRule="auto"/>
        <w:jc w:val="both"/>
        <w:rPr>
          <w:rFonts w:ascii="Arial" w:hAnsi="Arial" w:cs="Arial"/>
          <w:sz w:val="20"/>
          <w:szCs w:val="20"/>
        </w:rPr>
      </w:pPr>
      <w:r>
        <w:rPr>
          <w:rFonts w:ascii="Arial" w:hAnsi="Arial" w:cs="Arial"/>
          <w:sz w:val="20"/>
          <w:szCs w:val="20"/>
        </w:rPr>
        <w:t xml:space="preserve">Система </w:t>
      </w:r>
      <w:r w:rsidR="008712A6" w:rsidRPr="00653325">
        <w:rPr>
          <w:rFonts w:ascii="Arial" w:hAnsi="Arial" w:cs="Arial"/>
          <w:sz w:val="20"/>
          <w:szCs w:val="20"/>
        </w:rPr>
        <w:t xml:space="preserve"> за осигуряване на безопасността на храните при тяхното производство и дистрибуция</w:t>
      </w:r>
      <w:r w:rsidR="008712A6" w:rsidRPr="00653325">
        <w:t xml:space="preserve"> (</w:t>
      </w:r>
      <w:r w:rsidR="008712A6" w:rsidRPr="00653325">
        <w:rPr>
          <w:rFonts w:ascii="Arial" w:hAnsi="Arial" w:cs="Arial"/>
          <w:sz w:val="20"/>
          <w:szCs w:val="20"/>
        </w:rPr>
        <w:t xml:space="preserve">HACCP) и </w:t>
      </w:r>
      <w:r w:rsidR="008712A6" w:rsidRPr="00653325">
        <w:rPr>
          <w:rFonts w:ascii="Arial" w:hAnsi="Arial" w:cs="Arial"/>
          <w:sz w:val="20"/>
          <w:szCs w:val="20"/>
          <w:lang w:val="en-US"/>
        </w:rPr>
        <w:t>GMP</w:t>
      </w:r>
      <w:r w:rsidR="008712A6" w:rsidRPr="00E11798">
        <w:rPr>
          <w:rFonts w:ascii="Arial" w:hAnsi="Arial" w:cs="Arial"/>
          <w:sz w:val="20"/>
          <w:szCs w:val="20"/>
        </w:rPr>
        <w:t xml:space="preserve">+ </w:t>
      </w:r>
      <w:r w:rsidR="008712A6" w:rsidRPr="00653325">
        <w:rPr>
          <w:rFonts w:ascii="Arial" w:hAnsi="Arial" w:cs="Arial"/>
          <w:sz w:val="20"/>
          <w:szCs w:val="20"/>
        </w:rPr>
        <w:t>Сертификация,</w:t>
      </w:r>
      <w:r w:rsidR="008712A6" w:rsidRPr="00E11798">
        <w:rPr>
          <w:rFonts w:ascii="Arial" w:hAnsi="Arial" w:cs="Arial"/>
          <w:sz w:val="20"/>
          <w:szCs w:val="20"/>
        </w:rPr>
        <w:t xml:space="preserve"> </w:t>
      </w:r>
      <w:r w:rsidR="008712A6" w:rsidRPr="00653325">
        <w:rPr>
          <w:rFonts w:ascii="Arial" w:hAnsi="Arial" w:cs="Arial"/>
          <w:sz w:val="20"/>
          <w:szCs w:val="20"/>
          <w:lang w:val="en-US"/>
        </w:rPr>
        <w:t>IFS</w:t>
      </w:r>
      <w:r w:rsidR="008712A6" w:rsidRPr="00E11798">
        <w:rPr>
          <w:rFonts w:ascii="Arial" w:hAnsi="Arial" w:cs="Arial"/>
          <w:sz w:val="20"/>
          <w:szCs w:val="20"/>
        </w:rPr>
        <w:t xml:space="preserve"> </w:t>
      </w:r>
      <w:r w:rsidR="008712A6" w:rsidRPr="00653325">
        <w:rPr>
          <w:rFonts w:ascii="Arial" w:hAnsi="Arial" w:cs="Arial"/>
          <w:sz w:val="20"/>
          <w:szCs w:val="20"/>
          <w:lang w:val="en-US"/>
        </w:rPr>
        <w:t>Food</w:t>
      </w:r>
      <w:r w:rsidR="008712A6" w:rsidRPr="00E11798">
        <w:rPr>
          <w:rFonts w:ascii="Arial" w:hAnsi="Arial" w:cs="Arial"/>
          <w:sz w:val="20"/>
          <w:szCs w:val="20"/>
        </w:rPr>
        <w:t xml:space="preserve"> </w:t>
      </w:r>
      <w:r w:rsidR="008712A6" w:rsidRPr="00653325">
        <w:rPr>
          <w:rFonts w:ascii="Arial" w:hAnsi="Arial" w:cs="Arial"/>
          <w:sz w:val="20"/>
          <w:szCs w:val="20"/>
        </w:rPr>
        <w:t>сертификация ;</w:t>
      </w:r>
    </w:p>
    <w:p w:rsidR="008712A6" w:rsidRPr="00653325" w:rsidRDefault="008712A6" w:rsidP="008712A6">
      <w:pPr>
        <w:pStyle w:val="ListParagraph"/>
        <w:numPr>
          <w:ilvl w:val="0"/>
          <w:numId w:val="51"/>
        </w:numPr>
        <w:spacing w:before="120" w:line="276" w:lineRule="auto"/>
        <w:jc w:val="both"/>
        <w:rPr>
          <w:rFonts w:ascii="Arial" w:hAnsi="Arial" w:cs="Arial"/>
          <w:sz w:val="20"/>
          <w:szCs w:val="20"/>
        </w:rPr>
      </w:pPr>
      <w:r w:rsidRPr="00653325">
        <w:rPr>
          <w:rFonts w:ascii="Arial" w:hAnsi="Arial" w:cs="Arial"/>
          <w:sz w:val="20"/>
          <w:szCs w:val="20"/>
        </w:rPr>
        <w:t>намаляване на вредните емисии в околната среда;</w:t>
      </w:r>
    </w:p>
    <w:p w:rsidR="008712A6" w:rsidRPr="00653325" w:rsidRDefault="008712A6" w:rsidP="008712A6">
      <w:pPr>
        <w:pStyle w:val="ListParagraph"/>
        <w:numPr>
          <w:ilvl w:val="0"/>
          <w:numId w:val="51"/>
        </w:numPr>
        <w:spacing w:before="120" w:line="276" w:lineRule="auto"/>
        <w:jc w:val="both"/>
        <w:rPr>
          <w:rFonts w:ascii="Arial" w:hAnsi="Arial" w:cs="Arial"/>
          <w:sz w:val="20"/>
          <w:szCs w:val="20"/>
        </w:rPr>
      </w:pPr>
      <w:r w:rsidRPr="00653325">
        <w:rPr>
          <w:rFonts w:ascii="Arial" w:hAnsi="Arial" w:cs="Arial"/>
          <w:sz w:val="20"/>
          <w:szCs w:val="20"/>
        </w:rPr>
        <w:t>оптимизиране на дейностите по рециклиране на собствени отпадъци и на отпадъци от други производства;</w:t>
      </w:r>
    </w:p>
    <w:p w:rsidR="008712A6" w:rsidRPr="00653325" w:rsidRDefault="008712A6" w:rsidP="008712A6">
      <w:pPr>
        <w:pStyle w:val="ListParagraph"/>
        <w:numPr>
          <w:ilvl w:val="0"/>
          <w:numId w:val="51"/>
        </w:numPr>
        <w:spacing w:before="120" w:line="276" w:lineRule="auto"/>
        <w:jc w:val="both"/>
        <w:rPr>
          <w:rFonts w:ascii="Arial" w:hAnsi="Arial" w:cs="Arial"/>
          <w:sz w:val="20"/>
          <w:szCs w:val="20"/>
        </w:rPr>
      </w:pPr>
      <w:r w:rsidRPr="00653325">
        <w:rPr>
          <w:rFonts w:ascii="Arial" w:hAnsi="Arial" w:cs="Arial"/>
          <w:sz w:val="20"/>
          <w:szCs w:val="20"/>
        </w:rPr>
        <w:t>икономия на енергия и енергийна ефективност;</w:t>
      </w:r>
    </w:p>
    <w:p w:rsidR="008712A6" w:rsidRPr="00653325" w:rsidRDefault="008712A6" w:rsidP="008712A6">
      <w:pPr>
        <w:pStyle w:val="ListParagraph"/>
        <w:numPr>
          <w:ilvl w:val="0"/>
          <w:numId w:val="51"/>
        </w:numPr>
        <w:spacing w:before="120" w:line="276" w:lineRule="auto"/>
        <w:jc w:val="both"/>
        <w:rPr>
          <w:rFonts w:ascii="Arial" w:hAnsi="Arial" w:cs="Arial"/>
          <w:sz w:val="20"/>
          <w:szCs w:val="20"/>
        </w:rPr>
      </w:pPr>
      <w:r w:rsidRPr="00653325">
        <w:rPr>
          <w:rFonts w:ascii="Arial" w:hAnsi="Arial" w:cs="Arial"/>
          <w:sz w:val="20"/>
          <w:szCs w:val="20"/>
        </w:rPr>
        <w:t>икономия на невъзобновими природни ресурси;</w:t>
      </w:r>
    </w:p>
    <w:p w:rsidR="008712A6" w:rsidRPr="00653325" w:rsidRDefault="008712A6" w:rsidP="008712A6">
      <w:pPr>
        <w:pStyle w:val="ListParagraph"/>
        <w:numPr>
          <w:ilvl w:val="0"/>
          <w:numId w:val="51"/>
        </w:numPr>
        <w:spacing w:before="120" w:line="276" w:lineRule="auto"/>
        <w:jc w:val="both"/>
        <w:rPr>
          <w:rFonts w:ascii="Arial" w:hAnsi="Arial" w:cs="Arial"/>
          <w:sz w:val="20"/>
          <w:szCs w:val="20"/>
        </w:rPr>
      </w:pPr>
      <w:r w:rsidRPr="00653325">
        <w:rPr>
          <w:rFonts w:ascii="Arial" w:hAnsi="Arial" w:cs="Arial"/>
          <w:sz w:val="20"/>
          <w:szCs w:val="20"/>
        </w:rPr>
        <w:t>намаляване на вредните въздействия върху околната среда;</w:t>
      </w:r>
    </w:p>
    <w:p w:rsidR="008712A6" w:rsidRPr="00653325" w:rsidRDefault="008712A6" w:rsidP="008712A6">
      <w:pPr>
        <w:pStyle w:val="ListParagraph"/>
        <w:numPr>
          <w:ilvl w:val="0"/>
          <w:numId w:val="51"/>
        </w:numPr>
        <w:spacing w:before="120" w:line="276" w:lineRule="auto"/>
        <w:jc w:val="both"/>
        <w:rPr>
          <w:rFonts w:ascii="Arial" w:hAnsi="Arial" w:cs="Arial"/>
          <w:sz w:val="20"/>
          <w:szCs w:val="20"/>
        </w:rPr>
      </w:pPr>
      <w:r w:rsidRPr="00653325">
        <w:rPr>
          <w:rFonts w:ascii="Arial" w:hAnsi="Arial" w:cs="Arial"/>
          <w:sz w:val="20"/>
          <w:szCs w:val="20"/>
        </w:rPr>
        <w:t>развитие на човешките ресурси;</w:t>
      </w:r>
    </w:p>
    <w:p w:rsidR="008712A6" w:rsidRPr="00653325" w:rsidRDefault="008712A6" w:rsidP="008712A6">
      <w:pPr>
        <w:pStyle w:val="ListParagraph"/>
        <w:numPr>
          <w:ilvl w:val="0"/>
          <w:numId w:val="51"/>
        </w:numPr>
        <w:spacing w:before="120" w:line="276" w:lineRule="auto"/>
        <w:jc w:val="both"/>
        <w:rPr>
          <w:rFonts w:ascii="Arial" w:hAnsi="Arial" w:cs="Arial"/>
          <w:sz w:val="20"/>
          <w:szCs w:val="20"/>
        </w:rPr>
      </w:pPr>
      <w:r w:rsidRPr="00653325">
        <w:rPr>
          <w:rFonts w:ascii="Arial" w:hAnsi="Arial" w:cs="Arial"/>
          <w:sz w:val="20"/>
          <w:szCs w:val="20"/>
        </w:rPr>
        <w:t>социални дейности и отговорности.</w:t>
      </w:r>
    </w:p>
    <w:p w:rsidR="008712A6" w:rsidRPr="00653325" w:rsidRDefault="008712A6" w:rsidP="008712A6">
      <w:pPr>
        <w:spacing w:before="120" w:line="276" w:lineRule="auto"/>
        <w:jc w:val="both"/>
        <w:rPr>
          <w:rFonts w:ascii="Arial" w:hAnsi="Arial" w:cs="Arial"/>
          <w:sz w:val="20"/>
          <w:szCs w:val="20"/>
          <w:lang w:val="bg-BG"/>
        </w:rPr>
      </w:pPr>
      <w:r w:rsidRPr="00E11798">
        <w:rPr>
          <w:rFonts w:ascii="Arial" w:hAnsi="Arial" w:cs="Arial"/>
          <w:sz w:val="20"/>
          <w:szCs w:val="20"/>
          <w:lang w:val="bg-BG"/>
        </w:rPr>
        <w:t>В „</w:t>
      </w:r>
      <w:r w:rsidRPr="00653325">
        <w:rPr>
          <w:rFonts w:ascii="Arial" w:hAnsi="Arial" w:cs="Arial"/>
          <w:sz w:val="20"/>
          <w:szCs w:val="20"/>
          <w:lang w:val="bg-BG"/>
        </w:rPr>
        <w:t>Олива</w:t>
      </w:r>
      <w:r w:rsidRPr="00E11798">
        <w:rPr>
          <w:rFonts w:ascii="Arial" w:hAnsi="Arial" w:cs="Arial"/>
          <w:sz w:val="20"/>
          <w:szCs w:val="20"/>
          <w:lang w:val="bg-BG"/>
        </w:rPr>
        <w:t xml:space="preserve">” АД са дефинирани ясно отговорностите и правомощията на персонала. Дейностите по контрол и опазване на околната среда се </w:t>
      </w:r>
      <w:r w:rsidRPr="00653325">
        <w:rPr>
          <w:rFonts w:ascii="Arial" w:hAnsi="Arial" w:cs="Arial"/>
          <w:sz w:val="20"/>
          <w:szCs w:val="20"/>
          <w:lang w:val="bg-BG"/>
        </w:rPr>
        <w:t>управляват</w:t>
      </w:r>
      <w:r w:rsidRPr="00E11798">
        <w:rPr>
          <w:rFonts w:ascii="Arial" w:hAnsi="Arial" w:cs="Arial"/>
          <w:sz w:val="20"/>
          <w:szCs w:val="20"/>
          <w:lang w:val="bg-BG"/>
        </w:rPr>
        <w:t xml:space="preserve"> и координират от </w:t>
      </w:r>
      <w:r w:rsidRPr="00653325">
        <w:rPr>
          <w:rFonts w:ascii="Arial" w:hAnsi="Arial" w:cs="Arial"/>
          <w:sz w:val="20"/>
          <w:szCs w:val="20"/>
          <w:lang w:val="bg-BG"/>
        </w:rPr>
        <w:t>Директор Завод, който е в постоянна комуникационна връзка с изпълнителския и контролиращ процесите персонал. Във всеки момент те могат да проследят протичането на производствените процеси, данните от технол</w:t>
      </w:r>
      <w:r w:rsidR="003C282E">
        <w:rPr>
          <w:rFonts w:ascii="Arial" w:hAnsi="Arial" w:cs="Arial"/>
          <w:sz w:val="20"/>
          <w:szCs w:val="20"/>
          <w:lang w:val="bg-BG"/>
        </w:rPr>
        <w:t xml:space="preserve">огичния </w:t>
      </w:r>
      <w:r w:rsidRPr="00653325">
        <w:rPr>
          <w:rFonts w:ascii="Arial" w:hAnsi="Arial" w:cs="Arial"/>
          <w:sz w:val="20"/>
          <w:szCs w:val="20"/>
          <w:lang w:val="bg-BG"/>
        </w:rPr>
        <w:t xml:space="preserve">мониторинг и оперативно да препоръчат промени в характеристиките на процесите за снижаване на въздействието. </w:t>
      </w:r>
    </w:p>
    <w:p w:rsidR="008712A6" w:rsidRPr="00653325" w:rsidRDefault="008712A6"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Въведена</w:t>
      </w:r>
      <w:r w:rsidR="00E15C51">
        <w:rPr>
          <w:rFonts w:ascii="Arial" w:hAnsi="Arial" w:cs="Arial"/>
          <w:sz w:val="20"/>
          <w:szCs w:val="20"/>
          <w:lang w:val="bg-BG"/>
        </w:rPr>
        <w:t xml:space="preserve"> е</w:t>
      </w:r>
      <w:r w:rsidRPr="00653325">
        <w:rPr>
          <w:rFonts w:ascii="Arial" w:hAnsi="Arial" w:cs="Arial"/>
          <w:sz w:val="20"/>
          <w:szCs w:val="20"/>
          <w:lang w:val="bg-BG"/>
        </w:rPr>
        <w:t xml:space="preserve"> и функционира система за планиране и провеждане на обучения и оценка на тяхната ефективност.</w:t>
      </w:r>
    </w:p>
    <w:p w:rsidR="008712A6" w:rsidRPr="00653325" w:rsidRDefault="008712A6" w:rsidP="008712A6">
      <w:pPr>
        <w:spacing w:before="120" w:line="276" w:lineRule="auto"/>
        <w:jc w:val="both"/>
        <w:rPr>
          <w:rFonts w:ascii="Arial" w:hAnsi="Arial" w:cs="Arial"/>
          <w:sz w:val="20"/>
          <w:szCs w:val="20"/>
          <w:lang w:val="bg-BG"/>
        </w:rPr>
      </w:pPr>
      <w:r w:rsidRPr="00653325">
        <w:rPr>
          <w:rFonts w:ascii="Arial" w:hAnsi="Arial" w:cs="Arial"/>
          <w:sz w:val="20"/>
          <w:szCs w:val="20"/>
          <w:lang w:val="bg-BG"/>
        </w:rPr>
        <w:t>Персоналът е запознат с въздействия</w:t>
      </w:r>
      <w:r w:rsidR="00E15C51">
        <w:rPr>
          <w:rFonts w:ascii="Arial" w:hAnsi="Arial" w:cs="Arial"/>
          <w:sz w:val="20"/>
          <w:szCs w:val="20"/>
          <w:lang w:val="bg-BG"/>
        </w:rPr>
        <w:t>та</w:t>
      </w:r>
      <w:r w:rsidRPr="00653325">
        <w:rPr>
          <w:rFonts w:ascii="Arial" w:hAnsi="Arial" w:cs="Arial"/>
          <w:sz w:val="20"/>
          <w:szCs w:val="20"/>
          <w:lang w:val="bg-BG"/>
        </w:rPr>
        <w:t xml:space="preserve"> върху околната среда както при нормална експлоатация на съоръженията, така и с потенциалните въздействия при извънредни ситуации. Разработени са и се прилагат процедури за предотвратяване на аварийни ситуации и предприемане на мерки при евентуалното им възникване. </w:t>
      </w:r>
    </w:p>
    <w:p w:rsidR="008712A6" w:rsidRPr="00653325" w:rsidRDefault="008712A6" w:rsidP="008712A6">
      <w:pPr>
        <w:spacing w:before="120" w:line="276" w:lineRule="auto"/>
        <w:jc w:val="both"/>
        <w:rPr>
          <w:rFonts w:ascii="Arial" w:hAnsi="Arial" w:cs="Arial"/>
          <w:sz w:val="20"/>
          <w:szCs w:val="20"/>
          <w:lang w:val="bg-BG"/>
        </w:rPr>
      </w:pPr>
      <w:r w:rsidRPr="00653325">
        <w:rPr>
          <w:rFonts w:ascii="Arial" w:hAnsi="Arial" w:cs="Arial"/>
          <w:sz w:val="20"/>
          <w:szCs w:val="20"/>
          <w:lang w:val="bg-BG"/>
        </w:rPr>
        <w:t>Прилагат се процедури за поддръжка на цялото налично оборудване</w:t>
      </w:r>
      <w:r w:rsidR="007D4FBB">
        <w:rPr>
          <w:rFonts w:ascii="Arial" w:hAnsi="Arial" w:cs="Arial"/>
          <w:sz w:val="20"/>
          <w:szCs w:val="20"/>
          <w:lang w:val="bg-BG"/>
        </w:rPr>
        <w:t>,</w:t>
      </w:r>
      <w:r w:rsidRPr="00653325">
        <w:rPr>
          <w:rFonts w:ascii="Arial" w:hAnsi="Arial" w:cs="Arial"/>
          <w:sz w:val="20"/>
          <w:szCs w:val="20"/>
          <w:lang w:val="bg-BG"/>
        </w:rPr>
        <w:t xml:space="preserve"> за да се осигури нормално и ефективно функциониране на съоръженията. </w:t>
      </w:r>
    </w:p>
    <w:p w:rsidR="008712A6" w:rsidRPr="00653325" w:rsidRDefault="008712A6" w:rsidP="007D4FBB">
      <w:pPr>
        <w:spacing w:before="120" w:line="276" w:lineRule="auto"/>
        <w:jc w:val="both"/>
        <w:rPr>
          <w:rFonts w:ascii="Arial" w:hAnsi="Arial" w:cs="Arial"/>
          <w:sz w:val="20"/>
          <w:szCs w:val="20"/>
          <w:lang w:val="bg-BG"/>
        </w:rPr>
      </w:pPr>
      <w:r w:rsidRPr="00653325">
        <w:rPr>
          <w:rFonts w:ascii="Arial" w:hAnsi="Arial" w:cs="Arial"/>
          <w:sz w:val="20"/>
          <w:szCs w:val="20"/>
          <w:lang w:val="bg-BG"/>
        </w:rPr>
        <w:t>Разработен</w:t>
      </w:r>
      <w:r w:rsidR="007D4FBB">
        <w:rPr>
          <w:rFonts w:ascii="Arial" w:hAnsi="Arial" w:cs="Arial"/>
          <w:sz w:val="20"/>
          <w:szCs w:val="20"/>
          <w:lang w:val="bg-BG"/>
        </w:rPr>
        <w:t>а е</w:t>
      </w:r>
      <w:r w:rsidRPr="00653325">
        <w:rPr>
          <w:rFonts w:ascii="Arial" w:hAnsi="Arial" w:cs="Arial"/>
          <w:sz w:val="20"/>
          <w:szCs w:val="20"/>
          <w:lang w:val="bg-BG"/>
        </w:rPr>
        <w:t xml:space="preserve"> и се прилага система за планиране на превантивни и коригиращи мерки.</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Операторът ще се стреми да изпълнява фирмена политика, ориентирана към опазването на околната среда в съответствие с изискванията на действащата на територията на Р България нормативна база.  </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04" w:name="_Toc16581529"/>
      <w:bookmarkStart w:id="105" w:name="_Toc72141442"/>
      <w:r w:rsidRPr="00653325">
        <w:rPr>
          <w:rFonts w:cs="Arial"/>
          <w:b/>
          <w:bCs/>
          <w:sz w:val="20"/>
          <w:szCs w:val="20"/>
          <w:lang w:val="bg-BG"/>
        </w:rPr>
        <w:t>2.3. Докладване за управлението по околната среда</w:t>
      </w:r>
      <w:bookmarkEnd w:id="104"/>
      <w:bookmarkEnd w:id="105"/>
      <w:r w:rsidRPr="00653325">
        <w:rPr>
          <w:rFonts w:cs="Arial"/>
          <w:b/>
          <w:bCs/>
          <w:sz w:val="20"/>
          <w:szCs w:val="20"/>
          <w:lang w:val="bg-BG"/>
        </w:rPr>
        <w:t xml:space="preserve"> </w:t>
      </w:r>
    </w:p>
    <w:p w:rsidR="00071852" w:rsidRPr="00653325" w:rsidRDefault="00071852" w:rsidP="005C71DA">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Отговарящ за управление на околната среда е </w:t>
      </w:r>
      <w:r w:rsidR="005C71DA">
        <w:rPr>
          <w:rFonts w:ascii="Arial" w:hAnsi="Arial" w:cs="Arial"/>
          <w:sz w:val="20"/>
          <w:szCs w:val="20"/>
          <w:lang w:val="bg-BG"/>
        </w:rPr>
        <w:t>Цветомир Беремски</w:t>
      </w:r>
      <w:r w:rsidR="008712A6" w:rsidRPr="00653325">
        <w:rPr>
          <w:rFonts w:ascii="Arial" w:hAnsi="Arial" w:cs="Arial"/>
          <w:sz w:val="20"/>
          <w:szCs w:val="20"/>
          <w:lang w:val="bg-BG"/>
        </w:rPr>
        <w:t>, Директор завод</w:t>
      </w:r>
      <w:r w:rsidRPr="00653325">
        <w:rPr>
          <w:rFonts w:ascii="Arial" w:hAnsi="Arial" w:cs="Arial"/>
          <w:sz w:val="20"/>
          <w:szCs w:val="20"/>
          <w:lang w:val="bg-BG"/>
        </w:rPr>
        <w:t>.</w:t>
      </w:r>
    </w:p>
    <w:p w:rsidR="00071852" w:rsidRPr="00653325" w:rsidRDefault="00FC5A1D"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Дружеството, системно</w:t>
      </w:r>
      <w:r w:rsidR="007D4FBB">
        <w:rPr>
          <w:rFonts w:ascii="Arial" w:hAnsi="Arial" w:cs="Arial"/>
          <w:sz w:val="20"/>
          <w:szCs w:val="20"/>
          <w:lang w:val="bg-BG"/>
        </w:rPr>
        <w:t>,</w:t>
      </w:r>
      <w:r w:rsidRPr="00653325">
        <w:rPr>
          <w:rFonts w:ascii="Arial" w:hAnsi="Arial" w:cs="Arial"/>
          <w:sz w:val="20"/>
          <w:szCs w:val="20"/>
          <w:lang w:val="bg-BG"/>
        </w:rPr>
        <w:t xml:space="preserve"> на определени периоди извършва отчет и докладване на дейностите по управление на околната среда. </w:t>
      </w:r>
      <w:r w:rsidR="00071852" w:rsidRPr="00653325">
        <w:rPr>
          <w:rFonts w:ascii="Arial" w:hAnsi="Arial" w:cs="Arial"/>
          <w:sz w:val="20"/>
          <w:szCs w:val="20"/>
          <w:lang w:val="bg-BG"/>
        </w:rPr>
        <w:t xml:space="preserve">Операторът </w:t>
      </w:r>
      <w:r w:rsidR="008712A6" w:rsidRPr="00653325">
        <w:rPr>
          <w:rFonts w:ascii="Arial" w:hAnsi="Arial" w:cs="Arial"/>
          <w:sz w:val="20"/>
          <w:szCs w:val="20"/>
          <w:lang w:val="bg-BG"/>
        </w:rPr>
        <w:t>до момента е извършвал докладване в изпълнение на действащите приложими и  изискуеми режими и процедури.</w:t>
      </w:r>
    </w:p>
    <w:p w:rsidR="00FC5A1D" w:rsidRPr="00653325" w:rsidRDefault="00FC5A1D" w:rsidP="00071852">
      <w:pPr>
        <w:spacing w:before="120" w:line="276" w:lineRule="auto"/>
        <w:jc w:val="both"/>
        <w:rPr>
          <w:rFonts w:ascii="Arial" w:hAnsi="Arial" w:cs="Arial"/>
          <w:sz w:val="20"/>
          <w:szCs w:val="20"/>
          <w:lang w:val="bg-BG"/>
        </w:rPr>
      </w:pP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06" w:name="_Toc72141443"/>
      <w:r w:rsidRPr="00653325">
        <w:rPr>
          <w:rFonts w:cs="Arial"/>
          <w:b/>
          <w:bCs/>
          <w:sz w:val="20"/>
          <w:szCs w:val="20"/>
          <w:lang w:val="bg-BG"/>
        </w:rPr>
        <w:t>2.4. Добри управленски практики.</w:t>
      </w:r>
      <w:bookmarkEnd w:id="106"/>
    </w:p>
    <w:p w:rsidR="00FC5A1D" w:rsidRPr="00653325" w:rsidRDefault="00FC5A1D" w:rsidP="00FC5A1D">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В заводите на “Олива” АД се прилагат модерни методи за управление не само на производствените и икономически резултати. Един от основните принципи в дейността е съобразяване с изискванията за опазване на околната среда и здравето на хората и въвеждане на системни мерки за устойчиво положително развитие в управлението на околната среда.</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Като основа за производство на качествен и безопасен продукт на територията на площадката </w:t>
      </w:r>
      <w:r w:rsidR="008712A6" w:rsidRPr="00653325">
        <w:rPr>
          <w:rFonts w:ascii="Arial" w:hAnsi="Arial" w:cs="Arial"/>
          <w:sz w:val="20"/>
          <w:szCs w:val="20"/>
          <w:lang w:val="bg-BG" w:eastAsia="bg-BG"/>
        </w:rPr>
        <w:t>е</w:t>
      </w:r>
      <w:r w:rsidRPr="00653325">
        <w:rPr>
          <w:rFonts w:ascii="Arial" w:hAnsi="Arial" w:cs="Arial"/>
          <w:sz w:val="20"/>
          <w:szCs w:val="20"/>
          <w:lang w:val="bg-BG" w:eastAsia="bg-BG"/>
        </w:rPr>
        <w:t xml:space="preserve"> въведена система за контрол на  персонал, помещения, съоръжения, ма</w:t>
      </w:r>
      <w:r w:rsidR="00E15C51">
        <w:rPr>
          <w:rFonts w:ascii="Arial" w:hAnsi="Arial" w:cs="Arial"/>
          <w:sz w:val="20"/>
          <w:szCs w:val="20"/>
          <w:lang w:val="bg-BG" w:eastAsia="bg-BG"/>
        </w:rPr>
        <w:t xml:space="preserve">териали, документация, хигиенно </w:t>
      </w:r>
      <w:r w:rsidRPr="00653325">
        <w:rPr>
          <w:rFonts w:ascii="Arial" w:hAnsi="Arial" w:cs="Arial"/>
          <w:sz w:val="20"/>
          <w:szCs w:val="20"/>
          <w:lang w:val="bg-BG" w:eastAsia="bg-BG"/>
        </w:rPr>
        <w:t>поддържане, технология на производство и др. с цел да се сведе до минимум рискът от замърсяване на продукцията и околната среда чрез производствената или човешката дейност.</w:t>
      </w:r>
    </w:p>
    <w:p w:rsidR="00FC5A1D" w:rsidRPr="00653325" w:rsidRDefault="00FC5A1D" w:rsidP="00FC5A1D">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Основни принципи в политиката за устойчиво развитие на “Олива” АД са:</w:t>
      </w:r>
    </w:p>
    <w:p w:rsidR="00FC5A1D" w:rsidRPr="00653325" w:rsidRDefault="00FC5A1D" w:rsidP="00FC5A1D">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w:t>
      </w:r>
      <w:r w:rsidRPr="00653325">
        <w:rPr>
          <w:rFonts w:ascii="Arial" w:hAnsi="Arial" w:cs="Arial"/>
          <w:sz w:val="20"/>
          <w:szCs w:val="20"/>
          <w:lang w:val="bg-BG" w:eastAsia="bg-BG"/>
        </w:rPr>
        <w:tab/>
        <w:t>Прилагане на стриктна политика за защита на човека на всички работни места и опазване на околната среда, определена на най-високо равнище и подкрепяна от всички сътрудници;</w:t>
      </w:r>
    </w:p>
    <w:p w:rsidR="00FC5A1D" w:rsidRPr="00653325" w:rsidRDefault="00FC5A1D" w:rsidP="00FC5A1D">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w:t>
      </w:r>
      <w:r w:rsidRPr="00653325">
        <w:rPr>
          <w:rFonts w:ascii="Arial" w:hAnsi="Arial" w:cs="Arial"/>
          <w:sz w:val="20"/>
          <w:szCs w:val="20"/>
          <w:lang w:val="bg-BG" w:eastAsia="bg-BG"/>
        </w:rPr>
        <w:tab/>
        <w:t>Прилагане на фирмена политика за равнопоставеност на производителност, ефективност, качество, опазване на околната среда, безопасност;</w:t>
      </w:r>
    </w:p>
    <w:p w:rsidR="00FC5A1D" w:rsidRPr="00653325" w:rsidRDefault="00FC5A1D" w:rsidP="00FC5A1D">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w:t>
      </w:r>
      <w:r w:rsidRPr="00653325">
        <w:rPr>
          <w:rFonts w:ascii="Arial" w:hAnsi="Arial" w:cs="Arial"/>
          <w:sz w:val="20"/>
          <w:szCs w:val="20"/>
          <w:lang w:val="bg-BG" w:eastAsia="bg-BG"/>
        </w:rPr>
        <w:tab/>
        <w:t>Информираност на персонала за прилагането на тази политика и непрекъсната актуализация на политиката по безопасност и околна среда;</w:t>
      </w:r>
    </w:p>
    <w:p w:rsidR="00FC5A1D" w:rsidRPr="00653325" w:rsidRDefault="00FC5A1D" w:rsidP="007D4FBB">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w:t>
      </w:r>
      <w:r w:rsidRPr="00653325">
        <w:rPr>
          <w:rFonts w:ascii="Arial" w:hAnsi="Arial" w:cs="Arial"/>
          <w:sz w:val="20"/>
          <w:szCs w:val="20"/>
          <w:lang w:val="bg-BG" w:eastAsia="bg-BG"/>
        </w:rPr>
        <w:tab/>
        <w:t>Осигуряване на най-добрия стандарт на безопасност и условия на труд на всяко работно м</w:t>
      </w:r>
      <w:r w:rsidR="007D4FBB">
        <w:rPr>
          <w:rFonts w:ascii="Arial" w:hAnsi="Arial" w:cs="Arial"/>
          <w:sz w:val="20"/>
          <w:szCs w:val="20"/>
          <w:lang w:val="bg-BG" w:eastAsia="bg-BG"/>
        </w:rPr>
        <w:t>я</w:t>
      </w:r>
      <w:r w:rsidRPr="00653325">
        <w:rPr>
          <w:rFonts w:ascii="Arial" w:hAnsi="Arial" w:cs="Arial"/>
          <w:sz w:val="20"/>
          <w:szCs w:val="20"/>
          <w:lang w:val="bg-BG" w:eastAsia="bg-BG"/>
        </w:rPr>
        <w:t>сто с цел предотвратяване и все по-добро овладяване на рисковете от злополуки;</w:t>
      </w:r>
    </w:p>
    <w:p w:rsidR="00FC5A1D" w:rsidRPr="00653325" w:rsidRDefault="00FC5A1D" w:rsidP="00FC5A1D">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w:t>
      </w:r>
      <w:r w:rsidRPr="00653325">
        <w:rPr>
          <w:rFonts w:ascii="Arial" w:hAnsi="Arial" w:cs="Arial"/>
          <w:sz w:val="20"/>
          <w:szCs w:val="20"/>
          <w:lang w:val="bg-BG" w:eastAsia="bg-BG"/>
        </w:rPr>
        <w:tab/>
        <w:t>Намаляване и предотвратяване на всяко вредно въздействие върху околната среда от експлоатацията на обектите чрез постоянен контрол и съотвени управленски решения;</w:t>
      </w:r>
    </w:p>
    <w:p w:rsidR="00FC5A1D" w:rsidRPr="00653325" w:rsidRDefault="00FC5A1D" w:rsidP="00FC5A1D">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w:t>
      </w:r>
      <w:r w:rsidRPr="00653325">
        <w:rPr>
          <w:rFonts w:ascii="Arial" w:hAnsi="Arial" w:cs="Arial"/>
          <w:sz w:val="20"/>
          <w:szCs w:val="20"/>
          <w:lang w:val="bg-BG" w:eastAsia="bg-BG"/>
        </w:rPr>
        <w:tab/>
        <w:t>Отговорност за околната среда и непрекъснато усъвършенстване с цел намаляване използването на невъзобновими природни ресурси;</w:t>
      </w:r>
    </w:p>
    <w:p w:rsidR="00FC5A1D" w:rsidRPr="00653325" w:rsidRDefault="00FC5A1D" w:rsidP="00FC5A1D">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w:t>
      </w:r>
      <w:r w:rsidRPr="00653325">
        <w:rPr>
          <w:rFonts w:ascii="Arial" w:hAnsi="Arial" w:cs="Arial"/>
          <w:sz w:val="20"/>
          <w:szCs w:val="20"/>
          <w:lang w:val="bg-BG" w:eastAsia="bg-BG"/>
        </w:rPr>
        <w:tab/>
        <w:t>Оценка на ситуацията във всеки момент, измерване и отчитане на постижението;</w:t>
      </w:r>
    </w:p>
    <w:p w:rsidR="00FC5A1D" w:rsidRPr="00653325" w:rsidRDefault="00FC5A1D" w:rsidP="00FC5A1D">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w:t>
      </w:r>
      <w:r w:rsidRPr="00653325">
        <w:rPr>
          <w:rFonts w:ascii="Arial" w:hAnsi="Arial" w:cs="Arial"/>
          <w:sz w:val="20"/>
          <w:szCs w:val="20"/>
          <w:lang w:val="bg-BG" w:eastAsia="bg-BG"/>
        </w:rPr>
        <w:tab/>
        <w:t>Участие в определянето на цели, норми и стандарти. Сътрудничество с трети лица за намиране решения;</w:t>
      </w:r>
    </w:p>
    <w:p w:rsidR="00FC5A1D" w:rsidRPr="00653325" w:rsidRDefault="00FC5A1D" w:rsidP="00FC5A1D">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w:t>
      </w:r>
      <w:r w:rsidRPr="00653325">
        <w:rPr>
          <w:rFonts w:ascii="Arial" w:hAnsi="Arial" w:cs="Arial"/>
          <w:sz w:val="20"/>
          <w:szCs w:val="20"/>
          <w:lang w:val="bg-BG" w:eastAsia="bg-BG"/>
        </w:rPr>
        <w:tab/>
        <w:t>Изискване за подходящо поведение на персонала за избягване на злополуки, както с тя</w:t>
      </w:r>
      <w:r w:rsidR="00870E41">
        <w:rPr>
          <w:rFonts w:ascii="Arial" w:hAnsi="Arial" w:cs="Arial"/>
          <w:sz w:val="20"/>
          <w:szCs w:val="20"/>
          <w:lang w:val="bg-BG" w:eastAsia="bg-BG"/>
        </w:rPr>
        <w:t>х самите, така и с техни колеги.</w:t>
      </w:r>
    </w:p>
    <w:p w:rsidR="00FC5A1D" w:rsidRPr="00653325" w:rsidRDefault="00FC5A1D" w:rsidP="00071852">
      <w:pPr>
        <w:widowControl w:val="0"/>
        <w:spacing w:before="120" w:line="276" w:lineRule="auto"/>
        <w:jc w:val="both"/>
        <w:rPr>
          <w:rFonts w:ascii="Arial" w:hAnsi="Arial" w:cs="Arial"/>
          <w:sz w:val="20"/>
          <w:szCs w:val="20"/>
          <w:lang w:val="bg-BG" w:eastAsia="bg-BG"/>
        </w:rPr>
      </w:pP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i w:val="0"/>
          <w:iCs w:val="0"/>
          <w:sz w:val="21"/>
          <w:szCs w:val="21"/>
          <w:lang w:val="ru-RU"/>
        </w:rPr>
      </w:pPr>
      <w:r w:rsidRPr="00653325">
        <w:rPr>
          <w:rFonts w:ascii="Century Gothic" w:hAnsi="Century Gothic"/>
          <w:b w:val="0"/>
          <w:sz w:val="21"/>
          <w:szCs w:val="21"/>
          <w:lang w:val="bg-BG"/>
        </w:rPr>
        <w:br w:type="page"/>
      </w:r>
      <w:bookmarkStart w:id="107" w:name="_Toc72141444"/>
      <w:r w:rsidRPr="00653325">
        <w:rPr>
          <w:rFonts w:cs="Arial"/>
          <w:i w:val="0"/>
          <w:iCs w:val="0"/>
          <w:sz w:val="21"/>
          <w:szCs w:val="21"/>
          <w:lang w:val="bg-BG"/>
        </w:rPr>
        <w:t>3. ИЗПОЛЗВАНЕ НА НАЙ-ДОБРИ НАЛИЧНИ ТЕХНИКИ.</w:t>
      </w:r>
      <w:bookmarkEnd w:id="107"/>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rPr>
          <w:rFonts w:cs="Arial"/>
          <w:b/>
          <w:sz w:val="21"/>
          <w:szCs w:val="21"/>
          <w:lang w:val="bg-BG"/>
        </w:rPr>
      </w:pPr>
      <w:bookmarkStart w:id="108" w:name="_Toc350634408"/>
      <w:bookmarkStart w:id="109" w:name="_Toc72141445"/>
      <w:r w:rsidRPr="00653325">
        <w:rPr>
          <w:rFonts w:cs="Arial"/>
          <w:b/>
          <w:sz w:val="21"/>
          <w:szCs w:val="21"/>
          <w:lang w:val="bg-BG"/>
        </w:rPr>
        <w:t xml:space="preserve">3.1. Използване на НДНТ </w:t>
      </w:r>
      <w:bookmarkEnd w:id="108"/>
      <w:r w:rsidR="00D00BFA" w:rsidRPr="00653325">
        <w:rPr>
          <w:rFonts w:cs="Arial"/>
          <w:b/>
          <w:sz w:val="21"/>
          <w:szCs w:val="21"/>
          <w:lang w:val="bg-BG"/>
        </w:rPr>
        <w:t>в инсталацията</w:t>
      </w:r>
      <w:bookmarkEnd w:id="109"/>
    </w:p>
    <w:p w:rsidR="00666ACD" w:rsidRPr="00653325" w:rsidRDefault="00666ACD" w:rsidP="00666ACD">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Инсталацията за </w:t>
      </w:r>
      <w:r w:rsidRPr="00653325">
        <w:rPr>
          <w:rFonts w:ascii="Arial" w:hAnsi="Arial" w:cs="Arial"/>
          <w:sz w:val="20"/>
          <w:szCs w:val="20"/>
          <w:lang w:val="ru-RU"/>
        </w:rPr>
        <w:t>преработка, лющене, пресоване и екстракция на маслодайни култури</w:t>
      </w:r>
      <w:r w:rsidRPr="00653325">
        <w:rPr>
          <w:rFonts w:ascii="Arial" w:hAnsi="Arial" w:cs="Arial"/>
          <w:sz w:val="20"/>
          <w:szCs w:val="20"/>
          <w:lang w:val="bg-BG"/>
        </w:rPr>
        <w:t xml:space="preserve"> е действаща инсталация.</w:t>
      </w:r>
    </w:p>
    <w:p w:rsidR="00666ACD" w:rsidRPr="00653325" w:rsidRDefault="00666ACD" w:rsidP="00870E41">
      <w:pPr>
        <w:widowControl w:val="0"/>
        <w:spacing w:before="120" w:line="276" w:lineRule="auto"/>
        <w:jc w:val="both"/>
        <w:rPr>
          <w:rFonts w:ascii="Arial" w:hAnsi="Arial" w:cs="Arial"/>
          <w:b/>
          <w:bCs/>
          <w:sz w:val="20"/>
          <w:szCs w:val="20"/>
          <w:u w:val="single"/>
          <w:lang w:val="bg-BG" w:eastAsia="zh-CN"/>
        </w:rPr>
      </w:pPr>
      <w:r w:rsidRPr="00653325">
        <w:rPr>
          <w:rFonts w:ascii="Arial" w:hAnsi="Arial" w:cs="Arial"/>
          <w:sz w:val="20"/>
          <w:szCs w:val="20"/>
          <w:lang w:val="bg-BG"/>
        </w:rPr>
        <w:t xml:space="preserve">За изграждането на инсталацията </w:t>
      </w:r>
      <w:r w:rsidRPr="00653325">
        <w:rPr>
          <w:rFonts w:ascii="Arial" w:hAnsi="Arial" w:cs="Arial"/>
          <w:bCs/>
          <w:sz w:val="20"/>
          <w:szCs w:val="20"/>
          <w:u w:val="single"/>
          <w:lang w:val="bg-BG" w:eastAsia="zh-CN"/>
        </w:rPr>
        <w:t>са издадени разрешения за строеж по реда на Закона за устройство на територията</w:t>
      </w:r>
      <w:r w:rsidRPr="00653325">
        <w:rPr>
          <w:rFonts w:ascii="Arial" w:hAnsi="Arial" w:cs="Arial"/>
          <w:b/>
          <w:bCs/>
          <w:sz w:val="20"/>
          <w:szCs w:val="20"/>
          <w:u w:val="single"/>
          <w:lang w:val="bg-BG" w:eastAsia="zh-CN"/>
        </w:rPr>
        <w:t>.</w:t>
      </w:r>
    </w:p>
    <w:p w:rsidR="005C71DA" w:rsidRDefault="00666ACD" w:rsidP="005C71DA">
      <w:pPr>
        <w:tabs>
          <w:tab w:val="left" w:pos="1080"/>
        </w:tabs>
        <w:autoSpaceDE w:val="0"/>
        <w:autoSpaceDN w:val="0"/>
        <w:adjustRightInd w:val="0"/>
        <w:spacing w:before="120" w:line="276" w:lineRule="auto"/>
        <w:jc w:val="both"/>
        <w:rPr>
          <w:rFonts w:ascii="Arial" w:hAnsi="Arial" w:cs="Arial"/>
          <w:sz w:val="20"/>
          <w:szCs w:val="20"/>
          <w:u w:val="single"/>
          <w:lang w:val="bg-BG"/>
        </w:rPr>
      </w:pPr>
      <w:r w:rsidRPr="00653325">
        <w:rPr>
          <w:rFonts w:ascii="Arial" w:hAnsi="Arial" w:cs="Arial"/>
          <w:sz w:val="20"/>
          <w:szCs w:val="20"/>
          <w:lang w:val="bg-BG"/>
        </w:rPr>
        <w:t xml:space="preserve">В процеса на експлоатацията на обекта е направена преоценка на планираните за изграждане съоръжения, като ръководството на „ОЛИВА“ АД е взело </w:t>
      </w:r>
      <w:r w:rsidRPr="00653325">
        <w:rPr>
          <w:rFonts w:ascii="Arial" w:hAnsi="Arial" w:cs="Arial"/>
          <w:sz w:val="20"/>
          <w:szCs w:val="20"/>
          <w:u w:val="single"/>
          <w:lang w:val="bg-BG"/>
        </w:rPr>
        <w:t xml:space="preserve">решение за увеличаване на капацитета на обекта посредством вътрешни промени в него до </w:t>
      </w:r>
      <w:r w:rsidR="005C71DA">
        <w:rPr>
          <w:rFonts w:ascii="Arial" w:hAnsi="Arial" w:cs="Arial"/>
          <w:sz w:val="20"/>
          <w:szCs w:val="20"/>
          <w:u w:val="single"/>
          <w:lang w:val="bg-BG"/>
        </w:rPr>
        <w:t>550 тона олио/денонощие и 180 тона белени слънчогледови ядки /денонощие.</w:t>
      </w:r>
    </w:p>
    <w:p w:rsidR="00666ACD" w:rsidRPr="00653325" w:rsidRDefault="00666ACD" w:rsidP="00D200BF">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След реализация на планираното вътрешно увеличение на капацитета на инсталацията при двусменен режим на работа, дневният капацитет на обекта ще възлиза на </w:t>
      </w:r>
      <w:r w:rsidR="005C71DA">
        <w:rPr>
          <w:rFonts w:ascii="Arial" w:hAnsi="Arial" w:cs="Arial"/>
          <w:bCs/>
          <w:sz w:val="20"/>
          <w:szCs w:val="20"/>
          <w:lang w:val="bg-BG"/>
        </w:rPr>
        <w:t>550</w:t>
      </w:r>
      <w:r w:rsidRPr="00653325">
        <w:rPr>
          <w:rFonts w:ascii="Arial" w:hAnsi="Arial" w:cs="Arial"/>
          <w:sz w:val="20"/>
          <w:szCs w:val="20"/>
          <w:u w:val="single"/>
          <w:lang w:val="bg-BG"/>
        </w:rPr>
        <w:t xml:space="preserve"> т олио/денонощие</w:t>
      </w:r>
      <w:r>
        <w:rPr>
          <w:rFonts w:ascii="Arial" w:hAnsi="Arial" w:cs="Arial"/>
          <w:sz w:val="20"/>
          <w:szCs w:val="20"/>
          <w:u w:val="single"/>
          <w:lang w:val="bg-BG"/>
        </w:rPr>
        <w:t xml:space="preserve"> </w:t>
      </w:r>
      <w:r w:rsidRPr="00D200BF">
        <w:rPr>
          <w:rFonts w:ascii="Arial" w:hAnsi="Arial" w:cs="Arial"/>
          <w:sz w:val="20"/>
          <w:szCs w:val="20"/>
          <w:u w:val="single"/>
          <w:lang w:val="bg-BG"/>
        </w:rPr>
        <w:t xml:space="preserve">и </w:t>
      </w:r>
      <w:r w:rsidR="00D200BF" w:rsidRPr="00D200BF">
        <w:rPr>
          <w:rFonts w:ascii="Arial" w:hAnsi="Arial" w:cs="Arial"/>
          <w:sz w:val="20"/>
          <w:szCs w:val="20"/>
          <w:u w:val="single"/>
          <w:lang w:val="bg-BG"/>
        </w:rPr>
        <w:t>180</w:t>
      </w:r>
      <w:r w:rsidR="005B0886" w:rsidRPr="00E921D6">
        <w:rPr>
          <w:rFonts w:ascii="Arial" w:hAnsi="Arial" w:cs="Arial"/>
          <w:sz w:val="20"/>
          <w:szCs w:val="20"/>
          <w:u w:val="single"/>
          <w:lang w:val="bg-BG"/>
        </w:rPr>
        <w:t xml:space="preserve"> </w:t>
      </w:r>
      <w:r w:rsidRPr="00E921D6">
        <w:rPr>
          <w:rFonts w:ascii="Arial" w:hAnsi="Arial" w:cs="Arial"/>
          <w:sz w:val="20"/>
          <w:szCs w:val="20"/>
          <w:u w:val="single"/>
          <w:lang w:val="bg-BG"/>
        </w:rPr>
        <w:t>т ядки/денонощие</w:t>
      </w:r>
      <w:r w:rsidRPr="00653325">
        <w:rPr>
          <w:rFonts w:ascii="Arial" w:hAnsi="Arial" w:cs="Arial"/>
          <w:sz w:val="20"/>
          <w:szCs w:val="20"/>
          <w:lang w:val="bg-BG"/>
        </w:rPr>
        <w:t>, като обектът попада в обхвата на Приложение № 4 на Закона за опазване на околната среда.</w:t>
      </w:r>
    </w:p>
    <w:p w:rsidR="00666ACD" w:rsidRPr="00653325" w:rsidRDefault="00666ACD" w:rsidP="00666ACD">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Реализацията на планираното вътрешно увеличение на капацитета на базата не изисква издаване на ново разрешение за строеж по ЗУТ.</w:t>
      </w:r>
    </w:p>
    <w:p w:rsidR="00666ACD" w:rsidRPr="00653325" w:rsidRDefault="00666ACD" w:rsidP="005B0886">
      <w:pPr>
        <w:tabs>
          <w:tab w:val="left" w:pos="108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Годишният капацитет на завода при максимален капацитет на инсталациите в него – 7 дни седмично, </w:t>
      </w:r>
      <w:r>
        <w:rPr>
          <w:rFonts w:ascii="Arial" w:hAnsi="Arial" w:cs="Arial"/>
          <w:sz w:val="20"/>
          <w:szCs w:val="20"/>
          <w:lang w:val="bg-BG"/>
        </w:rPr>
        <w:t>дву</w:t>
      </w:r>
      <w:r w:rsidRPr="00653325">
        <w:rPr>
          <w:rFonts w:ascii="Arial" w:hAnsi="Arial" w:cs="Arial"/>
          <w:sz w:val="20"/>
          <w:szCs w:val="20"/>
          <w:lang w:val="bg-BG"/>
        </w:rPr>
        <w:t xml:space="preserve">сменен режим на работа, 365 дни годишно ще възлиза </w:t>
      </w:r>
      <w:r w:rsidRPr="00DB2DDF">
        <w:rPr>
          <w:rFonts w:ascii="Arial" w:hAnsi="Arial" w:cs="Arial"/>
          <w:sz w:val="20"/>
          <w:szCs w:val="20"/>
          <w:lang w:val="bg-BG"/>
        </w:rPr>
        <w:t>на</w:t>
      </w:r>
      <w:r w:rsidRPr="00DB2DDF">
        <w:rPr>
          <w:rFonts w:ascii="Arial" w:hAnsi="Arial" w:cs="Arial"/>
          <w:sz w:val="20"/>
          <w:szCs w:val="20"/>
          <w:highlight w:val="yellow"/>
          <w:lang w:val="bg-BG"/>
        </w:rPr>
        <w:t xml:space="preserve"> </w:t>
      </w:r>
      <w:r w:rsidR="005B0886">
        <w:rPr>
          <w:rFonts w:ascii="Arial" w:hAnsi="Arial" w:cs="Arial"/>
          <w:b/>
          <w:i/>
          <w:sz w:val="20"/>
          <w:szCs w:val="20"/>
          <w:lang w:val="bg-BG"/>
        </w:rPr>
        <w:t>*</w:t>
      </w:r>
      <w:r w:rsidR="005B0886" w:rsidRPr="00CC22C7">
        <w:rPr>
          <w:rFonts w:ascii="Arial" w:hAnsi="Arial" w:cs="Arial"/>
          <w:bCs/>
          <w:sz w:val="20"/>
          <w:szCs w:val="20"/>
          <w:highlight w:val="yellow"/>
          <w:lang w:val="bg-BG"/>
        </w:rPr>
        <w:t>ПИ</w:t>
      </w:r>
      <w:r w:rsidR="005B0886" w:rsidRPr="00653325">
        <w:rPr>
          <w:rFonts w:ascii="Arial" w:hAnsi="Arial" w:cs="Arial"/>
          <w:sz w:val="20"/>
          <w:szCs w:val="20"/>
          <w:lang w:val="bg-BG"/>
        </w:rPr>
        <w:t xml:space="preserve"> </w:t>
      </w:r>
      <w:r w:rsidRPr="00653325">
        <w:rPr>
          <w:rFonts w:ascii="Arial" w:hAnsi="Arial" w:cs="Arial"/>
          <w:sz w:val="20"/>
          <w:szCs w:val="20"/>
          <w:lang w:val="bg-BG"/>
        </w:rPr>
        <w:t>тона олио/годишно</w:t>
      </w:r>
      <w:r>
        <w:rPr>
          <w:rFonts w:ascii="Arial" w:hAnsi="Arial" w:cs="Arial"/>
          <w:sz w:val="20"/>
          <w:szCs w:val="20"/>
          <w:lang w:val="bg-BG"/>
        </w:rPr>
        <w:t xml:space="preserve"> </w:t>
      </w:r>
      <w:r w:rsidRPr="00E921D6">
        <w:rPr>
          <w:rFonts w:ascii="Arial" w:hAnsi="Arial" w:cs="Arial"/>
          <w:sz w:val="20"/>
          <w:szCs w:val="20"/>
          <w:lang w:val="bg-BG"/>
        </w:rPr>
        <w:t xml:space="preserve">и </w:t>
      </w:r>
      <w:r w:rsidR="005B0886">
        <w:rPr>
          <w:rFonts w:ascii="Arial" w:hAnsi="Arial" w:cs="Arial"/>
          <w:b/>
          <w:i/>
          <w:sz w:val="20"/>
          <w:szCs w:val="20"/>
          <w:lang w:val="bg-BG"/>
        </w:rPr>
        <w:t>*</w:t>
      </w:r>
      <w:r w:rsidR="005B0886" w:rsidRPr="00CC22C7">
        <w:rPr>
          <w:rFonts w:ascii="Arial" w:hAnsi="Arial" w:cs="Arial"/>
          <w:bCs/>
          <w:sz w:val="20"/>
          <w:szCs w:val="20"/>
          <w:highlight w:val="yellow"/>
          <w:lang w:val="bg-BG"/>
        </w:rPr>
        <w:t>ПИ</w:t>
      </w:r>
      <w:r w:rsidR="00E921D6">
        <w:rPr>
          <w:rFonts w:ascii="Arial" w:hAnsi="Arial" w:cs="Arial"/>
          <w:sz w:val="20"/>
          <w:szCs w:val="20"/>
          <w:lang w:val="bg-BG"/>
        </w:rPr>
        <w:t xml:space="preserve"> </w:t>
      </w:r>
      <w:r w:rsidRPr="00E921D6">
        <w:rPr>
          <w:rFonts w:ascii="Arial" w:hAnsi="Arial" w:cs="Arial"/>
          <w:sz w:val="20"/>
          <w:szCs w:val="20"/>
          <w:lang w:val="bg-BG"/>
        </w:rPr>
        <w:t>тона белени слънчогле</w:t>
      </w:r>
      <w:r w:rsidR="00870E41" w:rsidRPr="00E921D6">
        <w:rPr>
          <w:rFonts w:ascii="Arial" w:hAnsi="Arial" w:cs="Arial"/>
          <w:sz w:val="20"/>
          <w:szCs w:val="20"/>
          <w:lang w:val="bg-BG"/>
        </w:rPr>
        <w:t>до</w:t>
      </w:r>
      <w:r w:rsidRPr="00E921D6">
        <w:rPr>
          <w:rFonts w:ascii="Arial" w:hAnsi="Arial" w:cs="Arial"/>
          <w:sz w:val="20"/>
          <w:szCs w:val="20"/>
          <w:lang w:val="bg-BG"/>
        </w:rPr>
        <w:t>ви ядки/годишно.</w:t>
      </w:r>
    </w:p>
    <w:p w:rsidR="00F36A88" w:rsidRDefault="00F36A88" w:rsidP="00071852">
      <w:pPr>
        <w:widowControl w:val="0"/>
        <w:spacing w:before="120" w:line="276" w:lineRule="auto"/>
        <w:jc w:val="both"/>
        <w:rPr>
          <w:rFonts w:ascii="Arial" w:hAnsi="Arial" w:cs="Arial"/>
          <w:sz w:val="20"/>
          <w:szCs w:val="20"/>
          <w:lang w:val="bg-BG"/>
        </w:rPr>
      </w:pP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Операторът категоризира пр</w:t>
      </w:r>
      <w:r w:rsidR="00735EAA" w:rsidRPr="00653325">
        <w:rPr>
          <w:rFonts w:ascii="Arial" w:hAnsi="Arial" w:cs="Arial"/>
          <w:sz w:val="20"/>
          <w:szCs w:val="20"/>
          <w:lang w:val="bg-BG"/>
        </w:rPr>
        <w:t>илаганата</w:t>
      </w:r>
      <w:r w:rsidRPr="00653325">
        <w:rPr>
          <w:rFonts w:ascii="Arial" w:hAnsi="Arial" w:cs="Arial"/>
          <w:sz w:val="20"/>
          <w:szCs w:val="20"/>
          <w:lang w:val="bg-BG"/>
        </w:rPr>
        <w:t xml:space="preserve"> техника в следната таблица (за всяка инсталация поотделно)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720"/>
        <w:gridCol w:w="2131"/>
      </w:tblGrid>
      <w:tr w:rsidR="00071852" w:rsidRPr="00653325" w:rsidTr="00071852">
        <w:trPr>
          <w:tblHeader/>
        </w:trPr>
        <w:tc>
          <w:tcPr>
            <w:tcW w:w="7038" w:type="dxa"/>
            <w:shd w:val="clear" w:color="auto" w:fill="F2F2F2"/>
          </w:tcPr>
          <w:p w:rsidR="00071852" w:rsidRPr="00653325" w:rsidRDefault="00071852" w:rsidP="00071852">
            <w:pPr>
              <w:widowControl w:val="0"/>
              <w:jc w:val="center"/>
              <w:rPr>
                <w:rFonts w:ascii="Arial" w:hAnsi="Arial" w:cs="Arial"/>
                <w:b/>
                <w:sz w:val="20"/>
                <w:szCs w:val="20"/>
              </w:rPr>
            </w:pPr>
            <w:r w:rsidRPr="00653325">
              <w:rPr>
                <w:rFonts w:ascii="Arial" w:hAnsi="Arial" w:cs="Arial"/>
                <w:b/>
                <w:sz w:val="20"/>
                <w:szCs w:val="20"/>
              </w:rPr>
              <w:t>Класификация на предложената техника</w:t>
            </w:r>
          </w:p>
        </w:tc>
        <w:tc>
          <w:tcPr>
            <w:tcW w:w="720" w:type="dxa"/>
            <w:shd w:val="clear" w:color="auto" w:fill="F2F2F2"/>
          </w:tcPr>
          <w:p w:rsidR="00071852" w:rsidRPr="00653325" w:rsidRDefault="00071852" w:rsidP="00071852">
            <w:pPr>
              <w:widowControl w:val="0"/>
              <w:jc w:val="center"/>
              <w:rPr>
                <w:rFonts w:ascii="Arial" w:hAnsi="Arial" w:cs="Arial"/>
                <w:b/>
                <w:sz w:val="20"/>
                <w:szCs w:val="20"/>
              </w:rPr>
            </w:pPr>
            <w:r w:rsidRPr="00653325">
              <w:rPr>
                <w:rFonts w:ascii="Arial" w:hAnsi="Arial" w:cs="Arial"/>
                <w:b/>
                <w:sz w:val="20"/>
                <w:szCs w:val="20"/>
              </w:rPr>
              <w:t>От-мет-ка</w:t>
            </w:r>
          </w:p>
        </w:tc>
        <w:tc>
          <w:tcPr>
            <w:tcW w:w="2131" w:type="dxa"/>
            <w:shd w:val="clear" w:color="auto" w:fill="F2F2F2"/>
          </w:tcPr>
          <w:p w:rsidR="00071852" w:rsidRPr="00653325" w:rsidRDefault="00071852" w:rsidP="00071852">
            <w:pPr>
              <w:widowControl w:val="0"/>
              <w:jc w:val="center"/>
              <w:rPr>
                <w:rFonts w:ascii="Arial" w:hAnsi="Arial" w:cs="Arial"/>
                <w:b/>
                <w:sz w:val="20"/>
                <w:szCs w:val="20"/>
                <w:lang w:val="ru-RU"/>
              </w:rPr>
            </w:pPr>
            <w:r w:rsidRPr="00653325">
              <w:rPr>
                <w:rFonts w:ascii="Arial" w:hAnsi="Arial" w:cs="Arial"/>
                <w:b/>
                <w:sz w:val="20"/>
                <w:szCs w:val="20"/>
                <w:lang w:val="ru-RU"/>
              </w:rPr>
              <w:t>Точка от методиката, която следва да се попълни</w:t>
            </w:r>
          </w:p>
        </w:tc>
      </w:tr>
      <w:tr w:rsidR="00071852" w:rsidRPr="00653325" w:rsidTr="00071852">
        <w:tc>
          <w:tcPr>
            <w:tcW w:w="7038" w:type="dxa"/>
          </w:tcPr>
          <w:p w:rsidR="00071852" w:rsidRPr="00653325" w:rsidRDefault="00071852" w:rsidP="00735EAA">
            <w:pPr>
              <w:widowControl w:val="0"/>
              <w:spacing w:before="120" w:line="276" w:lineRule="auto"/>
              <w:rPr>
                <w:rFonts w:ascii="Arial" w:hAnsi="Arial" w:cs="Arial"/>
                <w:sz w:val="20"/>
                <w:szCs w:val="20"/>
                <w:lang w:val="ru-RU"/>
              </w:rPr>
            </w:pPr>
            <w:r w:rsidRPr="00653325">
              <w:rPr>
                <w:rFonts w:ascii="Arial" w:hAnsi="Arial" w:cs="Arial"/>
                <w:sz w:val="20"/>
                <w:szCs w:val="20"/>
                <w:lang w:val="ru-RU"/>
              </w:rPr>
              <w:t>Пр</w:t>
            </w:r>
            <w:r w:rsidR="00735EAA" w:rsidRPr="00653325">
              <w:rPr>
                <w:rFonts w:ascii="Arial" w:hAnsi="Arial" w:cs="Arial"/>
                <w:sz w:val="20"/>
                <w:szCs w:val="20"/>
                <w:lang w:val="ru-RU"/>
              </w:rPr>
              <w:t>иложена</w:t>
            </w:r>
            <w:r w:rsidRPr="00653325">
              <w:rPr>
                <w:rFonts w:ascii="Arial" w:hAnsi="Arial" w:cs="Arial"/>
                <w:sz w:val="20"/>
                <w:szCs w:val="20"/>
                <w:lang w:val="ru-RU"/>
              </w:rPr>
              <w:t xml:space="preserve"> е най-нова техника по смисъла на чл. 123а, ал. 5 от ЗООС</w:t>
            </w:r>
          </w:p>
        </w:tc>
        <w:tc>
          <w:tcPr>
            <w:tcW w:w="720" w:type="dxa"/>
          </w:tcPr>
          <w:p w:rsidR="00071852" w:rsidRPr="00653325" w:rsidRDefault="00071852" w:rsidP="00071852">
            <w:pPr>
              <w:widowControl w:val="0"/>
              <w:spacing w:before="120" w:line="276" w:lineRule="auto"/>
              <w:jc w:val="center"/>
              <w:rPr>
                <w:rFonts w:ascii="Arial" w:hAnsi="Arial" w:cs="Arial"/>
                <w:sz w:val="20"/>
                <w:szCs w:val="20"/>
              </w:rPr>
            </w:pPr>
            <w:r w:rsidRPr="00653325">
              <w:rPr>
                <w:rFonts w:ascii="Arial" w:hAnsi="Arial" w:cs="Arial"/>
                <w:sz w:val="20"/>
                <w:szCs w:val="20"/>
              </w:rPr>
              <w:sym w:font="Wingdings" w:char="F0A8"/>
            </w:r>
          </w:p>
        </w:tc>
        <w:tc>
          <w:tcPr>
            <w:tcW w:w="2131" w:type="dxa"/>
          </w:tcPr>
          <w:p w:rsidR="00071852" w:rsidRPr="00653325" w:rsidRDefault="00071852" w:rsidP="00071852">
            <w:pPr>
              <w:widowControl w:val="0"/>
              <w:spacing w:before="120" w:line="276" w:lineRule="auto"/>
              <w:jc w:val="center"/>
              <w:rPr>
                <w:rFonts w:ascii="Arial" w:hAnsi="Arial" w:cs="Arial"/>
                <w:sz w:val="20"/>
                <w:szCs w:val="20"/>
                <w:lang w:val="bg-BG"/>
              </w:rPr>
            </w:pPr>
            <w:r w:rsidRPr="00653325">
              <w:rPr>
                <w:rFonts w:ascii="Arial" w:hAnsi="Arial" w:cs="Arial"/>
                <w:sz w:val="20"/>
                <w:szCs w:val="20"/>
              </w:rPr>
              <w:t>3.1.1.</w:t>
            </w:r>
            <w:r w:rsidRPr="00653325">
              <w:rPr>
                <w:rFonts w:ascii="Arial" w:hAnsi="Arial" w:cs="Arial"/>
                <w:sz w:val="20"/>
                <w:szCs w:val="20"/>
                <w:lang w:val="bg-BG"/>
              </w:rPr>
              <w:t xml:space="preserve"> </w:t>
            </w:r>
          </w:p>
        </w:tc>
      </w:tr>
      <w:tr w:rsidR="00071852" w:rsidRPr="00653325" w:rsidTr="00071852">
        <w:tc>
          <w:tcPr>
            <w:tcW w:w="7038" w:type="dxa"/>
          </w:tcPr>
          <w:p w:rsidR="00071852" w:rsidRPr="00653325" w:rsidRDefault="00071852" w:rsidP="00735EAA">
            <w:pPr>
              <w:widowControl w:val="0"/>
              <w:spacing w:before="120" w:line="276" w:lineRule="auto"/>
              <w:rPr>
                <w:rFonts w:ascii="Arial" w:hAnsi="Arial" w:cs="Arial"/>
                <w:sz w:val="20"/>
                <w:szCs w:val="20"/>
                <w:lang w:val="bg-BG"/>
              </w:rPr>
            </w:pPr>
            <w:r w:rsidRPr="00653325">
              <w:rPr>
                <w:rFonts w:ascii="Arial" w:hAnsi="Arial" w:cs="Arial"/>
                <w:sz w:val="20"/>
                <w:szCs w:val="20"/>
                <w:lang w:val="ru-RU"/>
              </w:rPr>
              <w:t>Пр</w:t>
            </w:r>
            <w:r w:rsidR="00735EAA" w:rsidRPr="00653325">
              <w:rPr>
                <w:rFonts w:ascii="Arial" w:hAnsi="Arial" w:cs="Arial"/>
                <w:sz w:val="20"/>
                <w:szCs w:val="20"/>
                <w:lang w:val="ru-RU"/>
              </w:rPr>
              <w:t>иложена</w:t>
            </w:r>
            <w:r w:rsidRPr="00653325">
              <w:rPr>
                <w:rFonts w:ascii="Arial" w:hAnsi="Arial" w:cs="Arial"/>
                <w:sz w:val="20"/>
                <w:szCs w:val="20"/>
                <w:lang w:val="ru-RU"/>
              </w:rPr>
              <w:t xml:space="preserve"> е техника, идентична с тази, описана в приложимите заключения за НДНТ (независимо дали са приети с Решение на ЕК</w:t>
            </w:r>
            <w:r w:rsidRPr="00653325">
              <w:rPr>
                <w:rFonts w:ascii="Arial" w:hAnsi="Arial" w:cs="Arial"/>
                <w:sz w:val="20"/>
                <w:szCs w:val="20"/>
                <w:lang w:val="bg-BG"/>
              </w:rPr>
              <w:t xml:space="preserve"> или не</w:t>
            </w:r>
            <w:r w:rsidRPr="00653325">
              <w:rPr>
                <w:rFonts w:ascii="Arial" w:hAnsi="Arial" w:cs="Arial"/>
                <w:sz w:val="20"/>
                <w:szCs w:val="20"/>
                <w:lang w:val="ru-RU"/>
              </w:rPr>
              <w:t>)</w:t>
            </w:r>
            <w:r w:rsidRPr="00653325">
              <w:rPr>
                <w:rFonts w:ascii="Arial" w:hAnsi="Arial" w:cs="Arial"/>
                <w:sz w:val="20"/>
                <w:szCs w:val="20"/>
                <w:lang w:val="bg-BG"/>
              </w:rPr>
              <w:t>, включително с описаните нейни параметри (консумация, емисии, отпадъци и т.н.) и техните стойности</w:t>
            </w:r>
          </w:p>
        </w:tc>
        <w:tc>
          <w:tcPr>
            <w:tcW w:w="720" w:type="dxa"/>
          </w:tcPr>
          <w:p w:rsidR="00071852" w:rsidRPr="00653325" w:rsidRDefault="00071852" w:rsidP="00071852">
            <w:pPr>
              <w:widowControl w:val="0"/>
              <w:spacing w:before="120" w:line="276" w:lineRule="auto"/>
              <w:jc w:val="center"/>
              <w:rPr>
                <w:rFonts w:ascii="Arial" w:hAnsi="Arial" w:cs="Arial"/>
                <w:sz w:val="20"/>
                <w:szCs w:val="20"/>
                <w:lang w:val="ru-RU"/>
              </w:rPr>
            </w:pPr>
          </w:p>
          <w:p w:rsidR="00071852" w:rsidRPr="00653325" w:rsidRDefault="00071852" w:rsidP="00071852">
            <w:pPr>
              <w:widowControl w:val="0"/>
              <w:spacing w:before="120" w:line="276" w:lineRule="auto"/>
              <w:jc w:val="center"/>
              <w:rPr>
                <w:rFonts w:ascii="Arial" w:hAnsi="Arial" w:cs="Arial"/>
                <w:sz w:val="20"/>
                <w:szCs w:val="20"/>
              </w:rPr>
            </w:pPr>
            <w:r w:rsidRPr="00653325">
              <w:rPr>
                <w:rFonts w:ascii="Arial" w:hAnsi="Arial" w:cs="Arial"/>
                <w:sz w:val="20"/>
                <w:szCs w:val="20"/>
              </w:rPr>
              <w:sym w:font="Wingdings" w:char="F0FE"/>
            </w:r>
          </w:p>
        </w:tc>
        <w:tc>
          <w:tcPr>
            <w:tcW w:w="2131" w:type="dxa"/>
          </w:tcPr>
          <w:p w:rsidR="00071852" w:rsidRPr="00653325" w:rsidRDefault="00071852" w:rsidP="00071852">
            <w:pPr>
              <w:widowControl w:val="0"/>
              <w:spacing w:before="120" w:line="276" w:lineRule="auto"/>
              <w:jc w:val="center"/>
              <w:rPr>
                <w:rFonts w:ascii="Arial" w:hAnsi="Arial" w:cs="Arial"/>
                <w:sz w:val="20"/>
                <w:szCs w:val="20"/>
                <w:lang w:val="bg-BG"/>
              </w:rPr>
            </w:pPr>
            <w:r w:rsidRPr="00653325">
              <w:rPr>
                <w:rFonts w:ascii="Arial" w:hAnsi="Arial" w:cs="Arial"/>
                <w:sz w:val="20"/>
                <w:szCs w:val="20"/>
              </w:rPr>
              <w:t>3.1.1.</w:t>
            </w:r>
            <w:r w:rsidRPr="00653325">
              <w:rPr>
                <w:rFonts w:ascii="Arial" w:hAnsi="Arial" w:cs="Arial"/>
                <w:sz w:val="20"/>
                <w:szCs w:val="20"/>
                <w:lang w:val="bg-BG"/>
              </w:rPr>
              <w:t xml:space="preserve"> </w:t>
            </w:r>
          </w:p>
        </w:tc>
      </w:tr>
      <w:tr w:rsidR="00071852" w:rsidRPr="00653325" w:rsidTr="00071852">
        <w:tc>
          <w:tcPr>
            <w:tcW w:w="7038" w:type="dxa"/>
          </w:tcPr>
          <w:p w:rsidR="00071852" w:rsidRPr="00653325" w:rsidRDefault="00071852" w:rsidP="00735EAA">
            <w:pPr>
              <w:widowControl w:val="0"/>
              <w:spacing w:before="120" w:line="276" w:lineRule="auto"/>
              <w:rPr>
                <w:rFonts w:ascii="Arial" w:hAnsi="Arial" w:cs="Arial"/>
                <w:sz w:val="20"/>
                <w:szCs w:val="20"/>
                <w:lang w:val="ru-RU"/>
              </w:rPr>
            </w:pPr>
            <w:r w:rsidRPr="00653325">
              <w:rPr>
                <w:rFonts w:ascii="Arial" w:hAnsi="Arial" w:cs="Arial"/>
                <w:sz w:val="20"/>
                <w:szCs w:val="20"/>
                <w:u w:val="single"/>
                <w:lang w:val="ru-RU"/>
              </w:rPr>
              <w:t>Пр</w:t>
            </w:r>
            <w:r w:rsidR="00735EAA" w:rsidRPr="00653325">
              <w:rPr>
                <w:rFonts w:ascii="Arial" w:hAnsi="Arial" w:cs="Arial"/>
                <w:sz w:val="20"/>
                <w:szCs w:val="20"/>
                <w:u w:val="single"/>
                <w:lang w:val="ru-RU"/>
              </w:rPr>
              <w:t>иложена</w:t>
            </w:r>
            <w:r w:rsidRPr="00653325">
              <w:rPr>
                <w:rFonts w:ascii="Arial" w:hAnsi="Arial" w:cs="Arial"/>
                <w:sz w:val="20"/>
                <w:szCs w:val="20"/>
                <w:u w:val="single"/>
                <w:lang w:val="ru-RU"/>
              </w:rPr>
              <w:t xml:space="preserve"> е техника, различна</w:t>
            </w:r>
            <w:r w:rsidRPr="00653325">
              <w:rPr>
                <w:rFonts w:ascii="Arial" w:hAnsi="Arial" w:cs="Arial"/>
                <w:sz w:val="20"/>
                <w:szCs w:val="20"/>
                <w:lang w:val="ru-RU"/>
              </w:rPr>
              <w:t xml:space="preserve"> от тази описана в в приложимите заключения за НДНТ (независимо дали са приети с Решение на ЕК, ако има такива влезли в сила) за разглежданата дейност</w:t>
            </w:r>
          </w:p>
        </w:tc>
        <w:tc>
          <w:tcPr>
            <w:tcW w:w="720" w:type="dxa"/>
          </w:tcPr>
          <w:p w:rsidR="00071852" w:rsidRPr="00653325" w:rsidRDefault="00071852" w:rsidP="00071852">
            <w:pPr>
              <w:widowControl w:val="0"/>
              <w:spacing w:before="120" w:line="276" w:lineRule="auto"/>
              <w:jc w:val="center"/>
              <w:rPr>
                <w:rFonts w:ascii="Arial" w:hAnsi="Arial" w:cs="Arial"/>
                <w:sz w:val="20"/>
                <w:szCs w:val="20"/>
                <w:lang w:val="ru-RU"/>
              </w:rPr>
            </w:pPr>
          </w:p>
          <w:p w:rsidR="00071852" w:rsidRPr="00653325" w:rsidRDefault="00071852" w:rsidP="00071852">
            <w:pPr>
              <w:widowControl w:val="0"/>
              <w:spacing w:before="120" w:line="276" w:lineRule="auto"/>
              <w:jc w:val="center"/>
              <w:rPr>
                <w:rFonts w:ascii="Arial" w:hAnsi="Arial" w:cs="Arial"/>
                <w:sz w:val="20"/>
                <w:szCs w:val="20"/>
              </w:rPr>
            </w:pPr>
            <w:r w:rsidRPr="00653325">
              <w:rPr>
                <w:rFonts w:ascii="Arial" w:hAnsi="Arial" w:cs="Arial"/>
                <w:sz w:val="20"/>
                <w:szCs w:val="20"/>
              </w:rPr>
              <w:sym w:font="Wingdings" w:char="F0A8"/>
            </w:r>
          </w:p>
        </w:tc>
        <w:tc>
          <w:tcPr>
            <w:tcW w:w="2131" w:type="dxa"/>
          </w:tcPr>
          <w:p w:rsidR="00071852" w:rsidRPr="00653325" w:rsidRDefault="00071852" w:rsidP="00071852">
            <w:pPr>
              <w:widowControl w:val="0"/>
              <w:spacing w:before="120" w:line="276" w:lineRule="auto"/>
              <w:jc w:val="center"/>
              <w:rPr>
                <w:rFonts w:ascii="Arial" w:hAnsi="Arial" w:cs="Arial"/>
                <w:sz w:val="20"/>
                <w:szCs w:val="20"/>
                <w:lang w:val="bg-BG"/>
              </w:rPr>
            </w:pPr>
            <w:r w:rsidRPr="00653325">
              <w:rPr>
                <w:rFonts w:ascii="Arial" w:hAnsi="Arial" w:cs="Arial"/>
                <w:sz w:val="20"/>
                <w:szCs w:val="20"/>
              </w:rPr>
              <w:t>3.1.</w:t>
            </w:r>
            <w:r w:rsidRPr="00653325">
              <w:rPr>
                <w:rFonts w:ascii="Arial" w:hAnsi="Arial" w:cs="Arial"/>
                <w:sz w:val="20"/>
                <w:szCs w:val="20"/>
                <w:lang w:val="bg-BG"/>
              </w:rPr>
              <w:t>2</w:t>
            </w:r>
            <w:r w:rsidRPr="00653325">
              <w:rPr>
                <w:rFonts w:ascii="Arial" w:hAnsi="Arial" w:cs="Arial"/>
                <w:sz w:val="20"/>
                <w:szCs w:val="20"/>
              </w:rPr>
              <w:t>.</w:t>
            </w:r>
            <w:r w:rsidRPr="00653325">
              <w:rPr>
                <w:rFonts w:ascii="Arial" w:hAnsi="Arial" w:cs="Arial"/>
                <w:sz w:val="20"/>
                <w:szCs w:val="20"/>
                <w:lang w:val="bg-BG"/>
              </w:rPr>
              <w:t xml:space="preserve"> </w:t>
            </w:r>
          </w:p>
        </w:tc>
      </w:tr>
      <w:tr w:rsidR="00071852" w:rsidRPr="00653325" w:rsidTr="00071852">
        <w:tc>
          <w:tcPr>
            <w:tcW w:w="7038" w:type="dxa"/>
          </w:tcPr>
          <w:p w:rsidR="00071852" w:rsidRPr="00653325" w:rsidRDefault="00071852" w:rsidP="00735EAA">
            <w:pPr>
              <w:widowControl w:val="0"/>
              <w:spacing w:before="120" w:line="276" w:lineRule="auto"/>
              <w:rPr>
                <w:rFonts w:ascii="Arial" w:hAnsi="Arial" w:cs="Arial"/>
                <w:sz w:val="20"/>
                <w:szCs w:val="20"/>
                <w:u w:val="single"/>
                <w:lang w:val="ru-RU"/>
              </w:rPr>
            </w:pPr>
            <w:r w:rsidRPr="00653325">
              <w:rPr>
                <w:rFonts w:ascii="Arial" w:hAnsi="Arial" w:cs="Arial"/>
                <w:sz w:val="20"/>
                <w:szCs w:val="20"/>
                <w:u w:val="single"/>
                <w:lang w:val="ru-RU"/>
              </w:rPr>
              <w:t>Пр</w:t>
            </w:r>
            <w:r w:rsidR="00735EAA" w:rsidRPr="00653325">
              <w:rPr>
                <w:rFonts w:ascii="Arial" w:hAnsi="Arial" w:cs="Arial"/>
                <w:sz w:val="20"/>
                <w:szCs w:val="20"/>
                <w:u w:val="single"/>
                <w:lang w:val="ru-RU"/>
              </w:rPr>
              <w:t>иложена</w:t>
            </w:r>
            <w:r w:rsidRPr="00653325">
              <w:rPr>
                <w:rFonts w:ascii="Arial" w:hAnsi="Arial" w:cs="Arial"/>
                <w:sz w:val="20"/>
                <w:szCs w:val="20"/>
                <w:u w:val="single"/>
                <w:lang w:val="ru-RU"/>
              </w:rPr>
              <w:t xml:space="preserve"> е техника, различна</w:t>
            </w:r>
            <w:r w:rsidRPr="00653325">
              <w:rPr>
                <w:rFonts w:ascii="Arial" w:hAnsi="Arial" w:cs="Arial"/>
                <w:sz w:val="20"/>
                <w:szCs w:val="20"/>
                <w:lang w:val="ru-RU"/>
              </w:rPr>
              <w:t xml:space="preserve"> от тази</w:t>
            </w:r>
            <w:r w:rsidRPr="00653325">
              <w:rPr>
                <w:rFonts w:ascii="Arial" w:hAnsi="Arial" w:cs="Arial"/>
                <w:sz w:val="20"/>
                <w:szCs w:val="20"/>
                <w:lang w:val="bg-BG"/>
              </w:rPr>
              <w:t xml:space="preserve">, </w:t>
            </w:r>
            <w:r w:rsidRPr="00653325">
              <w:rPr>
                <w:rFonts w:ascii="Arial" w:hAnsi="Arial" w:cs="Arial"/>
                <w:sz w:val="20"/>
                <w:szCs w:val="20"/>
                <w:lang w:val="ru-RU"/>
              </w:rPr>
              <w:t>описана  в приложимите заключения за НДНТ (</w:t>
            </w:r>
            <w:r w:rsidRPr="00653325">
              <w:rPr>
                <w:rFonts w:ascii="Arial" w:hAnsi="Arial" w:cs="Arial"/>
                <w:sz w:val="20"/>
                <w:szCs w:val="20"/>
                <w:lang w:val="bg-BG"/>
              </w:rPr>
              <w:t>вкл.</w:t>
            </w:r>
            <w:r w:rsidRPr="00653325">
              <w:rPr>
                <w:rFonts w:ascii="Arial" w:hAnsi="Arial" w:cs="Arial"/>
                <w:sz w:val="20"/>
                <w:szCs w:val="20"/>
                <w:lang w:val="ru-RU"/>
              </w:rPr>
              <w:t xml:space="preserve"> Решение на ЕК, ако има такива</w:t>
            </w:r>
            <w:r w:rsidRPr="00653325">
              <w:rPr>
                <w:rFonts w:ascii="Arial" w:hAnsi="Arial" w:cs="Arial"/>
                <w:sz w:val="20"/>
                <w:szCs w:val="20"/>
                <w:lang w:val="bg-BG"/>
              </w:rPr>
              <w:t>,</w:t>
            </w:r>
            <w:r w:rsidRPr="00653325">
              <w:rPr>
                <w:rFonts w:ascii="Arial" w:hAnsi="Arial" w:cs="Arial"/>
                <w:sz w:val="20"/>
                <w:szCs w:val="20"/>
                <w:lang w:val="ru-RU"/>
              </w:rPr>
              <w:t xml:space="preserve"> влезли в сила) за разглежданата дейност, </w:t>
            </w:r>
            <w:r w:rsidRPr="00653325">
              <w:rPr>
                <w:rFonts w:ascii="Arial" w:hAnsi="Arial" w:cs="Arial"/>
                <w:b/>
                <w:sz w:val="20"/>
                <w:szCs w:val="20"/>
                <w:lang w:val="ru-RU"/>
              </w:rPr>
              <w:t>тъй като</w:t>
            </w:r>
            <w:r w:rsidRPr="00653325">
              <w:rPr>
                <w:rFonts w:ascii="Arial" w:hAnsi="Arial" w:cs="Arial"/>
                <w:sz w:val="20"/>
                <w:szCs w:val="20"/>
                <w:lang w:val="ru-RU"/>
              </w:rPr>
              <w:t xml:space="preserve"> заключенията за НДНТ (вкл. Решения на ЕК, ако има такива</w:t>
            </w:r>
            <w:r w:rsidRPr="00653325">
              <w:rPr>
                <w:rFonts w:ascii="Arial" w:hAnsi="Arial" w:cs="Arial"/>
                <w:sz w:val="20"/>
                <w:szCs w:val="20"/>
                <w:lang w:val="bg-BG"/>
              </w:rPr>
              <w:t>,</w:t>
            </w:r>
            <w:r w:rsidRPr="00653325">
              <w:rPr>
                <w:rFonts w:ascii="Arial" w:hAnsi="Arial" w:cs="Arial"/>
                <w:sz w:val="20"/>
                <w:szCs w:val="20"/>
                <w:lang w:val="ru-RU"/>
              </w:rPr>
              <w:t xml:space="preserve"> влезли в сила) за конкретната дейност</w:t>
            </w:r>
            <w:r w:rsidRPr="00653325">
              <w:rPr>
                <w:rFonts w:ascii="Arial" w:hAnsi="Arial" w:cs="Arial"/>
                <w:sz w:val="20"/>
                <w:szCs w:val="20"/>
                <w:lang w:val="bg-BG"/>
              </w:rPr>
              <w:t>/</w:t>
            </w:r>
            <w:r w:rsidRPr="00653325">
              <w:rPr>
                <w:rFonts w:ascii="Arial" w:hAnsi="Arial" w:cs="Arial"/>
                <w:sz w:val="20"/>
                <w:szCs w:val="20"/>
                <w:lang w:val="ru-RU"/>
              </w:rPr>
              <w:t xml:space="preserve"> инсталация не разглеждат всички потенциални въздействия върху околната среда от дейността или не описват всички прилагани в инсталацията процеси </w:t>
            </w:r>
            <w:r w:rsidRPr="00653325">
              <w:rPr>
                <w:rFonts w:ascii="Arial" w:hAnsi="Arial" w:cs="Arial"/>
                <w:b/>
                <w:sz w:val="20"/>
                <w:szCs w:val="20"/>
                <w:lang w:val="ru-RU"/>
              </w:rPr>
              <w:t>или не са налични приложими заключения за НДНТ</w:t>
            </w:r>
            <w:r w:rsidRPr="00653325">
              <w:rPr>
                <w:rFonts w:ascii="Arial" w:hAnsi="Arial" w:cs="Arial"/>
                <w:sz w:val="20"/>
                <w:szCs w:val="20"/>
                <w:lang w:val="ru-RU"/>
              </w:rPr>
              <w:t>.</w:t>
            </w:r>
          </w:p>
        </w:tc>
        <w:tc>
          <w:tcPr>
            <w:tcW w:w="720" w:type="dxa"/>
          </w:tcPr>
          <w:p w:rsidR="00071852" w:rsidRPr="00653325" w:rsidRDefault="00071852" w:rsidP="00071852">
            <w:pPr>
              <w:widowControl w:val="0"/>
              <w:spacing w:before="120" w:line="276" w:lineRule="auto"/>
              <w:jc w:val="center"/>
              <w:rPr>
                <w:rFonts w:ascii="Arial" w:hAnsi="Arial" w:cs="Arial"/>
                <w:sz w:val="20"/>
                <w:szCs w:val="20"/>
                <w:lang w:val="ru-RU"/>
              </w:rPr>
            </w:pPr>
          </w:p>
          <w:p w:rsidR="00071852" w:rsidRPr="00653325" w:rsidRDefault="00071852" w:rsidP="00071852">
            <w:pPr>
              <w:widowControl w:val="0"/>
              <w:spacing w:before="120" w:line="276" w:lineRule="auto"/>
              <w:jc w:val="center"/>
              <w:rPr>
                <w:rFonts w:ascii="Arial" w:hAnsi="Arial" w:cs="Arial"/>
                <w:sz w:val="20"/>
                <w:szCs w:val="20"/>
                <w:lang w:val="ru-RU"/>
              </w:rPr>
            </w:pPr>
          </w:p>
          <w:p w:rsidR="00071852" w:rsidRPr="00653325" w:rsidRDefault="00071852" w:rsidP="00071852">
            <w:pPr>
              <w:widowControl w:val="0"/>
              <w:spacing w:before="120" w:line="276" w:lineRule="auto"/>
              <w:jc w:val="center"/>
              <w:rPr>
                <w:rFonts w:ascii="Arial" w:hAnsi="Arial" w:cs="Arial"/>
                <w:sz w:val="20"/>
                <w:szCs w:val="20"/>
              </w:rPr>
            </w:pPr>
            <w:r w:rsidRPr="00653325">
              <w:rPr>
                <w:rFonts w:ascii="Arial" w:hAnsi="Arial" w:cs="Arial"/>
                <w:sz w:val="20"/>
                <w:szCs w:val="20"/>
              </w:rPr>
              <w:sym w:font="Wingdings" w:char="F0A8"/>
            </w:r>
          </w:p>
        </w:tc>
        <w:tc>
          <w:tcPr>
            <w:tcW w:w="2131" w:type="dxa"/>
          </w:tcPr>
          <w:p w:rsidR="00071852" w:rsidRPr="00653325" w:rsidRDefault="00071852" w:rsidP="00071852">
            <w:pPr>
              <w:widowControl w:val="0"/>
              <w:spacing w:before="120" w:line="276" w:lineRule="auto"/>
              <w:jc w:val="center"/>
              <w:rPr>
                <w:rFonts w:ascii="Arial" w:hAnsi="Arial" w:cs="Arial"/>
                <w:sz w:val="20"/>
                <w:szCs w:val="20"/>
                <w:lang w:val="bg-BG"/>
              </w:rPr>
            </w:pPr>
            <w:r w:rsidRPr="00653325">
              <w:rPr>
                <w:rFonts w:ascii="Arial" w:hAnsi="Arial" w:cs="Arial"/>
                <w:sz w:val="20"/>
                <w:szCs w:val="20"/>
              </w:rPr>
              <w:t>3.1.</w:t>
            </w:r>
            <w:r w:rsidRPr="00653325">
              <w:rPr>
                <w:rFonts w:ascii="Arial" w:hAnsi="Arial" w:cs="Arial"/>
                <w:sz w:val="20"/>
                <w:szCs w:val="20"/>
                <w:lang w:val="bg-BG"/>
              </w:rPr>
              <w:t>3</w:t>
            </w:r>
            <w:r w:rsidRPr="00653325">
              <w:rPr>
                <w:rFonts w:ascii="Arial" w:hAnsi="Arial" w:cs="Arial"/>
                <w:sz w:val="20"/>
                <w:szCs w:val="20"/>
              </w:rPr>
              <w:t>.</w:t>
            </w:r>
            <w:r w:rsidRPr="00653325">
              <w:rPr>
                <w:rFonts w:ascii="Arial" w:hAnsi="Arial" w:cs="Arial"/>
                <w:sz w:val="20"/>
                <w:szCs w:val="20"/>
                <w:lang w:val="bg-BG"/>
              </w:rPr>
              <w:t xml:space="preserve"> </w:t>
            </w:r>
          </w:p>
        </w:tc>
      </w:tr>
    </w:tbl>
    <w:p w:rsidR="00071852" w:rsidRPr="00653325" w:rsidRDefault="00071852" w:rsidP="00071852">
      <w:pPr>
        <w:widowControl w:val="0"/>
        <w:spacing w:after="120" w:line="276" w:lineRule="auto"/>
        <w:jc w:val="both"/>
        <w:rPr>
          <w:rFonts w:ascii="Century Gothic" w:hAnsi="Century Gothic"/>
          <w:b/>
          <w:sz w:val="21"/>
          <w:szCs w:val="21"/>
          <w:lang w:val="bg-BG"/>
        </w:rPr>
      </w:pPr>
    </w:p>
    <w:p w:rsidR="00071852" w:rsidRPr="00653325" w:rsidRDefault="00071852" w:rsidP="00071852">
      <w:pPr>
        <w:widowControl w:val="0"/>
        <w:pBdr>
          <w:top w:val="single" w:sz="4" w:space="1" w:color="auto"/>
          <w:left w:val="single" w:sz="4" w:space="4" w:color="auto"/>
          <w:bottom w:val="single" w:sz="4" w:space="1" w:color="auto"/>
          <w:right w:val="single" w:sz="4" w:space="4" w:color="auto"/>
        </w:pBdr>
        <w:shd w:val="clear" w:color="auto" w:fill="F2F2F2"/>
        <w:spacing w:after="120" w:line="276" w:lineRule="auto"/>
        <w:jc w:val="both"/>
        <w:rPr>
          <w:rFonts w:ascii="Arial" w:hAnsi="Arial" w:cs="Arial"/>
          <w:b/>
          <w:i/>
          <w:sz w:val="20"/>
          <w:szCs w:val="20"/>
          <w:lang w:val="bg-BG"/>
        </w:rPr>
      </w:pPr>
      <w:r w:rsidRPr="00653325">
        <w:rPr>
          <w:rFonts w:ascii="Arial" w:hAnsi="Arial" w:cs="Arial"/>
          <w:b/>
          <w:i/>
          <w:sz w:val="20"/>
          <w:szCs w:val="20"/>
          <w:lang w:val="bg-BG"/>
        </w:rPr>
        <w:t>3.1.1. Ако се прилага техника, идентична с описана в приложимите заключения за НДНТ (независимо дали са приети с Решение на ЕК или не), включително с нейните параметри (консумация, емисии, отпадъци и др.) и техните стойности, или най-нова техника, по смисъла на чл. 123а, ал. 5 от ЗООС.</w:t>
      </w:r>
    </w:p>
    <w:p w:rsidR="00071852" w:rsidRPr="00653325" w:rsidRDefault="00071852" w:rsidP="00071852">
      <w:pPr>
        <w:widowControl w:val="0"/>
        <w:spacing w:after="120" w:line="276" w:lineRule="auto"/>
        <w:jc w:val="both"/>
        <w:rPr>
          <w:rFonts w:ascii="Arial" w:hAnsi="Arial" w:cs="Arial"/>
          <w:b/>
          <w:i/>
          <w:sz w:val="20"/>
          <w:szCs w:val="20"/>
          <w:lang w:val="bg-BG"/>
        </w:rPr>
      </w:pPr>
      <w:r w:rsidRPr="00653325">
        <w:rPr>
          <w:rFonts w:ascii="Arial" w:hAnsi="Arial" w:cs="Arial"/>
          <w:b/>
          <w:i/>
          <w:sz w:val="20"/>
          <w:szCs w:val="20"/>
          <w:lang w:val="bg-BG"/>
        </w:rPr>
        <w:t>Операторът/инвеститорът представя кратка технологична информация за тази алтернатива (вкл. технологична блок-схема) и изчерпателна информация за всяко:</w:t>
      </w:r>
    </w:p>
    <w:p w:rsidR="00071852" w:rsidRPr="00653325" w:rsidRDefault="00071852" w:rsidP="00071852">
      <w:pPr>
        <w:widowControl w:val="0"/>
        <w:numPr>
          <w:ilvl w:val="0"/>
          <w:numId w:val="18"/>
        </w:numPr>
        <w:spacing w:after="120" w:line="276" w:lineRule="auto"/>
        <w:jc w:val="both"/>
        <w:rPr>
          <w:rFonts w:ascii="Arial" w:hAnsi="Arial" w:cs="Arial"/>
          <w:i/>
          <w:sz w:val="20"/>
          <w:szCs w:val="20"/>
          <w:lang w:val="bg-BG"/>
        </w:rPr>
      </w:pPr>
      <w:r w:rsidRPr="00653325">
        <w:rPr>
          <w:rFonts w:ascii="Arial" w:hAnsi="Arial" w:cs="Arial"/>
          <w:i/>
          <w:sz w:val="20"/>
          <w:szCs w:val="20"/>
          <w:lang w:val="bg-BG"/>
        </w:rPr>
        <w:t>Технологично съоръжение, което е източник на емисии, вкл. отпадъци характерни за производството и/или консумира вода, топло/електроенергия, химични вещества/смеси – описва се на кое от описаните в заключенията съоръжения съответства (номер на страница, раздел, точка от заключенията).</w:t>
      </w:r>
    </w:p>
    <w:p w:rsidR="00071852" w:rsidRPr="00653325" w:rsidRDefault="00071852" w:rsidP="00071852">
      <w:pPr>
        <w:widowControl w:val="0"/>
        <w:numPr>
          <w:ilvl w:val="0"/>
          <w:numId w:val="18"/>
        </w:numPr>
        <w:spacing w:after="120" w:line="276" w:lineRule="auto"/>
        <w:jc w:val="both"/>
        <w:rPr>
          <w:rFonts w:ascii="Arial" w:hAnsi="Arial" w:cs="Arial"/>
          <w:i/>
          <w:sz w:val="20"/>
          <w:szCs w:val="20"/>
          <w:lang w:val="bg-BG"/>
        </w:rPr>
      </w:pPr>
      <w:r w:rsidRPr="00653325">
        <w:rPr>
          <w:rFonts w:ascii="Arial" w:hAnsi="Arial" w:cs="Arial"/>
          <w:i/>
          <w:sz w:val="20"/>
          <w:szCs w:val="20"/>
          <w:lang w:val="bg-BG"/>
        </w:rPr>
        <w:t>Пречиствателно съоръжение/техника за намаляване на емисиите – към кое от горните технологични съоръжения е предвидено/монтирано; описва се на кое от от описаните в заключенията съоръжения съответства (номер на страница, раздел, точка от заключенията).</w:t>
      </w:r>
    </w:p>
    <w:p w:rsidR="00337F91" w:rsidRPr="00653325" w:rsidRDefault="00337F91" w:rsidP="00337F91">
      <w:pPr>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Кратко описание на технологичния процес:</w:t>
      </w:r>
    </w:p>
    <w:p w:rsidR="00337F91" w:rsidRPr="00653325" w:rsidRDefault="00337F91" w:rsidP="00337F91">
      <w:pPr>
        <w:widowControl w:val="0"/>
        <w:suppressAutoHyphens/>
        <w:spacing w:before="120" w:line="276" w:lineRule="auto"/>
        <w:ind w:left="720"/>
        <w:jc w:val="both"/>
        <w:rPr>
          <w:rFonts w:ascii="Arial" w:eastAsia="Calibri" w:hAnsi="Arial" w:cs="Arial"/>
          <w:b/>
          <w:bCs/>
          <w:kern w:val="1"/>
          <w:sz w:val="20"/>
          <w:szCs w:val="20"/>
          <w:u w:val="single"/>
          <w:lang w:val="bg-BG" w:eastAsia="zh-CN"/>
        </w:rPr>
      </w:pPr>
      <w:r w:rsidRPr="00653325">
        <w:rPr>
          <w:rFonts w:ascii="Arial" w:eastAsia="Calibri" w:hAnsi="Arial" w:cs="Arial"/>
          <w:b/>
          <w:bCs/>
          <w:kern w:val="1"/>
          <w:sz w:val="20"/>
          <w:szCs w:val="20"/>
          <w:u w:val="single"/>
          <w:lang w:val="bg-BG" w:eastAsia="zh-CN"/>
        </w:rPr>
        <w:t xml:space="preserve">Цех Лющачен </w:t>
      </w:r>
    </w:p>
    <w:p w:rsidR="00337F91" w:rsidRPr="00653325" w:rsidRDefault="00337F91" w:rsidP="00337F91">
      <w:pPr>
        <w:widowControl w:val="0"/>
        <w:suppressAutoHyphens/>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Слънчогледовото семе посредством редлерен път се подава към дневен бетонен бункер с обем 600м³, прилежащ към лющачния цех. От бункера за дневна дажба, чрез редлер и елеватор, семето се подава на везна за претегляне, последвана от камъкоотделител,</w:t>
      </w:r>
      <w:r w:rsidRPr="00653325">
        <w:rPr>
          <w:rFonts w:ascii="Arial" w:eastAsia="Calibri" w:hAnsi="Arial" w:cs="Arial"/>
          <w:sz w:val="20"/>
          <w:szCs w:val="20"/>
          <w:lang w:val="bg-BG" w:eastAsia="bg-BG"/>
        </w:rPr>
        <w:t xml:space="preserve"> </w:t>
      </w:r>
      <w:r w:rsidRPr="00653325">
        <w:rPr>
          <w:rFonts w:ascii="Arial" w:eastAsia="Calibri" w:hAnsi="Arial" w:cs="Arial"/>
          <w:kern w:val="1"/>
          <w:sz w:val="20"/>
          <w:szCs w:val="20"/>
          <w:lang w:val="bg-BG" w:eastAsia="zh-CN"/>
        </w:rPr>
        <w:t xml:space="preserve">снабден с аспирация и прилежащ циклон. След това претегленото и почистено семе попада в буферен бункер, от който с помощта на шнекове и редлери се транспортира до </w:t>
      </w:r>
      <w:r w:rsidRPr="00653325">
        <w:rPr>
          <w:rFonts w:ascii="Arial" w:eastAsia="Calibri" w:hAnsi="Arial" w:cs="Arial"/>
          <w:bCs/>
          <w:kern w:val="1"/>
          <w:sz w:val="20"/>
          <w:szCs w:val="20"/>
          <w:lang w:val="bg-BG" w:eastAsia="zh-CN"/>
        </w:rPr>
        <w:t>20 лющачни агрегата</w:t>
      </w:r>
      <w:r w:rsidRPr="00653325">
        <w:rPr>
          <w:rFonts w:ascii="Arial" w:eastAsia="Calibri" w:hAnsi="Arial" w:cs="Arial"/>
          <w:kern w:val="1"/>
          <w:sz w:val="20"/>
          <w:szCs w:val="20"/>
          <w:lang w:val="bg-BG" w:eastAsia="zh-CN"/>
        </w:rPr>
        <w:t>, чиято цел е да се отдели люспата от слънчогледовото семе до степен необходима за технологичния процес.</w:t>
      </w:r>
      <w:r w:rsidRPr="00653325">
        <w:rPr>
          <w:rFonts w:ascii="Arial" w:eastAsia="Calibri" w:hAnsi="Arial" w:cs="Arial"/>
          <w:sz w:val="20"/>
          <w:szCs w:val="20"/>
          <w:lang w:val="bg-BG" w:eastAsia="bg-BG"/>
        </w:rPr>
        <w:t xml:space="preserve"> </w:t>
      </w:r>
      <w:r w:rsidRPr="00653325">
        <w:rPr>
          <w:rFonts w:ascii="Arial" w:eastAsia="Calibri" w:hAnsi="Arial" w:cs="Arial"/>
          <w:kern w:val="1"/>
          <w:sz w:val="20"/>
          <w:szCs w:val="20"/>
          <w:lang w:val="bg-BG" w:eastAsia="zh-CN"/>
        </w:rPr>
        <w:t xml:space="preserve">Всеки от лющачните агрегати е снабден с аспирация и прилежащ циклон. </w:t>
      </w:r>
    </w:p>
    <w:p w:rsidR="00337F91" w:rsidRPr="00653325" w:rsidRDefault="00337F91" w:rsidP="00337F91">
      <w:pPr>
        <w:widowControl w:val="0"/>
        <w:suppressAutoHyphens/>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Олющеното семе посредством редлери и ривер се подава към Пресовия цех. Неолющените семена се връщат обратно в буферния бункер посредством редлери, шнек и елеватор. Отделената люспа напуска цеха чрез редлери и елеватор.</w:t>
      </w:r>
    </w:p>
    <w:p w:rsidR="00337F91" w:rsidRPr="00653325" w:rsidRDefault="00337F91" w:rsidP="00337F91">
      <w:pPr>
        <w:widowControl w:val="0"/>
        <w:suppressAutoHyphens/>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Посредством редлер с люспа се захранва Парова централа, а останалата люспа се съхранява в силози или чрез редлер се подава към цех пелетизация за пелетизиране. </w:t>
      </w:r>
    </w:p>
    <w:p w:rsidR="005B0886" w:rsidRDefault="005B0886" w:rsidP="00337F91">
      <w:pPr>
        <w:spacing w:before="120" w:line="276" w:lineRule="auto"/>
        <w:ind w:left="720"/>
        <w:jc w:val="both"/>
        <w:textAlignment w:val="center"/>
        <w:rPr>
          <w:rFonts w:ascii="Arial" w:eastAsia="Calibri" w:hAnsi="Arial" w:cs="Arial"/>
          <w:b/>
          <w:bCs/>
          <w:kern w:val="1"/>
          <w:sz w:val="20"/>
          <w:szCs w:val="20"/>
          <w:u w:val="single"/>
          <w:lang w:val="bg-BG"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eastAsia="Calibri" w:hAnsi="Arial" w:cs="Arial"/>
          <w:b/>
          <w:bCs/>
          <w:kern w:val="1"/>
          <w:sz w:val="20"/>
          <w:szCs w:val="20"/>
          <w:u w:val="single"/>
          <w:lang w:val="bg-BG" w:eastAsia="zh-CN"/>
        </w:rPr>
        <w:t xml:space="preserve"> </w:t>
      </w:r>
    </w:p>
    <w:p w:rsidR="00337F91" w:rsidRPr="00653325" w:rsidRDefault="00337F91" w:rsidP="00337F91">
      <w:pPr>
        <w:spacing w:before="120" w:line="276" w:lineRule="auto"/>
        <w:ind w:left="720"/>
        <w:jc w:val="both"/>
        <w:textAlignment w:val="center"/>
        <w:rPr>
          <w:rFonts w:ascii="Arial" w:eastAsia="Calibri" w:hAnsi="Arial" w:cs="Arial"/>
          <w:sz w:val="20"/>
          <w:szCs w:val="20"/>
          <w:lang w:val="bg-BG" w:eastAsia="zh-CN"/>
        </w:rPr>
      </w:pPr>
      <w:r w:rsidRPr="00653325">
        <w:rPr>
          <w:rFonts w:ascii="Arial" w:eastAsia="Calibri" w:hAnsi="Arial" w:cs="Arial"/>
          <w:b/>
          <w:bCs/>
          <w:kern w:val="1"/>
          <w:sz w:val="20"/>
          <w:szCs w:val="20"/>
          <w:u w:val="single"/>
          <w:lang w:val="bg-BG" w:eastAsia="zh-CN"/>
        </w:rPr>
        <w:t xml:space="preserve">Цех Пресов </w:t>
      </w:r>
    </w:p>
    <w:p w:rsidR="00337F91" w:rsidRPr="00653325" w:rsidRDefault="00337F91" w:rsidP="00337F91">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Обеленият слънчоглед постъпва в пресовия цех чрез ривер и преминава през магнитна колонка, за отделяне на метални примеси, последвана от везна за претегляне. Материалът се подава към валцови мелници – флейкъри, които го смилат и го подготвят за последващата обработка или към валцови мелница с рифеловани валци – крейкър – за предварително натрошаване на семената при необходимост. Флейкърите и крейкърът са обвързани от една обща аспирационна система и прилежащ циклон.</w:t>
      </w:r>
    </w:p>
    <w:p w:rsidR="00367455" w:rsidRDefault="00337F91" w:rsidP="00367455">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 xml:space="preserve">Смленият материал се подава посредством редлери и ривери към пекач за последващата влаго-термична обработка на мливото. В мливото се подава директна пара, след което се изпича, за да се разруши маслозадържащата структура на материала. Изпеченото и кондиционирано мливо се подава на шнекова преса, където става извличане на маслото </w:t>
      </w:r>
      <w:r w:rsidR="005B0886">
        <w:rPr>
          <w:rFonts w:ascii="Arial" w:hAnsi="Arial" w:cs="Arial"/>
          <w:b/>
          <w:i/>
          <w:sz w:val="20"/>
          <w:szCs w:val="20"/>
          <w:lang w:val="bg-BG"/>
        </w:rPr>
        <w:t>*</w:t>
      </w:r>
      <w:r w:rsidR="005B0886" w:rsidRPr="00CC22C7">
        <w:rPr>
          <w:rFonts w:ascii="Arial" w:hAnsi="Arial" w:cs="Arial"/>
          <w:bCs/>
          <w:sz w:val="20"/>
          <w:szCs w:val="20"/>
          <w:highlight w:val="yellow"/>
          <w:lang w:val="bg-BG"/>
        </w:rPr>
        <w:t>ПИ</w:t>
      </w:r>
      <w:r w:rsidR="005B0886" w:rsidRPr="00653325">
        <w:rPr>
          <w:rFonts w:ascii="Arial" w:eastAsia="Calibri" w:hAnsi="Arial" w:cs="Arial"/>
          <w:sz w:val="20"/>
          <w:szCs w:val="20"/>
          <w:lang w:val="bg-BG" w:eastAsia="zh-CN"/>
        </w:rPr>
        <w:t xml:space="preserve"> </w:t>
      </w:r>
      <w:r w:rsidRPr="00653325">
        <w:rPr>
          <w:rFonts w:ascii="Arial" w:eastAsia="Calibri" w:hAnsi="Arial" w:cs="Arial"/>
          <w:sz w:val="20"/>
          <w:szCs w:val="20"/>
          <w:lang w:val="bg-BG" w:eastAsia="zh-CN"/>
        </w:rPr>
        <w:t>Полученият експелер от шнековата преса преминава през охладител, където температурата се понижава до необходимите стойности, за да се подготви за вход в цех Екстракция. Към охладителят има монтиран вентилатор, а към него има циклон с обем 5,84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 Маслото от своя страна преминава</w:t>
      </w:r>
      <w:r w:rsidRPr="00653325">
        <w:rPr>
          <w:rFonts w:ascii="Arial" w:eastAsia="Calibri" w:hAnsi="Arial" w:cs="Arial"/>
          <w:b/>
          <w:bCs/>
          <w:sz w:val="20"/>
          <w:szCs w:val="20"/>
          <w:lang w:val="bg-BG" w:eastAsia="zh-CN"/>
        </w:rPr>
        <w:t xml:space="preserve"> </w:t>
      </w:r>
      <w:r w:rsidR="005B0886">
        <w:rPr>
          <w:rFonts w:ascii="Arial" w:hAnsi="Arial" w:cs="Arial"/>
          <w:b/>
          <w:i/>
          <w:sz w:val="20"/>
          <w:szCs w:val="20"/>
          <w:lang w:val="bg-BG"/>
        </w:rPr>
        <w:t>*</w:t>
      </w:r>
      <w:r w:rsidR="005B0886" w:rsidRPr="00CC22C7">
        <w:rPr>
          <w:rFonts w:ascii="Arial" w:hAnsi="Arial" w:cs="Arial"/>
          <w:bCs/>
          <w:sz w:val="20"/>
          <w:szCs w:val="20"/>
          <w:highlight w:val="yellow"/>
          <w:lang w:val="bg-BG"/>
        </w:rPr>
        <w:t>ПИ</w:t>
      </w:r>
      <w:r w:rsidRPr="00653325">
        <w:rPr>
          <w:rFonts w:ascii="Arial" w:eastAsia="Calibri" w:hAnsi="Arial" w:cs="Arial"/>
          <w:i/>
          <w:sz w:val="20"/>
          <w:szCs w:val="20"/>
          <w:lang w:val="bg-BG" w:eastAsia="zh-CN"/>
        </w:rPr>
        <w:t xml:space="preserve"> </w:t>
      </w:r>
      <w:r w:rsidRPr="00653325">
        <w:rPr>
          <w:rFonts w:ascii="Arial" w:eastAsia="Calibri" w:hAnsi="Arial" w:cs="Arial"/>
          <w:iCs/>
          <w:sz w:val="20"/>
          <w:szCs w:val="20"/>
          <w:lang w:val="bg-BG" w:eastAsia="zh-CN"/>
        </w:rPr>
        <w:t>за окончателно избистряне.</w:t>
      </w:r>
      <w:r w:rsidRPr="00653325">
        <w:rPr>
          <w:rFonts w:ascii="Arial" w:eastAsia="Calibri" w:hAnsi="Arial" w:cs="Arial"/>
          <w:i/>
          <w:sz w:val="20"/>
          <w:szCs w:val="20"/>
          <w:lang w:val="bg-BG" w:eastAsia="zh-CN"/>
        </w:rPr>
        <w:t xml:space="preserve">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00367455" w:rsidRPr="00653325">
        <w:rPr>
          <w:rFonts w:ascii="Arial" w:eastAsia="Calibri" w:hAnsi="Arial" w:cs="Arial"/>
          <w:sz w:val="20"/>
          <w:szCs w:val="20"/>
          <w:lang w:val="bg-BG" w:eastAsia="zh-CN"/>
        </w:rPr>
        <w:t xml:space="preserve"> </w:t>
      </w:r>
    </w:p>
    <w:p w:rsidR="00337F91" w:rsidRPr="00653325" w:rsidRDefault="00337F91" w:rsidP="00367455">
      <w:pPr>
        <w:tabs>
          <w:tab w:val="right" w:leader="dot" w:pos="4394"/>
        </w:tabs>
        <w:spacing w:before="120" w:line="276" w:lineRule="auto"/>
        <w:jc w:val="both"/>
        <w:textAlignment w:val="center"/>
        <w:rPr>
          <w:rFonts w:ascii="Arial" w:eastAsia="Calibri" w:hAnsi="Arial" w:cs="Arial"/>
          <w:sz w:val="20"/>
          <w:szCs w:val="20"/>
          <w:lang w:val="ru-RU" w:eastAsia="zh-CN"/>
        </w:rPr>
      </w:pPr>
      <w:r w:rsidRPr="00653325">
        <w:rPr>
          <w:rFonts w:ascii="Arial" w:eastAsia="Calibri" w:hAnsi="Arial" w:cs="Arial"/>
          <w:sz w:val="20"/>
          <w:szCs w:val="20"/>
          <w:lang w:val="bg-BG" w:eastAsia="zh-CN"/>
        </w:rPr>
        <w:t xml:space="preserve">Монтирано в оборудване  1 брой пекач с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Pr="00653325">
        <w:rPr>
          <w:rFonts w:ascii="Arial" w:eastAsia="Calibri" w:hAnsi="Arial" w:cs="Arial"/>
          <w:sz w:val="20"/>
          <w:szCs w:val="20"/>
          <w:lang w:val="bg-BG" w:eastAsia="zh-CN"/>
        </w:rPr>
        <w:t xml:space="preserve"> за обработка на суровината.</w:t>
      </w:r>
    </w:p>
    <w:p w:rsidR="00367455" w:rsidRDefault="00337F91" w:rsidP="00367455">
      <w:pPr>
        <w:tabs>
          <w:tab w:val="right" w:leader="dot" w:pos="4394"/>
        </w:tabs>
        <w:spacing w:before="120" w:line="276" w:lineRule="auto"/>
        <w:jc w:val="both"/>
        <w:textAlignment w:val="center"/>
        <w:rPr>
          <w:rFonts w:ascii="Arial" w:eastAsia="Calibri" w:hAnsi="Arial" w:cs="Arial"/>
          <w:b/>
          <w:bCs/>
          <w:sz w:val="20"/>
          <w:szCs w:val="20"/>
          <w:highlight w:val="yellow"/>
          <w:lang w:val="bg-BG" w:eastAsia="zh-CN"/>
        </w:rPr>
      </w:pPr>
      <w:r w:rsidRPr="00653325">
        <w:rPr>
          <w:rFonts w:ascii="Arial" w:eastAsia="Calibri" w:hAnsi="Arial" w:cs="Arial"/>
          <w:sz w:val="20"/>
          <w:szCs w:val="20"/>
          <w:lang w:val="bg-BG" w:eastAsia="zh-CN"/>
        </w:rPr>
        <w:t>В цеха са инсталирани линии за допълнителна обработка на маслото и производство на лецитин:</w:t>
      </w:r>
      <w:r w:rsidRPr="00653325">
        <w:rPr>
          <w:rFonts w:ascii="Arial" w:eastAsia="Calibri" w:hAnsi="Arial" w:cs="Arial"/>
          <w:b/>
          <w:bCs/>
          <w:i/>
          <w:iCs/>
          <w:sz w:val="20"/>
          <w:szCs w:val="20"/>
          <w:lang w:val="bg-BG" w:eastAsia="zh-CN"/>
        </w:rPr>
        <w:t xml:space="preserve">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00367455" w:rsidRPr="00653325">
        <w:rPr>
          <w:rFonts w:ascii="Arial" w:eastAsia="Calibri" w:hAnsi="Arial" w:cs="Arial"/>
          <w:b/>
          <w:bCs/>
          <w:sz w:val="20"/>
          <w:szCs w:val="20"/>
          <w:highlight w:val="yellow"/>
          <w:lang w:val="bg-BG" w:eastAsia="zh-CN"/>
        </w:rPr>
        <w:t xml:space="preserve"> </w:t>
      </w:r>
    </w:p>
    <w:p w:rsidR="00367455" w:rsidRDefault="00367455" w:rsidP="00337F91">
      <w:pPr>
        <w:spacing w:before="120" w:line="276" w:lineRule="auto"/>
        <w:jc w:val="both"/>
        <w:rPr>
          <w:rFonts w:ascii="Arial" w:eastAsia="Calibri" w:hAnsi="Arial" w:cs="Arial"/>
          <w:b/>
          <w:bCs/>
          <w:sz w:val="20"/>
          <w:szCs w:val="20"/>
          <w:highlight w:val="yellow"/>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eastAsia="Calibri" w:hAnsi="Arial" w:cs="Arial"/>
          <w:b/>
          <w:bCs/>
          <w:sz w:val="20"/>
          <w:szCs w:val="20"/>
          <w:highlight w:val="yellow"/>
          <w:lang w:val="bg-BG" w:eastAsia="bg-BG"/>
        </w:rPr>
        <w:t xml:space="preserve"> </w:t>
      </w:r>
    </w:p>
    <w:p w:rsidR="00367455" w:rsidRDefault="00367455" w:rsidP="00337F91">
      <w:pPr>
        <w:spacing w:before="120" w:line="276" w:lineRule="auto"/>
        <w:rPr>
          <w:rFonts w:ascii="Arial" w:hAnsi="Arial" w:cs="Arial"/>
          <w:bCs/>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p>
    <w:p w:rsidR="00367455" w:rsidRDefault="00367455" w:rsidP="00337F91">
      <w:pPr>
        <w:spacing w:before="120" w:line="276" w:lineRule="auto"/>
        <w:rPr>
          <w:rFonts w:ascii="Arial" w:hAnsi="Arial" w:cs="Arial"/>
          <w:bCs/>
          <w:sz w:val="20"/>
          <w:szCs w:val="20"/>
          <w:highlight w:val="yellow"/>
          <w:lang w:val="bg-BG"/>
        </w:rPr>
      </w:pPr>
      <w:r w:rsidRPr="00653325">
        <w:rPr>
          <w:rFonts w:ascii="Arial" w:eastAsia="Calibri" w:hAnsi="Arial" w:cs="Arial"/>
          <w:b/>
          <w:bCs/>
          <w:sz w:val="20"/>
          <w:szCs w:val="20"/>
          <w:highlight w:val="yellow"/>
          <w:lang w:val="bg-BG" w:eastAsia="bg-BG"/>
        </w:rPr>
        <w:t xml:space="preserve"> </w:t>
      </w:r>
      <w:r>
        <w:rPr>
          <w:rFonts w:ascii="Arial" w:hAnsi="Arial" w:cs="Arial"/>
          <w:b/>
          <w:i/>
          <w:sz w:val="20"/>
          <w:szCs w:val="20"/>
          <w:lang w:val="bg-BG"/>
        </w:rPr>
        <w:t>*</w:t>
      </w:r>
      <w:r w:rsidRPr="00CC22C7">
        <w:rPr>
          <w:rFonts w:ascii="Arial" w:hAnsi="Arial" w:cs="Arial"/>
          <w:bCs/>
          <w:sz w:val="20"/>
          <w:szCs w:val="20"/>
          <w:highlight w:val="yellow"/>
          <w:lang w:val="bg-BG"/>
        </w:rPr>
        <w:t>ПИ</w:t>
      </w:r>
    </w:p>
    <w:p w:rsidR="00337F91" w:rsidRPr="00653325" w:rsidRDefault="00367455" w:rsidP="00337F91">
      <w:pPr>
        <w:spacing w:before="120" w:line="276" w:lineRule="auto"/>
        <w:rPr>
          <w:rFonts w:ascii="Arial" w:eastAsia="Calibri" w:hAnsi="Arial" w:cs="Arial"/>
          <w:b/>
          <w:bCs/>
          <w:sz w:val="20"/>
          <w:szCs w:val="20"/>
          <w:highlight w:val="yellow"/>
          <w:lang w:val="bg-BG" w:eastAsia="bg-BG"/>
        </w:rPr>
      </w:pPr>
      <w:r w:rsidRPr="00653325">
        <w:rPr>
          <w:rFonts w:ascii="Arial" w:eastAsia="Calibri" w:hAnsi="Arial" w:cs="Arial"/>
          <w:b/>
          <w:bCs/>
          <w:sz w:val="20"/>
          <w:szCs w:val="20"/>
          <w:highlight w:val="yellow"/>
          <w:lang w:val="bg-BG" w:eastAsia="bg-BG"/>
        </w:rPr>
        <w:t xml:space="preserve"> </w:t>
      </w:r>
      <w:r w:rsidR="00337F91" w:rsidRPr="00653325">
        <w:rPr>
          <w:rFonts w:ascii="Arial" w:eastAsia="Calibri" w:hAnsi="Arial" w:cs="Arial"/>
          <w:b/>
          <w:bCs/>
          <w:sz w:val="20"/>
          <w:szCs w:val="20"/>
          <w:highlight w:val="yellow"/>
          <w:lang w:val="bg-BG" w:eastAsia="bg-BG"/>
        </w:rPr>
        <w:t>Етапите на процеса са:</w:t>
      </w:r>
    </w:p>
    <w:p w:rsidR="00367455" w:rsidRDefault="00367455" w:rsidP="00337F91">
      <w:pPr>
        <w:numPr>
          <w:ilvl w:val="0"/>
          <w:numId w:val="47"/>
        </w:numPr>
        <w:spacing w:before="120" w:line="276" w:lineRule="auto"/>
        <w:jc w:val="both"/>
        <w:rPr>
          <w:rFonts w:ascii="Arial" w:eastAsia="Calibri" w:hAnsi="Arial" w:cs="Arial"/>
          <w:b/>
          <w:bCs/>
          <w:sz w:val="20"/>
          <w:szCs w:val="20"/>
          <w:highlight w:val="yellow"/>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eastAsia="Calibri" w:hAnsi="Arial" w:cs="Arial"/>
          <w:b/>
          <w:bCs/>
          <w:sz w:val="20"/>
          <w:szCs w:val="20"/>
          <w:highlight w:val="yellow"/>
          <w:lang w:val="bg-BG" w:eastAsia="bg-BG"/>
        </w:rPr>
        <w:t xml:space="preserve"> </w:t>
      </w:r>
    </w:p>
    <w:p w:rsidR="00367455" w:rsidRDefault="00367455" w:rsidP="00337F91">
      <w:pPr>
        <w:numPr>
          <w:ilvl w:val="0"/>
          <w:numId w:val="47"/>
        </w:numPr>
        <w:spacing w:before="120" w:line="276" w:lineRule="auto"/>
        <w:jc w:val="both"/>
        <w:rPr>
          <w:rFonts w:ascii="Arial" w:eastAsia="Calibri" w:hAnsi="Arial" w:cs="Arial"/>
          <w:b/>
          <w:bCs/>
          <w:sz w:val="20"/>
          <w:szCs w:val="20"/>
          <w:highlight w:val="yellow"/>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eastAsia="Calibri" w:hAnsi="Arial" w:cs="Arial"/>
          <w:b/>
          <w:bCs/>
          <w:sz w:val="20"/>
          <w:szCs w:val="20"/>
          <w:highlight w:val="yellow"/>
          <w:lang w:val="bg-BG" w:eastAsia="bg-BG"/>
        </w:rPr>
        <w:t xml:space="preserve"> </w:t>
      </w:r>
    </w:p>
    <w:p w:rsidR="00367455" w:rsidRDefault="00367455" w:rsidP="00337F91">
      <w:pPr>
        <w:spacing w:before="120" w:line="276" w:lineRule="auto"/>
        <w:jc w:val="both"/>
        <w:rPr>
          <w:rFonts w:ascii="Arial" w:eastAsia="Calibri" w:hAnsi="Arial" w:cs="Arial"/>
          <w:sz w:val="20"/>
          <w:szCs w:val="20"/>
          <w:lang w:val="ru-RU"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eastAsia="Calibri" w:hAnsi="Arial" w:cs="Arial"/>
          <w:sz w:val="20"/>
          <w:szCs w:val="20"/>
          <w:lang w:val="ru-RU" w:eastAsia="zh-CN"/>
        </w:rPr>
        <w:t xml:space="preserve"> </w:t>
      </w:r>
    </w:p>
    <w:p w:rsidR="00337F91" w:rsidRPr="00653325" w:rsidRDefault="00337F91" w:rsidP="00367455">
      <w:pPr>
        <w:spacing w:before="120" w:line="276" w:lineRule="auto"/>
        <w:jc w:val="both"/>
        <w:rPr>
          <w:rFonts w:ascii="Arial" w:eastAsia="Calibri" w:hAnsi="Arial" w:cs="Arial"/>
          <w:sz w:val="20"/>
          <w:szCs w:val="20"/>
          <w:lang w:val="ru-RU" w:eastAsia="zh-CN"/>
        </w:rPr>
      </w:pPr>
      <w:r w:rsidRPr="00653325">
        <w:rPr>
          <w:rFonts w:ascii="Arial" w:eastAsia="Calibri" w:hAnsi="Arial" w:cs="Arial"/>
          <w:sz w:val="20"/>
          <w:szCs w:val="20"/>
          <w:lang w:val="ru-RU" w:eastAsia="zh-CN"/>
        </w:rPr>
        <w:t xml:space="preserve">Останалата технологична вода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00367455" w:rsidRPr="00653325">
        <w:rPr>
          <w:rFonts w:ascii="Arial" w:eastAsia="Calibri" w:hAnsi="Arial" w:cs="Arial"/>
          <w:sz w:val="20"/>
          <w:szCs w:val="20"/>
          <w:lang w:val="ru-RU" w:eastAsia="zh-CN"/>
        </w:rPr>
        <w:t xml:space="preserve"> </w:t>
      </w:r>
      <w:r w:rsidRPr="00653325">
        <w:rPr>
          <w:rFonts w:ascii="Arial" w:eastAsia="Calibri" w:hAnsi="Arial" w:cs="Arial"/>
          <w:sz w:val="20"/>
          <w:szCs w:val="20"/>
          <w:lang w:val="ru-RU" w:eastAsia="zh-CN"/>
        </w:rPr>
        <w:t xml:space="preserve">се използва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00367455" w:rsidRPr="00653325">
        <w:rPr>
          <w:rFonts w:ascii="Arial" w:eastAsia="Calibri" w:hAnsi="Arial" w:cs="Arial"/>
          <w:sz w:val="20"/>
          <w:szCs w:val="20"/>
          <w:lang w:val="ru-RU" w:eastAsia="zh-CN"/>
        </w:rPr>
        <w:t xml:space="preserve"> </w:t>
      </w:r>
      <w:r w:rsidRPr="00653325">
        <w:rPr>
          <w:rFonts w:ascii="Arial" w:eastAsia="Calibri" w:hAnsi="Arial" w:cs="Arial"/>
          <w:sz w:val="20"/>
          <w:szCs w:val="20"/>
          <w:lang w:val="ru-RU" w:eastAsia="zh-CN"/>
        </w:rPr>
        <w:t>за технологични нужди. От процеса няма отпадъци и отпадъчни води.</w:t>
      </w:r>
    </w:p>
    <w:p w:rsidR="00337F91" w:rsidRPr="00653325" w:rsidRDefault="00337F91" w:rsidP="00337F91">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В цех Пресов са налични:</w:t>
      </w:r>
    </w:p>
    <w:p w:rsidR="00337F91" w:rsidRPr="00653325" w:rsidRDefault="00337F91" w:rsidP="00337F91">
      <w:pPr>
        <w:numPr>
          <w:ilvl w:val="0"/>
          <w:numId w:val="45"/>
        </w:numPr>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1 брой пекач;</w:t>
      </w:r>
    </w:p>
    <w:p w:rsidR="00367455" w:rsidRPr="00367455" w:rsidRDefault="00337F91" w:rsidP="00337F91">
      <w:pPr>
        <w:numPr>
          <w:ilvl w:val="0"/>
          <w:numId w:val="45"/>
        </w:numPr>
        <w:spacing w:before="120" w:line="276" w:lineRule="auto"/>
        <w:jc w:val="both"/>
        <w:textAlignment w:val="center"/>
        <w:rPr>
          <w:rFonts w:ascii="Arial" w:eastAsia="Calibri" w:hAnsi="Arial" w:cs="Arial"/>
          <w:sz w:val="20"/>
          <w:szCs w:val="20"/>
          <w:highlight w:val="yellow"/>
          <w:lang w:val="bg-BG" w:eastAsia="zh-CN"/>
        </w:rPr>
      </w:pPr>
      <w:r w:rsidRPr="00367455">
        <w:rPr>
          <w:rFonts w:ascii="Arial" w:eastAsia="Calibri" w:hAnsi="Arial" w:cs="Arial"/>
          <w:sz w:val="20"/>
          <w:szCs w:val="20"/>
          <w:lang w:val="bg-BG" w:eastAsia="zh-CN"/>
        </w:rPr>
        <w:t xml:space="preserve">1 брой преса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00367455" w:rsidRPr="00367455">
        <w:rPr>
          <w:rFonts w:ascii="Arial" w:eastAsia="Calibri" w:hAnsi="Arial" w:cs="Arial"/>
          <w:sz w:val="20"/>
          <w:szCs w:val="20"/>
          <w:lang w:val="bg-BG" w:eastAsia="zh-CN"/>
        </w:rPr>
        <w:t xml:space="preserve"> </w:t>
      </w:r>
    </w:p>
    <w:p w:rsidR="00367455" w:rsidRDefault="00337F91" w:rsidP="00337F91">
      <w:pPr>
        <w:numPr>
          <w:ilvl w:val="0"/>
          <w:numId w:val="45"/>
        </w:numPr>
        <w:spacing w:before="120" w:line="276" w:lineRule="auto"/>
        <w:jc w:val="both"/>
        <w:textAlignment w:val="center"/>
        <w:rPr>
          <w:rFonts w:ascii="Arial" w:eastAsia="Calibri" w:hAnsi="Arial" w:cs="Arial"/>
          <w:sz w:val="20"/>
          <w:szCs w:val="20"/>
          <w:lang w:val="bg-BG" w:eastAsia="zh-CN"/>
        </w:rPr>
      </w:pPr>
      <w:r w:rsidRPr="00367455">
        <w:rPr>
          <w:rFonts w:ascii="Arial" w:eastAsia="Calibri" w:hAnsi="Arial" w:cs="Arial"/>
          <w:sz w:val="20"/>
          <w:szCs w:val="20"/>
          <w:lang w:val="bg-BG" w:eastAsia="zh-CN"/>
        </w:rPr>
        <w:t>1 брой прес</w:t>
      </w:r>
      <w:r w:rsidR="00E15C51">
        <w:rPr>
          <w:rFonts w:ascii="Arial" w:eastAsia="Calibri" w:hAnsi="Arial" w:cs="Arial"/>
          <w:sz w:val="20"/>
          <w:szCs w:val="20"/>
          <w:lang w:val="bg-BG" w:eastAsia="zh-CN"/>
        </w:rPr>
        <w:t xml:space="preserve">а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00367455" w:rsidRPr="00367455">
        <w:rPr>
          <w:rFonts w:ascii="Arial" w:eastAsia="Calibri" w:hAnsi="Arial" w:cs="Arial"/>
          <w:sz w:val="20"/>
          <w:szCs w:val="20"/>
          <w:lang w:val="bg-BG" w:eastAsia="zh-CN"/>
        </w:rPr>
        <w:t xml:space="preserve"> </w:t>
      </w:r>
    </w:p>
    <w:p w:rsidR="00337F91" w:rsidRPr="00367455" w:rsidRDefault="00337F91" w:rsidP="00337F91">
      <w:pPr>
        <w:numPr>
          <w:ilvl w:val="0"/>
          <w:numId w:val="45"/>
        </w:numPr>
        <w:spacing w:before="120" w:line="276" w:lineRule="auto"/>
        <w:jc w:val="both"/>
        <w:textAlignment w:val="center"/>
        <w:rPr>
          <w:rFonts w:ascii="Arial" w:eastAsia="Calibri" w:hAnsi="Arial" w:cs="Arial"/>
          <w:sz w:val="20"/>
          <w:szCs w:val="20"/>
          <w:lang w:val="bg-BG" w:eastAsia="zh-CN"/>
        </w:rPr>
      </w:pPr>
      <w:r w:rsidRPr="00367455">
        <w:rPr>
          <w:rFonts w:ascii="Arial" w:eastAsia="Calibri" w:hAnsi="Arial" w:cs="Arial"/>
          <w:sz w:val="20"/>
          <w:szCs w:val="20"/>
          <w:lang w:val="bg-BG" w:eastAsia="zh-CN"/>
        </w:rPr>
        <w:t>1 крейкър</w:t>
      </w:r>
    </w:p>
    <w:p w:rsidR="00337F91" w:rsidRPr="00653325" w:rsidRDefault="00337F91" w:rsidP="00337F91">
      <w:pPr>
        <w:numPr>
          <w:ilvl w:val="0"/>
          <w:numId w:val="45"/>
        </w:numPr>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2 флейкъра</w:t>
      </w:r>
    </w:p>
    <w:p w:rsidR="00367455" w:rsidRPr="00367455" w:rsidRDefault="00367455" w:rsidP="00337F91">
      <w:pPr>
        <w:numPr>
          <w:ilvl w:val="0"/>
          <w:numId w:val="45"/>
        </w:numPr>
        <w:spacing w:before="120" w:line="276" w:lineRule="auto"/>
        <w:jc w:val="both"/>
        <w:textAlignment w:val="center"/>
        <w:rPr>
          <w:rFonts w:ascii="Arial" w:eastAsia="Calibri" w:hAnsi="Arial" w:cs="Arial"/>
          <w:sz w:val="20"/>
          <w:szCs w:val="20"/>
          <w:highlight w:val="yellow"/>
          <w:lang w:val="bg-BG"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eastAsia="Calibri" w:hAnsi="Arial" w:cs="Arial"/>
          <w:b/>
          <w:bCs/>
          <w:i/>
          <w:sz w:val="20"/>
          <w:szCs w:val="20"/>
          <w:highlight w:val="yellow"/>
          <w:lang w:val="bg-BG" w:eastAsia="zh-CN"/>
        </w:rPr>
        <w:t xml:space="preserve"> </w:t>
      </w:r>
    </w:p>
    <w:p w:rsidR="00367455" w:rsidRDefault="00367455" w:rsidP="00337F91">
      <w:pPr>
        <w:numPr>
          <w:ilvl w:val="0"/>
          <w:numId w:val="45"/>
        </w:numPr>
        <w:spacing w:before="120" w:line="276" w:lineRule="auto"/>
        <w:jc w:val="both"/>
        <w:textAlignment w:val="center"/>
        <w:rPr>
          <w:rFonts w:ascii="Arial" w:eastAsia="Calibri" w:hAnsi="Arial" w:cs="Arial"/>
          <w:sz w:val="20"/>
          <w:szCs w:val="20"/>
          <w:lang w:val="bg-BG"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eastAsia="Calibri" w:hAnsi="Arial" w:cs="Arial"/>
          <w:sz w:val="20"/>
          <w:szCs w:val="20"/>
          <w:lang w:val="bg-BG" w:eastAsia="zh-CN"/>
        </w:rPr>
        <w:t xml:space="preserve"> </w:t>
      </w:r>
    </w:p>
    <w:p w:rsidR="00337F91" w:rsidRPr="00653325" w:rsidRDefault="00337F91" w:rsidP="00337F91">
      <w:pPr>
        <w:numPr>
          <w:ilvl w:val="0"/>
          <w:numId w:val="45"/>
        </w:numPr>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2 бр. резервоари за изсушен лецитин /до цеха/.</w:t>
      </w:r>
    </w:p>
    <w:p w:rsidR="00337F91" w:rsidRPr="00653325" w:rsidRDefault="00337F91" w:rsidP="00337F91">
      <w:pPr>
        <w:widowControl w:val="0"/>
        <w:suppressAutoHyphens/>
        <w:spacing w:before="120" w:line="276" w:lineRule="auto"/>
        <w:ind w:left="720"/>
        <w:jc w:val="both"/>
        <w:rPr>
          <w:rFonts w:ascii="Arial" w:eastAsia="Calibri" w:hAnsi="Arial" w:cs="Arial"/>
          <w:b/>
          <w:bCs/>
          <w:kern w:val="1"/>
          <w:sz w:val="20"/>
          <w:szCs w:val="20"/>
          <w:u w:val="single"/>
          <w:lang w:val="bg-BG" w:eastAsia="zh-CN"/>
        </w:rPr>
      </w:pPr>
      <w:r w:rsidRPr="00653325">
        <w:rPr>
          <w:rFonts w:ascii="Arial" w:eastAsia="Calibri" w:hAnsi="Arial" w:cs="Arial"/>
          <w:b/>
          <w:bCs/>
          <w:kern w:val="1"/>
          <w:sz w:val="20"/>
          <w:szCs w:val="20"/>
          <w:u w:val="single"/>
          <w:lang w:val="bg-BG" w:eastAsia="zh-CN"/>
        </w:rPr>
        <w:t>Цех Екстракция</w:t>
      </w:r>
    </w:p>
    <w:p w:rsidR="00337F91" w:rsidRPr="00653325" w:rsidRDefault="00337F91" w:rsidP="00367455">
      <w:pPr>
        <w:widowControl w:val="0"/>
        <w:suppressAutoHyphens/>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Посредством ривер, експелерът се подава в цех Екстракция. Материалът преминава през магнитен сепаратор и посредством редлер се подава към входящ бункер на екстрактора. В екстрактора посредством органичен разтворител n-хексан и с помощта на циркулационни помпи, които обливат материала в противоток, се извлича маслото от експелера до получаване на шрот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00367455">
        <w:rPr>
          <w:rFonts w:ascii="Arial" w:hAnsi="Arial" w:cs="Arial"/>
          <w:bCs/>
          <w:sz w:val="20"/>
          <w:szCs w:val="20"/>
          <w:lang w:val="bg-BG"/>
        </w:rPr>
        <w:t>.</w:t>
      </w:r>
      <w:r w:rsidRPr="00653325">
        <w:rPr>
          <w:rFonts w:ascii="Arial" w:eastAsia="Calibri" w:hAnsi="Arial" w:cs="Arial"/>
          <w:kern w:val="1"/>
          <w:sz w:val="20"/>
          <w:szCs w:val="20"/>
          <w:lang w:val="ru-RU" w:eastAsia="zh-CN"/>
        </w:rPr>
        <w:t xml:space="preserve"> </w:t>
      </w:r>
      <w:r w:rsidRPr="00653325">
        <w:rPr>
          <w:rFonts w:ascii="Arial" w:eastAsia="Calibri" w:hAnsi="Arial" w:cs="Arial"/>
          <w:kern w:val="1"/>
          <w:sz w:val="20"/>
          <w:szCs w:val="20"/>
          <w:lang w:val="bg-BG" w:eastAsia="zh-CN"/>
        </w:rPr>
        <w:t xml:space="preserve">Шротът, който напуска екстрактора съдържа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00367455" w:rsidRPr="00653325">
        <w:rPr>
          <w:rFonts w:ascii="Arial" w:eastAsia="Calibri" w:hAnsi="Arial" w:cs="Arial"/>
          <w:kern w:val="1"/>
          <w:sz w:val="20"/>
          <w:szCs w:val="20"/>
          <w:lang w:val="bg-BG" w:eastAsia="zh-CN"/>
        </w:rPr>
        <w:t xml:space="preserve"> </w:t>
      </w:r>
      <w:r w:rsidRPr="00653325">
        <w:rPr>
          <w:rFonts w:ascii="Arial" w:eastAsia="Calibri" w:hAnsi="Arial" w:cs="Arial"/>
          <w:kern w:val="1"/>
          <w:sz w:val="20"/>
          <w:szCs w:val="20"/>
          <w:lang w:val="bg-BG" w:eastAsia="zh-CN"/>
        </w:rPr>
        <w:t>хексан, което налага изсушаването му в тостер. В тостера, посредством директна и индиректна водна пара, хексанът от шрота се изпарява и с помощта на вакуум се отправя към секцията за кондензация. След като е кондензиран и обезводнен, хексанът отново се изпомпва към екстрактора. Пречистеният от хексан шрот преминава през секция за сушене и охлаждане, където чрез въздушни потоци се постига желаната влага и температура на изходящият материал.</w:t>
      </w:r>
      <w:r w:rsidRPr="00653325">
        <w:rPr>
          <w:rFonts w:ascii="Arial" w:eastAsia="Calibri" w:hAnsi="Arial" w:cs="Arial"/>
          <w:sz w:val="20"/>
          <w:szCs w:val="20"/>
          <w:lang w:val="bg-BG" w:eastAsia="bg-BG"/>
        </w:rPr>
        <w:t xml:space="preserve"> </w:t>
      </w:r>
      <w:r w:rsidRPr="00653325">
        <w:rPr>
          <w:rFonts w:ascii="Arial" w:eastAsia="Calibri" w:hAnsi="Arial" w:cs="Arial"/>
          <w:kern w:val="1"/>
          <w:sz w:val="20"/>
          <w:szCs w:val="20"/>
          <w:lang w:val="bg-BG" w:eastAsia="zh-CN"/>
        </w:rPr>
        <w:t xml:space="preserve">Вентилаторите за охлаждане и изсушаване са с прилежащи циклони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Pr="00653325">
        <w:rPr>
          <w:rFonts w:ascii="Arial" w:eastAsia="Calibri" w:hAnsi="Arial" w:cs="Arial"/>
          <w:kern w:val="1"/>
          <w:sz w:val="20"/>
          <w:szCs w:val="20"/>
          <w:lang w:val="ru-RU" w:eastAsia="zh-CN"/>
        </w:rPr>
        <w:t xml:space="preserve"> </w:t>
      </w:r>
      <w:r w:rsidRPr="00653325">
        <w:rPr>
          <w:rFonts w:ascii="Arial" w:eastAsia="Calibri" w:hAnsi="Arial" w:cs="Arial"/>
          <w:kern w:val="1"/>
          <w:sz w:val="20"/>
          <w:szCs w:val="20"/>
          <w:lang w:val="bg-BG" w:eastAsia="zh-CN"/>
        </w:rPr>
        <w:t xml:space="preserve"> След това шротът напуска цеха и се насочва към цех Пелетизация чрез редлери и ривер.</w:t>
      </w:r>
    </w:p>
    <w:p w:rsidR="00337F91" w:rsidRPr="00653325" w:rsidRDefault="00337F91" w:rsidP="00367455">
      <w:pPr>
        <w:widowControl w:val="0"/>
        <w:suppressAutoHyphens/>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Мисцелата (сместа от масло и хексан) посредством помпа се подава от екстрактора към буферен съд, от където отива в дестилация, за отдестилиране(отделяне на хексана от маслото). Мисцелата преминава през група от апарати до окончателно дестилиране и подсушаване на маслото, така че маслото да е с влага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00367455" w:rsidRPr="00653325">
        <w:rPr>
          <w:rFonts w:ascii="Arial" w:eastAsia="Calibri" w:hAnsi="Arial" w:cs="Arial"/>
          <w:kern w:val="1"/>
          <w:sz w:val="20"/>
          <w:szCs w:val="20"/>
          <w:lang w:val="bg-BG" w:eastAsia="zh-CN"/>
        </w:rPr>
        <w:t xml:space="preserve"> </w:t>
      </w:r>
      <w:r w:rsidRPr="00653325">
        <w:rPr>
          <w:rFonts w:ascii="Arial" w:eastAsia="Calibri" w:hAnsi="Arial" w:cs="Arial"/>
          <w:kern w:val="1"/>
          <w:sz w:val="20"/>
          <w:szCs w:val="20"/>
          <w:lang w:val="bg-BG" w:eastAsia="zh-CN"/>
        </w:rPr>
        <w:t xml:space="preserve">и да отговаря на метода за пламна точка – над 260°С. </w:t>
      </w:r>
    </w:p>
    <w:p w:rsidR="00337F91" w:rsidRPr="00653325" w:rsidRDefault="00337F91" w:rsidP="00337F91">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kern w:val="1"/>
          <w:sz w:val="20"/>
          <w:szCs w:val="20"/>
          <w:lang w:val="bg-BG" w:eastAsia="zh-CN"/>
        </w:rPr>
        <w:t>Секцията за кондензация притежава кондензатори, работещи под вакуум, от където след кондензиране и обезводняване на хексана, той се подава обратно към екстрактора. Изходящият въздух от инсталацията преминава през абсорбционна система, която с помощта на минерално масло поглъща некондензираните хексанови пари и пречистеният въздух се изкарва от системата чрез вентилатор.</w:t>
      </w:r>
    </w:p>
    <w:p w:rsidR="00337F91" w:rsidRPr="00653325" w:rsidRDefault="00337F91" w:rsidP="00367455">
      <w:pPr>
        <w:tabs>
          <w:tab w:val="right" w:leader="dot" w:pos="4394"/>
        </w:tabs>
        <w:spacing w:before="12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sz w:val="20"/>
          <w:szCs w:val="20"/>
          <w:lang w:val="bg-BG" w:eastAsia="zh-CN"/>
        </w:rPr>
        <w:t>Технологията е от водещ европейски производител</w:t>
      </w:r>
      <w:r w:rsidRPr="00653325">
        <w:rPr>
          <w:rFonts w:ascii="Arial" w:eastAsia="Calibri" w:hAnsi="Arial" w:cs="Arial"/>
          <w:b/>
          <w:i/>
          <w:sz w:val="20"/>
          <w:szCs w:val="20"/>
          <w:lang w:val="bg-BG" w:eastAsia="zh-CN"/>
        </w:rPr>
        <w:t xml:space="preserve">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p>
    <w:p w:rsidR="00337F91" w:rsidRPr="00653325" w:rsidRDefault="00337F91" w:rsidP="00337F91">
      <w:pPr>
        <w:spacing w:before="120" w:line="276" w:lineRule="auto"/>
        <w:ind w:left="720"/>
        <w:jc w:val="both"/>
        <w:textAlignment w:val="center"/>
        <w:rPr>
          <w:rFonts w:ascii="Arial" w:eastAsia="Calibri" w:hAnsi="Arial" w:cs="Arial"/>
          <w:b/>
          <w:bCs/>
          <w:sz w:val="20"/>
          <w:szCs w:val="20"/>
          <w:u w:val="single"/>
          <w:lang w:val="bg-BG" w:eastAsia="zh-CN"/>
        </w:rPr>
      </w:pPr>
      <w:r w:rsidRPr="00653325">
        <w:rPr>
          <w:rFonts w:ascii="Arial" w:eastAsia="Calibri" w:hAnsi="Arial" w:cs="Arial"/>
          <w:b/>
          <w:bCs/>
          <w:sz w:val="20"/>
          <w:szCs w:val="20"/>
          <w:u w:val="single"/>
          <w:lang w:val="bg-BG" w:eastAsia="zh-CN"/>
        </w:rPr>
        <w:t>Цех Пелетизация шрот</w:t>
      </w:r>
      <w:r w:rsidR="004D7B01">
        <w:rPr>
          <w:rFonts w:ascii="Arial" w:eastAsia="Calibri" w:hAnsi="Arial" w:cs="Arial"/>
          <w:b/>
          <w:bCs/>
          <w:sz w:val="20"/>
          <w:szCs w:val="20"/>
          <w:u w:val="single"/>
          <w:lang w:val="bg-BG" w:eastAsia="zh-CN"/>
        </w:rPr>
        <w:t xml:space="preserve"> </w:t>
      </w:r>
    </w:p>
    <w:p w:rsidR="00337F91" w:rsidRPr="00653325" w:rsidRDefault="00337F91" w:rsidP="00337F91">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 xml:space="preserve">Шротът от цех Екстракция се подава към цех Пелетизация посредством ривер, преминава през везна, като съществува опция за съхранение на непелетизиран шрот или при необходимост се пелетизира посредством линията за пелетизиране. </w:t>
      </w:r>
    </w:p>
    <w:p w:rsidR="00337F91" w:rsidRPr="00653325" w:rsidRDefault="00337F91" w:rsidP="00367455">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 xml:space="preserve">Шротът се подава в буферен бункер, преминава през дозиращ шнек, последван от кондиционер. В кондиционера се добавя директна пара и вода към шрота до постигане на оптимална пластичност, след което шротът постъпва в пелетизиращата машина. Пелетизираният шрот преминава през паралелно свързани охладители, където чрез просмукване на въздух през слоя материал се постига понижение на температурата до 10÷15°С над тази на околната среда. Аспирацията се осъществява с вентилатор и два паралелно свързани циколона с обем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Pr="00653325">
        <w:rPr>
          <w:rFonts w:ascii="Arial" w:eastAsia="Calibri" w:hAnsi="Arial" w:cs="Arial"/>
          <w:sz w:val="20"/>
          <w:szCs w:val="20"/>
          <w:lang w:val="bg-BG" w:eastAsia="zh-CN"/>
        </w:rPr>
        <w:t xml:space="preserve"> </w:t>
      </w:r>
    </w:p>
    <w:p w:rsidR="00337F91" w:rsidRPr="00653325" w:rsidRDefault="00337F91" w:rsidP="00337F91">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 xml:space="preserve">Охладените пелети шрот, чрез система от шнекове, елеватор </w:t>
      </w:r>
      <w:r w:rsidR="00DB2DDF">
        <w:rPr>
          <w:rFonts w:ascii="Arial" w:eastAsia="Calibri" w:hAnsi="Arial" w:cs="Arial"/>
          <w:sz w:val="20"/>
          <w:szCs w:val="20"/>
          <w:lang w:val="bg-BG" w:eastAsia="zh-CN"/>
        </w:rPr>
        <w:t xml:space="preserve">и </w:t>
      </w:r>
      <w:r w:rsidRPr="00653325">
        <w:rPr>
          <w:rFonts w:ascii="Arial" w:eastAsia="Calibri" w:hAnsi="Arial" w:cs="Arial"/>
          <w:sz w:val="20"/>
          <w:szCs w:val="20"/>
          <w:lang w:val="bg-BG" w:eastAsia="zh-CN"/>
        </w:rPr>
        <w:t>редлери</w:t>
      </w:r>
      <w:r w:rsidR="00DB2DDF">
        <w:rPr>
          <w:rFonts w:ascii="Arial" w:eastAsia="Calibri" w:hAnsi="Arial" w:cs="Arial"/>
          <w:sz w:val="20"/>
          <w:szCs w:val="20"/>
          <w:lang w:val="bg-BG" w:eastAsia="zh-CN"/>
        </w:rPr>
        <w:t>,</w:t>
      </w:r>
      <w:r w:rsidRPr="00653325">
        <w:rPr>
          <w:rFonts w:ascii="Arial" w:eastAsia="Calibri" w:hAnsi="Arial" w:cs="Arial"/>
          <w:sz w:val="20"/>
          <w:szCs w:val="20"/>
          <w:lang w:val="bg-BG" w:eastAsia="zh-CN"/>
        </w:rPr>
        <w:t xml:space="preserve"> се подават за съхранение в складове за съхранение.  </w:t>
      </w:r>
    </w:p>
    <w:p w:rsidR="00337F91" w:rsidRPr="00653325" w:rsidRDefault="00337F91" w:rsidP="00337F91">
      <w:pPr>
        <w:spacing w:before="120" w:line="276" w:lineRule="auto"/>
        <w:ind w:left="720"/>
        <w:jc w:val="both"/>
        <w:textAlignment w:val="center"/>
        <w:rPr>
          <w:rFonts w:ascii="Arial" w:eastAsia="Calibri" w:hAnsi="Arial" w:cs="Arial"/>
          <w:sz w:val="20"/>
          <w:szCs w:val="20"/>
          <w:lang w:val="bg-BG" w:eastAsia="zh-CN"/>
        </w:rPr>
      </w:pPr>
      <w:r w:rsidRPr="00653325">
        <w:rPr>
          <w:rFonts w:ascii="Arial" w:eastAsia="Calibri" w:hAnsi="Arial" w:cs="Arial"/>
          <w:b/>
          <w:bCs/>
          <w:sz w:val="20"/>
          <w:szCs w:val="20"/>
          <w:u w:val="single"/>
          <w:lang w:val="bg-BG" w:eastAsia="zh-CN"/>
        </w:rPr>
        <w:t>Цех Пелетизация люспа</w:t>
      </w:r>
    </w:p>
    <w:p w:rsidR="00337F91" w:rsidRPr="00653325" w:rsidRDefault="00337F91" w:rsidP="00337F91">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Люспата, отделена от цех Лющачен и останала след обезпечаване на Парова централа с необходимото гориво, се насочва към цех Пелетизация. Посредством система от транспортни съоръжения люспата се подава на везна, а от там в буферен бункер. Дозиращ шнек захранва чукова мелница, която смила люспата. На изхода на чуковата мелница е подвързан ръкавен филтър и последващ вентилатор за обезпрашаване и изтегляне на въздуха от системата. Смляната люспа с помощта на елеватор минава през кондиционер. В кондиционера се добавя влага чрез впръскване на суха наситена водна пара и вода. Така овлажненият материал се оставя да престои 5÷10 минути в буферен съд. След това люспата преминава през втори дозиращ шнек и втори кондиционер, където отново се добавя водна пара и вода до постигане на оптимална пластичност на смляната люспа. Кондиционираният материал навлиза в пелетизиращата машина, след което пелетите преминават през охладител. Охладителят охлажда пелетите до температура 10÷15°С над тази на околната среда, чрез просмукване на въздух през слоя материал. Прилежащата аспирационна система е съставена от вентилатор и циклон към него с обем 4,5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 Пелетите преминават през вибро-сито за отделяне на дребната фракция, която се връща на повторка. Готовите пелети се подават към два силоза за пелетизирана люспа всеки с вместимост 1000 м³.</w:t>
      </w:r>
    </w:p>
    <w:p w:rsidR="00337F91" w:rsidRPr="00653325" w:rsidRDefault="00337F91" w:rsidP="00337F91">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В цеха са монтирани две линии за пелетизиране на люспа с идентични машини и съоръжения.</w:t>
      </w:r>
    </w:p>
    <w:p w:rsidR="00337F91" w:rsidRPr="00653325" w:rsidRDefault="00337F91" w:rsidP="00337F91">
      <w:pPr>
        <w:tabs>
          <w:tab w:val="right" w:leader="dot" w:pos="4394"/>
        </w:tabs>
        <w:spacing w:before="120" w:line="276" w:lineRule="auto"/>
        <w:jc w:val="both"/>
        <w:textAlignment w:val="center"/>
        <w:rPr>
          <w:rFonts w:ascii="Arial" w:eastAsia="Calibri" w:hAnsi="Arial" w:cs="Arial"/>
          <w:b/>
          <w:bCs/>
          <w:sz w:val="20"/>
          <w:szCs w:val="20"/>
          <w:u w:val="single"/>
          <w:lang w:val="bg-BG" w:eastAsia="zh-CN"/>
        </w:rPr>
      </w:pPr>
      <w:r w:rsidRPr="00653325">
        <w:rPr>
          <w:rFonts w:ascii="Arial" w:eastAsia="Calibri" w:hAnsi="Arial" w:cs="Arial"/>
          <w:sz w:val="20"/>
          <w:szCs w:val="20"/>
          <w:lang w:val="bg-BG" w:eastAsia="zh-CN"/>
        </w:rPr>
        <w:t xml:space="preserve">            </w:t>
      </w:r>
      <w:r w:rsidRPr="00653325">
        <w:rPr>
          <w:rFonts w:ascii="Arial" w:eastAsia="Calibri" w:hAnsi="Arial" w:cs="Arial"/>
          <w:b/>
          <w:bCs/>
          <w:sz w:val="20"/>
          <w:szCs w:val="20"/>
          <w:u w:val="single"/>
          <w:lang w:val="bg-BG" w:eastAsia="zh-CN"/>
        </w:rPr>
        <w:t>Цех Калибриране</w:t>
      </w:r>
    </w:p>
    <w:p w:rsidR="00337F91" w:rsidRPr="00653325" w:rsidRDefault="00337F91" w:rsidP="003013C5">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 xml:space="preserve">Цехът е предназначен за разделяне на слънчогледовите семена според тяхната големина. Входящият слънчоглед, покриващ критериите за качество, постъпва в силоз 1 и силоз 2. Посредством редлери и елеватор, слънчогледът се подава към барабанна почистваща машина, към която има изградена аспирационна система с вентилатор и циклон с обем 8 м³. Почистеният слънчоглед се подава на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Pr="00653325">
        <w:rPr>
          <w:rFonts w:ascii="Arial" w:eastAsia="Calibri" w:hAnsi="Arial" w:cs="Arial"/>
          <w:sz w:val="20"/>
          <w:szCs w:val="20"/>
          <w:lang w:val="bg-BG" w:eastAsia="zh-CN"/>
        </w:rPr>
        <w:t xml:space="preserve">  Всяка от калибриращите машините има прилежаща аспирация с вентилатор и циклон 2м³. Отделената дребна фракция се насочва за съхранение към силоз 5, а от там към част маслодобив. Отделената едра фракция се насочва към силоз 3 и силоз 4, от които слънчогледът се подава към цех Ядки или се товари за търговски цели.</w:t>
      </w:r>
    </w:p>
    <w:p w:rsidR="00337F91" w:rsidRPr="00653325" w:rsidRDefault="00337F91" w:rsidP="00337F91">
      <w:pPr>
        <w:tabs>
          <w:tab w:val="right" w:leader="dot" w:pos="4394"/>
        </w:tabs>
        <w:spacing w:before="120" w:line="276" w:lineRule="auto"/>
        <w:jc w:val="both"/>
        <w:textAlignment w:val="center"/>
        <w:rPr>
          <w:rFonts w:ascii="Arial" w:eastAsia="Calibri" w:hAnsi="Arial" w:cs="Arial"/>
          <w:b/>
          <w:bCs/>
          <w:sz w:val="20"/>
          <w:szCs w:val="20"/>
          <w:u w:val="single"/>
          <w:lang w:val="bg-BG" w:eastAsia="zh-CN"/>
        </w:rPr>
      </w:pPr>
      <w:r w:rsidRPr="00653325">
        <w:rPr>
          <w:rFonts w:ascii="Arial" w:eastAsia="Calibri" w:hAnsi="Arial" w:cs="Arial"/>
          <w:sz w:val="20"/>
          <w:szCs w:val="20"/>
          <w:lang w:val="bg-BG" w:eastAsia="zh-CN"/>
        </w:rPr>
        <w:t xml:space="preserve">            </w:t>
      </w:r>
      <w:r w:rsidRPr="00653325">
        <w:rPr>
          <w:rFonts w:ascii="Arial" w:eastAsia="Calibri" w:hAnsi="Arial" w:cs="Arial"/>
          <w:b/>
          <w:bCs/>
          <w:sz w:val="20"/>
          <w:szCs w:val="20"/>
          <w:u w:val="single"/>
          <w:lang w:val="bg-BG" w:eastAsia="zh-CN"/>
        </w:rPr>
        <w:t>Цех Ядки</w:t>
      </w:r>
      <w:r w:rsidR="00F14E0B">
        <w:rPr>
          <w:rFonts w:ascii="Arial" w:eastAsia="Calibri" w:hAnsi="Arial" w:cs="Arial"/>
          <w:b/>
          <w:bCs/>
          <w:sz w:val="20"/>
          <w:szCs w:val="20"/>
          <w:u w:val="single"/>
          <w:lang w:val="bg-BG" w:eastAsia="zh-CN"/>
        </w:rPr>
        <w:t xml:space="preserve"> (Инсталация за производство на белени слънчогледови ядки)</w:t>
      </w:r>
    </w:p>
    <w:p w:rsidR="00337F91" w:rsidRPr="00653325" w:rsidRDefault="00337F91" w:rsidP="00367455">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 xml:space="preserve">Слъночгледът, от силоз 3 и силоз 4 посредством редлери и елеватор, се подава към дневен бункер. От бункера суровината се подава чрез шнек и елеватор на везна за претегляне, последвана от камъкоотделител, снабден с аспирация и прилежащ циклон 2,4м³. Пречистеният от камъни и метали слънчоглед се подава на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00367455" w:rsidRPr="00653325">
        <w:rPr>
          <w:rFonts w:ascii="Arial" w:eastAsia="Calibri" w:hAnsi="Arial" w:cs="Arial"/>
          <w:sz w:val="20"/>
          <w:szCs w:val="20"/>
          <w:lang w:val="bg-BG" w:eastAsia="zh-CN"/>
        </w:rPr>
        <w:t xml:space="preserve"> </w:t>
      </w:r>
      <w:r w:rsidRPr="00653325">
        <w:rPr>
          <w:rFonts w:ascii="Arial" w:eastAsia="Calibri" w:hAnsi="Arial" w:cs="Arial"/>
          <w:sz w:val="20"/>
          <w:szCs w:val="20"/>
          <w:lang w:val="bg-BG" w:eastAsia="zh-CN"/>
        </w:rPr>
        <w:t>Пречистеният слънчоглед, чрез елеватор се подава в буферен бункер, от където посредством шнекове и редлери с</w:t>
      </w:r>
      <w:r w:rsidR="00E85D19">
        <w:rPr>
          <w:rFonts w:ascii="Arial" w:eastAsia="Calibri" w:hAnsi="Arial" w:cs="Arial"/>
          <w:sz w:val="20"/>
          <w:szCs w:val="20"/>
          <w:lang w:val="bg-BG" w:eastAsia="zh-CN"/>
        </w:rPr>
        <w:t>е захранват 20 лющачни агр</w:t>
      </w:r>
      <w:r w:rsidR="00E85D19" w:rsidRPr="00DB2DDF">
        <w:rPr>
          <w:rFonts w:ascii="Arial" w:eastAsia="Calibri" w:hAnsi="Arial" w:cs="Arial"/>
          <w:color w:val="000000" w:themeColor="text1"/>
          <w:sz w:val="20"/>
          <w:szCs w:val="20"/>
          <w:lang w:val="bg-BG" w:eastAsia="zh-CN"/>
        </w:rPr>
        <w:t>егата</w:t>
      </w:r>
      <w:r w:rsidR="00E85D19">
        <w:rPr>
          <w:rFonts w:ascii="Arial" w:eastAsia="Calibri" w:hAnsi="Arial" w:cs="Arial"/>
          <w:sz w:val="20"/>
          <w:szCs w:val="20"/>
          <w:lang w:val="bg-BG" w:eastAsia="zh-CN"/>
        </w:rPr>
        <w:t xml:space="preserve">. </w:t>
      </w:r>
      <w:r w:rsidRPr="00653325">
        <w:rPr>
          <w:rFonts w:ascii="Arial" w:eastAsia="Calibri" w:hAnsi="Arial" w:cs="Arial"/>
          <w:sz w:val="20"/>
          <w:szCs w:val="20"/>
          <w:lang w:val="bg-BG" w:eastAsia="zh-CN"/>
        </w:rPr>
        <w:t xml:space="preserve">Отделената люспа преминава през машина за отделяне на маслен прах, претегля се на везна и с помощта на шнек, елеватор и редлер се насочва към буферните силози прилежащи към цех Лющачен. Неолющените семена се връщат за повторна обработка, а белените се насочват към вибромаса, която отделя натрошените от целите семена. Натрошените семена (трошка) се претеглят през везна и посредством елеватор се насочват към силоз трошка.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00367455" w:rsidRPr="00653325">
        <w:rPr>
          <w:rFonts w:ascii="Arial" w:eastAsia="Calibri" w:hAnsi="Arial" w:cs="Arial"/>
          <w:sz w:val="20"/>
          <w:szCs w:val="20"/>
          <w:lang w:val="bg-BG" w:eastAsia="zh-CN"/>
        </w:rPr>
        <w:t xml:space="preserve"> </w:t>
      </w:r>
      <w:r w:rsidRPr="00653325">
        <w:rPr>
          <w:rFonts w:ascii="Arial" w:eastAsia="Calibri" w:hAnsi="Arial" w:cs="Arial"/>
          <w:sz w:val="20"/>
          <w:szCs w:val="20"/>
          <w:lang w:val="bg-BG" w:eastAsia="zh-CN"/>
        </w:rPr>
        <w:t xml:space="preserve">Готовият продукт посредством </w:t>
      </w:r>
      <w:r w:rsidRPr="00653325">
        <w:rPr>
          <w:rFonts w:ascii="Arial" w:eastAsia="Calibri" w:hAnsi="Arial" w:cs="Arial"/>
          <w:sz w:val="20"/>
          <w:szCs w:val="20"/>
          <w:lang w:eastAsia="zh-CN"/>
        </w:rPr>
        <w:t>Z</w:t>
      </w:r>
      <w:r w:rsidRPr="00653325">
        <w:rPr>
          <w:rFonts w:ascii="Arial" w:eastAsia="Calibri" w:hAnsi="Arial" w:cs="Arial"/>
          <w:sz w:val="20"/>
          <w:szCs w:val="20"/>
          <w:lang w:val="bg-BG" w:eastAsia="zh-CN"/>
        </w:rPr>
        <w:t>-елеватор се подава на автоматична пакетираща инсталация.</w:t>
      </w:r>
    </w:p>
    <w:p w:rsidR="00337F91" w:rsidRPr="00653325" w:rsidRDefault="00337F91" w:rsidP="00337F91">
      <w:pPr>
        <w:spacing w:before="120" w:line="276" w:lineRule="auto"/>
        <w:ind w:left="720"/>
        <w:jc w:val="both"/>
        <w:textAlignment w:val="center"/>
        <w:rPr>
          <w:rFonts w:ascii="Arial" w:eastAsia="Calibri" w:hAnsi="Arial" w:cs="Arial"/>
          <w:sz w:val="20"/>
          <w:szCs w:val="20"/>
          <w:lang w:val="bg-BG" w:eastAsia="zh-CN"/>
        </w:rPr>
      </w:pPr>
      <w:r w:rsidRPr="00653325">
        <w:rPr>
          <w:rFonts w:ascii="Arial" w:eastAsia="Calibri" w:hAnsi="Arial" w:cs="Arial"/>
          <w:b/>
          <w:bCs/>
          <w:sz w:val="20"/>
          <w:szCs w:val="20"/>
          <w:u w:val="single"/>
          <w:lang w:val="bg-BG" w:eastAsia="zh-CN"/>
        </w:rPr>
        <w:t xml:space="preserve">Парова централа </w:t>
      </w:r>
    </w:p>
    <w:p w:rsidR="00337F91" w:rsidRPr="00653325" w:rsidRDefault="00337F91" w:rsidP="00337F91">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Люспата постъпва в парова централа чрез редлер в два буферни бункера. Подаването на люспата в горивните камери на котелната инсталация става чрез дозиращо устройство. Подналягането за поддържане на горивния процес, както и количеството кислород се осигурява от димен вентилатор  и система от  мултициклони.</w:t>
      </w:r>
    </w:p>
    <w:p w:rsidR="00337F91" w:rsidRPr="00653325" w:rsidRDefault="00337F91" w:rsidP="00337F91">
      <w:pPr>
        <w:spacing w:before="120" w:line="276" w:lineRule="auto"/>
        <w:ind w:left="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 xml:space="preserve">Обслужващи силози за съхранение на маслодайни култури и резервоари за съхранение на олио </w:t>
      </w:r>
    </w:p>
    <w:p w:rsidR="00337F91" w:rsidRPr="00653325" w:rsidRDefault="00337F91" w:rsidP="00337F91">
      <w:pPr>
        <w:spacing w:before="120" w:line="276" w:lineRule="auto"/>
        <w:ind w:left="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Силози за съхранение на зърно</w:t>
      </w:r>
    </w:p>
    <w:p w:rsidR="00337F91" w:rsidRPr="00653325" w:rsidRDefault="00337F91" w:rsidP="00367455">
      <w:pPr>
        <w:spacing w:before="120" w:line="276" w:lineRule="auto"/>
        <w:jc w:val="both"/>
        <w:rPr>
          <w:rFonts w:ascii="Arial" w:eastAsia="Calibri" w:hAnsi="Arial" w:cs="Arial"/>
          <w:bCs/>
          <w:sz w:val="20"/>
          <w:szCs w:val="20"/>
          <w:lang w:val="bg-BG" w:eastAsia="bg-BG"/>
        </w:rPr>
      </w:pPr>
      <w:r w:rsidRPr="00653325">
        <w:rPr>
          <w:rFonts w:ascii="Arial" w:eastAsia="Calibri" w:hAnsi="Arial" w:cs="Arial"/>
          <w:bCs/>
          <w:sz w:val="20"/>
          <w:szCs w:val="20"/>
          <w:lang w:val="bg-BG" w:eastAsia="bg-BG"/>
        </w:rPr>
        <w:t xml:space="preserve">В завода има изградени 18 метални силоза за съхранение на зърно. Всеки от тях е с </w:t>
      </w:r>
      <w:r w:rsidR="00367455">
        <w:rPr>
          <w:rFonts w:ascii="Arial" w:hAnsi="Arial" w:cs="Arial"/>
          <w:b/>
          <w:i/>
          <w:sz w:val="20"/>
          <w:szCs w:val="20"/>
          <w:lang w:val="bg-BG"/>
        </w:rPr>
        <w:t>*</w:t>
      </w:r>
      <w:r w:rsidR="00367455" w:rsidRPr="00CC22C7">
        <w:rPr>
          <w:rFonts w:ascii="Arial" w:hAnsi="Arial" w:cs="Arial"/>
          <w:bCs/>
          <w:sz w:val="20"/>
          <w:szCs w:val="20"/>
          <w:highlight w:val="yellow"/>
          <w:lang w:val="bg-BG"/>
        </w:rPr>
        <w:t>ПИ</w:t>
      </w:r>
      <w:r w:rsidRPr="00653325">
        <w:rPr>
          <w:rFonts w:ascii="Arial" w:eastAsia="Calibri" w:hAnsi="Arial" w:cs="Arial"/>
          <w:bCs/>
          <w:sz w:val="20"/>
          <w:szCs w:val="20"/>
          <w:lang w:val="bg-BG" w:eastAsia="bg-BG"/>
        </w:rPr>
        <w:t>, като силози от №1 до №5 обслужват цех Калибриране. Силози от №6 до №18 служат за съхранение на зърно и последващото му подаване към производствената инсталация. Металните силози са изградени върху стоманонетонен фундамент, в който има канали за активна вентилация (при необходимост) и за изваждащ редлер. Захранването на силозите със суровина се осъществява посредством редлери и елеватори. Силози от №6 до №18 се обслужват от две авторазтоварища, силози №1 и №2 от авторазтоварището на бетонен силоз, а силози №3,4 и 5 служат за различните фракции от цех Калибриране.</w:t>
      </w:r>
    </w:p>
    <w:p w:rsidR="00337F91" w:rsidRPr="00653325" w:rsidRDefault="00337F91" w:rsidP="00337F91">
      <w:pPr>
        <w:spacing w:before="120" w:line="276" w:lineRule="auto"/>
        <w:ind w:left="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Бетонен силоз за съхранение на зърно</w:t>
      </w:r>
    </w:p>
    <w:p w:rsidR="00337F91" w:rsidRPr="00653325" w:rsidRDefault="00337F91" w:rsidP="00367455">
      <w:pPr>
        <w:spacing w:before="120" w:line="276" w:lineRule="auto"/>
        <w:jc w:val="both"/>
        <w:rPr>
          <w:rFonts w:ascii="Arial" w:eastAsia="Calibri" w:hAnsi="Arial" w:cs="Arial"/>
          <w:bCs/>
          <w:sz w:val="20"/>
          <w:szCs w:val="20"/>
          <w:lang w:val="bg-BG" w:eastAsia="bg-BG"/>
        </w:rPr>
      </w:pPr>
      <w:r w:rsidRPr="00653325">
        <w:rPr>
          <w:rFonts w:ascii="Arial" w:eastAsia="Calibri" w:hAnsi="Arial" w:cs="Arial"/>
          <w:bCs/>
          <w:sz w:val="20"/>
          <w:szCs w:val="20"/>
          <w:lang w:val="bg-BG" w:eastAsia="bg-BG"/>
        </w:rPr>
        <w:t xml:space="preserve">Бетонният силоз за съхранение на зърно е с обща </w:t>
      </w:r>
      <w:r w:rsidRPr="00367455">
        <w:rPr>
          <w:rFonts w:ascii="Arial" w:eastAsia="Calibri" w:hAnsi="Arial" w:cs="Arial"/>
          <w:bCs/>
          <w:sz w:val="20"/>
          <w:szCs w:val="20"/>
          <w:lang w:val="bg-BG" w:eastAsia="bg-BG"/>
        </w:rPr>
        <w:t>вместимост от 32 180 м³</w:t>
      </w:r>
      <w:r w:rsidR="00367455">
        <w:rPr>
          <w:rFonts w:ascii="Arial" w:eastAsia="Calibri" w:hAnsi="Arial" w:cs="Arial"/>
          <w:bCs/>
          <w:sz w:val="20"/>
          <w:szCs w:val="20"/>
          <w:lang w:val="bg-BG" w:eastAsia="bg-BG"/>
        </w:rPr>
        <w:t xml:space="preserve">. </w:t>
      </w:r>
      <w:r w:rsidRPr="00653325">
        <w:rPr>
          <w:rFonts w:ascii="Arial" w:eastAsia="Calibri" w:hAnsi="Arial" w:cs="Arial"/>
          <w:bCs/>
          <w:sz w:val="20"/>
          <w:szCs w:val="20"/>
          <w:lang w:val="bg-BG" w:eastAsia="bg-BG"/>
        </w:rPr>
        <w:t xml:space="preserve">Състои се от 18 стоманобетонни клетки с височина 42 м. и диаметър на всяка от тях 7 м. Клетките са обединени в 2 батерии, като образуват помежду си  8 броя клетки-звездочки, които също се използват за съхранение на зърно. Бетонният силоз се захранва от едно авто и две жп-разтоварища. </w:t>
      </w:r>
    </w:p>
    <w:p w:rsidR="00337F91" w:rsidRPr="00653325" w:rsidRDefault="00337F91" w:rsidP="00337F91">
      <w:pPr>
        <w:spacing w:before="120" w:line="276" w:lineRule="auto"/>
        <w:jc w:val="both"/>
        <w:rPr>
          <w:rFonts w:ascii="Arial" w:eastAsia="Calibri" w:hAnsi="Arial" w:cs="Arial"/>
          <w:b/>
          <w:bCs/>
          <w:sz w:val="20"/>
          <w:szCs w:val="20"/>
          <w:u w:val="single"/>
          <w:lang w:val="bg-BG" w:eastAsia="zh-CN"/>
        </w:rPr>
      </w:pPr>
    </w:p>
    <w:p w:rsidR="00337F91" w:rsidRPr="00653325" w:rsidRDefault="00337F91" w:rsidP="00337F91">
      <w:pPr>
        <w:spacing w:before="120" w:line="276" w:lineRule="auto"/>
        <w:ind w:firstLine="720"/>
        <w:jc w:val="both"/>
        <w:rPr>
          <w:rFonts w:ascii="Arial" w:eastAsia="Calibri" w:hAnsi="Arial" w:cs="Arial"/>
          <w:sz w:val="20"/>
          <w:szCs w:val="20"/>
          <w:lang w:val="bg-BG" w:eastAsia="bg-BG"/>
        </w:rPr>
      </w:pPr>
      <w:r w:rsidRPr="00653325">
        <w:rPr>
          <w:rFonts w:ascii="Arial" w:eastAsia="Calibri" w:hAnsi="Arial" w:cs="Arial"/>
          <w:b/>
          <w:sz w:val="20"/>
          <w:szCs w:val="20"/>
          <w:u w:val="single"/>
          <w:lang w:val="bg-BG" w:eastAsia="bg-BG"/>
        </w:rPr>
        <w:t>Бетонният бункер за съхранение на зърно „дневна дажба“</w:t>
      </w:r>
      <w:r w:rsidRPr="00653325">
        <w:rPr>
          <w:rFonts w:ascii="Arial" w:eastAsia="Calibri" w:hAnsi="Arial" w:cs="Arial"/>
          <w:sz w:val="20"/>
          <w:szCs w:val="20"/>
          <w:lang w:val="bg-BG" w:eastAsia="bg-BG"/>
        </w:rPr>
        <w:t xml:space="preserve"> . Изграден е към цех Лющачен и е със следните параметри:</w:t>
      </w:r>
    </w:p>
    <w:p w:rsidR="00337F91" w:rsidRPr="00653325" w:rsidRDefault="00337F91" w:rsidP="00337F91">
      <w:pPr>
        <w:widowControl w:val="0"/>
        <w:suppressAutoHyphens/>
        <w:spacing w:line="276" w:lineRule="auto"/>
        <w:jc w:val="both"/>
        <w:rPr>
          <w:rFonts w:ascii="Arial" w:eastAsia="Calibri" w:hAnsi="Arial" w:cs="Arial"/>
          <w:sz w:val="20"/>
          <w:szCs w:val="20"/>
          <w:lang w:val="ru-RU"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 xml:space="preserve">обем на силоза </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t>600 м</w:t>
      </w:r>
      <w:r w:rsidRPr="00653325">
        <w:rPr>
          <w:rFonts w:ascii="Arial" w:eastAsia="Calibri" w:hAnsi="Arial" w:cs="Arial"/>
          <w:sz w:val="20"/>
          <w:szCs w:val="20"/>
          <w:vertAlign w:val="superscript"/>
          <w:lang w:val="bg-BG" w:eastAsia="bg-BG"/>
        </w:rPr>
        <w:t>3</w:t>
      </w:r>
      <w:r w:rsidRPr="00653325">
        <w:rPr>
          <w:rFonts w:ascii="Arial" w:eastAsia="Calibri" w:hAnsi="Arial" w:cs="Arial"/>
          <w:sz w:val="20"/>
          <w:szCs w:val="20"/>
          <w:lang w:val="bg-BG" w:eastAsia="bg-BG"/>
        </w:rPr>
        <w:t>;</w:t>
      </w:r>
    </w:p>
    <w:p w:rsidR="00337F91" w:rsidRPr="00653325" w:rsidRDefault="00337F91" w:rsidP="00337F91">
      <w:pPr>
        <w:widowControl w:val="0"/>
        <w:suppressAutoHyphens/>
        <w:spacing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брой на силозите</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t>1</w:t>
      </w:r>
    </w:p>
    <w:p w:rsidR="00337F91" w:rsidRPr="00653325" w:rsidRDefault="00337F91" w:rsidP="00337F91">
      <w:pPr>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Разполага се в сградата на Лющачния цех. В него постъпва суровина по редлерни пътища от бетонен силоз и метални силози за съхранение на зърно и се захранва производството.</w:t>
      </w:r>
    </w:p>
    <w:p w:rsidR="00337F91" w:rsidRPr="00653325" w:rsidRDefault="00337F91" w:rsidP="00337F91">
      <w:pPr>
        <w:spacing w:before="120" w:line="276" w:lineRule="auto"/>
        <w:jc w:val="both"/>
        <w:rPr>
          <w:rFonts w:ascii="Arial" w:eastAsia="Calibri" w:hAnsi="Arial" w:cs="Arial"/>
          <w:sz w:val="20"/>
          <w:szCs w:val="20"/>
          <w:lang w:val="bg-BG" w:eastAsia="bg-BG"/>
        </w:rPr>
      </w:pPr>
      <w:r w:rsidRPr="00653325">
        <w:rPr>
          <w:rFonts w:ascii="Arial" w:eastAsia="Calibri" w:hAnsi="Arial" w:cs="Arial"/>
          <w:kern w:val="1"/>
          <w:sz w:val="20"/>
          <w:szCs w:val="20"/>
          <w:lang w:val="bg-BG" w:eastAsia="zh-CN"/>
        </w:rPr>
        <w:t>Бетонният бункер за дневна дажба е част от Лющачен цех и служи за съхранение на зърно в насипно състояние, необходимо за осигуряване суровина за преработка.</w:t>
      </w:r>
    </w:p>
    <w:p w:rsidR="00337F91" w:rsidRPr="00653325" w:rsidRDefault="00337F91" w:rsidP="00337F91">
      <w:pPr>
        <w:widowControl w:val="0"/>
        <w:suppressAutoHyphens/>
        <w:spacing w:before="120" w:line="276" w:lineRule="auto"/>
        <w:ind w:firstLine="720"/>
        <w:jc w:val="both"/>
        <w:rPr>
          <w:rFonts w:ascii="Arial" w:eastAsia="Calibri" w:hAnsi="Arial" w:cs="Arial"/>
          <w:kern w:val="1"/>
          <w:sz w:val="20"/>
          <w:szCs w:val="20"/>
          <w:lang w:val="bg-BG" w:eastAsia="zh-CN"/>
        </w:rPr>
      </w:pPr>
      <w:r w:rsidRPr="00653325">
        <w:rPr>
          <w:rFonts w:ascii="Arial" w:eastAsia="Calibri" w:hAnsi="Arial" w:cs="Arial"/>
          <w:b/>
          <w:bCs/>
          <w:kern w:val="1"/>
          <w:sz w:val="20"/>
          <w:szCs w:val="20"/>
          <w:u w:val="single"/>
          <w:lang w:val="bg-BG" w:eastAsia="zh-CN"/>
        </w:rPr>
        <w:t>Силозни клетки за съхранение на люспа (3 броя)</w:t>
      </w:r>
      <w:r w:rsidRPr="00653325">
        <w:rPr>
          <w:rFonts w:ascii="Arial" w:eastAsia="Calibri" w:hAnsi="Arial" w:cs="Arial"/>
          <w:kern w:val="1"/>
          <w:sz w:val="20"/>
          <w:szCs w:val="20"/>
          <w:lang w:val="bg-BG" w:eastAsia="zh-CN"/>
        </w:rPr>
        <w:t xml:space="preserve"> са със следните параметри:</w:t>
      </w:r>
    </w:p>
    <w:p w:rsidR="00337F91" w:rsidRPr="00653325" w:rsidRDefault="00337F91" w:rsidP="00337F91">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Диаметър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6.11 м.;</w:t>
      </w:r>
    </w:p>
    <w:p w:rsidR="00337F91" w:rsidRPr="00653325" w:rsidRDefault="00337F91" w:rsidP="00337F91">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Обем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505 м3;</w:t>
      </w:r>
    </w:p>
    <w:p w:rsidR="00337F91" w:rsidRPr="00653325" w:rsidRDefault="00337F91" w:rsidP="00337F91">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Брой на силозите</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3 бр.</w:t>
      </w:r>
    </w:p>
    <w:p w:rsidR="00337F91" w:rsidRPr="00653325" w:rsidRDefault="00337F91" w:rsidP="00337F91">
      <w:pPr>
        <w:spacing w:before="120" w:line="276" w:lineRule="auto"/>
        <w:ind w:firstLine="720"/>
        <w:jc w:val="both"/>
        <w:rPr>
          <w:rFonts w:ascii="Arial" w:eastAsia="Calibri" w:hAnsi="Arial" w:cs="Arial"/>
          <w:b/>
          <w:bCs/>
          <w:sz w:val="20"/>
          <w:szCs w:val="20"/>
          <w:u w:val="single"/>
          <w:lang w:val="bg-BG" w:eastAsia="zh-CN"/>
        </w:rPr>
      </w:pPr>
      <w:r w:rsidRPr="00653325">
        <w:rPr>
          <w:rFonts w:ascii="Arial" w:eastAsia="Calibri" w:hAnsi="Arial" w:cs="Arial"/>
          <w:b/>
          <w:bCs/>
          <w:sz w:val="20"/>
          <w:szCs w:val="20"/>
          <w:u w:val="single"/>
          <w:lang w:val="bg-BG" w:eastAsia="bg-BG"/>
        </w:rPr>
        <w:t xml:space="preserve">Склад за съхранение на олио </w:t>
      </w:r>
    </w:p>
    <w:p w:rsidR="00337F91" w:rsidRPr="00653325" w:rsidRDefault="00337F91" w:rsidP="00337F91">
      <w:pPr>
        <w:spacing w:before="120"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 xml:space="preserve">Складовото стопанство е свързано с производствената инсталация посредством технологични тръбопроводи. </w:t>
      </w:r>
    </w:p>
    <w:p w:rsidR="00337F91" w:rsidRPr="00653325" w:rsidRDefault="00337F91" w:rsidP="00337F91">
      <w:pPr>
        <w:spacing w:before="120"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Складът за съхранение на олио се състои от 15 броя резервоари с обща вместимост 13900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 а именно:</w:t>
      </w:r>
    </w:p>
    <w:p w:rsidR="00337F91" w:rsidRPr="00653325" w:rsidRDefault="00337F91" w:rsidP="00337F91">
      <w:pPr>
        <w:widowControl w:val="0"/>
        <w:numPr>
          <w:ilvl w:val="0"/>
          <w:numId w:val="46"/>
        </w:numPr>
        <w:suppressAutoHyphens/>
        <w:spacing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2 броя резервоара, всеки с вместимост 200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w:t>
      </w:r>
    </w:p>
    <w:p w:rsidR="00337F91" w:rsidRPr="00653325" w:rsidRDefault="00337F91" w:rsidP="00337F91">
      <w:pPr>
        <w:widowControl w:val="0"/>
        <w:numPr>
          <w:ilvl w:val="0"/>
          <w:numId w:val="46"/>
        </w:numPr>
        <w:suppressAutoHyphens/>
        <w:spacing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5 броя резервоари, всеки с вместимост 500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w:t>
      </w:r>
    </w:p>
    <w:p w:rsidR="00337F91" w:rsidRPr="00653325" w:rsidRDefault="00337F91" w:rsidP="00337F91">
      <w:pPr>
        <w:widowControl w:val="0"/>
        <w:numPr>
          <w:ilvl w:val="0"/>
          <w:numId w:val="46"/>
        </w:numPr>
        <w:suppressAutoHyphens/>
        <w:spacing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5 броя резервоари, всеки с вместимост 1000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w:t>
      </w:r>
    </w:p>
    <w:p w:rsidR="00337F91" w:rsidRPr="00653325" w:rsidRDefault="00337F91" w:rsidP="00337F91">
      <w:pPr>
        <w:widowControl w:val="0"/>
        <w:numPr>
          <w:ilvl w:val="0"/>
          <w:numId w:val="46"/>
        </w:numPr>
        <w:suppressAutoHyphens/>
        <w:spacing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3 броя резервоара, всеки с вместимост 2 000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w:t>
      </w:r>
    </w:p>
    <w:p w:rsidR="00337F91" w:rsidRPr="00653325" w:rsidRDefault="00337F91" w:rsidP="00337F91">
      <w:pPr>
        <w:spacing w:before="120" w:line="276" w:lineRule="auto"/>
        <w:ind w:firstLine="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Етажен склад шрот</w:t>
      </w:r>
    </w:p>
    <w:p w:rsidR="00337F91" w:rsidRPr="00653325" w:rsidRDefault="00337F91" w:rsidP="00337F91">
      <w:pPr>
        <w:spacing w:before="120" w:line="276" w:lineRule="auto"/>
        <w:jc w:val="both"/>
        <w:rPr>
          <w:rFonts w:ascii="Arial" w:eastAsia="Calibri" w:hAnsi="Arial" w:cs="Arial"/>
          <w:bCs/>
          <w:sz w:val="20"/>
          <w:szCs w:val="20"/>
          <w:lang w:val="bg-BG" w:eastAsia="bg-BG"/>
        </w:rPr>
      </w:pPr>
      <w:r w:rsidRPr="00653325">
        <w:rPr>
          <w:rFonts w:ascii="Arial" w:eastAsia="Calibri" w:hAnsi="Arial" w:cs="Arial"/>
          <w:bCs/>
          <w:sz w:val="20"/>
          <w:szCs w:val="20"/>
          <w:lang w:val="bg-BG" w:eastAsia="bg-BG"/>
        </w:rPr>
        <w:t>Складът е предназначен за съхранение на пелетизиран шрот, като се захранва посредством редлери, транспортиращи готовия продукт от производствената инсталация до него. Работният обем на склада е 5 430 м³. В подсилозна галерия има разположени редлери и елеватор, с помощта на които материалът се изважда от склада и се товари на авто-транспорт.</w:t>
      </w:r>
    </w:p>
    <w:p w:rsidR="00337F91" w:rsidRPr="00653325" w:rsidRDefault="00337F91" w:rsidP="00337F91">
      <w:pPr>
        <w:spacing w:before="120" w:line="276" w:lineRule="auto"/>
        <w:ind w:firstLine="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Бетонен силоз за шрот</w:t>
      </w:r>
    </w:p>
    <w:p w:rsidR="00337F91" w:rsidRPr="00653325" w:rsidRDefault="00337F91" w:rsidP="00337F91">
      <w:pPr>
        <w:spacing w:before="120" w:line="276" w:lineRule="auto"/>
        <w:jc w:val="both"/>
        <w:rPr>
          <w:rFonts w:ascii="Arial" w:eastAsia="Calibri" w:hAnsi="Arial" w:cs="Arial"/>
          <w:bCs/>
          <w:sz w:val="20"/>
          <w:szCs w:val="20"/>
          <w:lang w:val="bg-BG" w:eastAsia="bg-BG"/>
        </w:rPr>
      </w:pPr>
      <w:r w:rsidRPr="00653325">
        <w:rPr>
          <w:rFonts w:ascii="Arial" w:eastAsia="Calibri" w:hAnsi="Arial" w:cs="Arial"/>
          <w:bCs/>
          <w:sz w:val="20"/>
          <w:szCs w:val="20"/>
          <w:lang w:val="bg-BG" w:eastAsia="bg-BG"/>
        </w:rPr>
        <w:t>Силозът е предназначен за съхранение както на пелетизиран, така и на непелетизиран шрот (според производствената програма). Силозът е изграден от стоманобетонна конструкция, като са оформени 24 клетки, всяка с обем от 140 м³. Шротът от производствената инсталация се подава с помощта на елеватор и редлери. За изваждане на материала от силоза се използват редлери и елеватори, като е възможно товаренето на авто и жп-транспорт.</w:t>
      </w:r>
    </w:p>
    <w:p w:rsidR="00337F91" w:rsidRPr="00653325" w:rsidRDefault="00337F91" w:rsidP="00337F91">
      <w:pPr>
        <w:spacing w:before="120" w:line="276" w:lineRule="auto"/>
        <w:ind w:firstLine="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Навес шрот</w:t>
      </w:r>
    </w:p>
    <w:p w:rsidR="00337F91" w:rsidRPr="00653325" w:rsidRDefault="00337F91" w:rsidP="00337F91">
      <w:pPr>
        <w:spacing w:before="120" w:line="276" w:lineRule="auto"/>
        <w:jc w:val="both"/>
        <w:rPr>
          <w:rFonts w:ascii="Arial" w:eastAsia="Calibri" w:hAnsi="Arial" w:cs="Arial"/>
          <w:bCs/>
          <w:sz w:val="20"/>
          <w:szCs w:val="20"/>
          <w:lang w:val="bg-BG" w:eastAsia="bg-BG"/>
        </w:rPr>
      </w:pPr>
      <w:r w:rsidRPr="00653325">
        <w:rPr>
          <w:rFonts w:ascii="Arial" w:eastAsia="Calibri" w:hAnsi="Arial" w:cs="Arial"/>
          <w:bCs/>
          <w:sz w:val="20"/>
          <w:szCs w:val="20"/>
          <w:lang w:val="bg-BG" w:eastAsia="bg-BG"/>
        </w:rPr>
        <w:t>Складът е предназначен за непелетизиран шрот и служи за аварийно изпразване на инсталацията. Складът е тип „плосък склад“ с дължина 36 м и ширина 12 м. Материалът се насочва към склад посредством редлери, а изваждането се осъществява с помощта на челен товарач.</w:t>
      </w:r>
    </w:p>
    <w:p w:rsidR="00337F91" w:rsidRPr="00653325" w:rsidRDefault="00337F91" w:rsidP="00337F91">
      <w:pPr>
        <w:spacing w:before="120" w:line="276" w:lineRule="auto"/>
        <w:ind w:firstLine="720"/>
        <w:jc w:val="both"/>
        <w:rPr>
          <w:rFonts w:ascii="Arial" w:eastAsia="Calibri" w:hAnsi="Arial" w:cs="Arial"/>
          <w:b/>
          <w:bCs/>
          <w:sz w:val="20"/>
          <w:szCs w:val="20"/>
          <w:u w:val="single"/>
          <w:lang w:val="bg-BG" w:eastAsia="bg-BG"/>
        </w:rPr>
      </w:pPr>
      <w:r w:rsidRPr="00653325">
        <w:rPr>
          <w:rFonts w:ascii="Arial" w:eastAsia="Calibri" w:hAnsi="Arial" w:cs="Arial"/>
          <w:b/>
          <w:bCs/>
          <w:sz w:val="20"/>
          <w:szCs w:val="20"/>
          <w:u w:val="single"/>
          <w:lang w:val="bg-BG" w:eastAsia="bg-BG"/>
        </w:rPr>
        <w:t>Силози за пелетизирана люспа (2 бр.)</w:t>
      </w:r>
    </w:p>
    <w:p w:rsidR="00337F91" w:rsidRPr="00653325" w:rsidRDefault="00337F91" w:rsidP="00337F91">
      <w:pPr>
        <w:spacing w:before="120" w:line="276" w:lineRule="auto"/>
        <w:jc w:val="both"/>
        <w:rPr>
          <w:rFonts w:ascii="Arial" w:eastAsia="Calibri" w:hAnsi="Arial" w:cs="Arial"/>
          <w:bCs/>
          <w:sz w:val="20"/>
          <w:szCs w:val="20"/>
          <w:lang w:val="bg-BG" w:eastAsia="bg-BG"/>
        </w:rPr>
      </w:pPr>
      <w:r w:rsidRPr="00653325">
        <w:rPr>
          <w:rFonts w:ascii="Arial" w:eastAsia="Calibri" w:hAnsi="Arial" w:cs="Arial"/>
          <w:bCs/>
          <w:sz w:val="20"/>
          <w:szCs w:val="20"/>
          <w:lang w:val="bg-BG" w:eastAsia="bg-BG"/>
        </w:rPr>
        <w:t>Пелетизираната люспа,излизаща от производствената инсталация, се насочва посредством елеватор и редлери към два броя силози за пелетизирана люспа. Силозите са с обем от 1000 м³ всеки. Изваждането на готовата продукция се осъществява чрез редлер и елеватор, като е възможно товаренето на авто и жп-транспорт.</w:t>
      </w:r>
    </w:p>
    <w:p w:rsidR="00337F91" w:rsidRPr="00653325" w:rsidRDefault="00337F91" w:rsidP="00337F91">
      <w:pPr>
        <w:spacing w:before="120" w:line="276" w:lineRule="auto"/>
        <w:ind w:firstLine="708"/>
        <w:jc w:val="both"/>
        <w:rPr>
          <w:rFonts w:ascii="Arial" w:eastAsia="Calibri" w:hAnsi="Arial" w:cs="Arial"/>
          <w:b/>
          <w:sz w:val="20"/>
          <w:szCs w:val="20"/>
          <w:u w:val="single"/>
          <w:lang w:val="bg-BG" w:eastAsia="bg-BG"/>
        </w:rPr>
      </w:pPr>
      <w:r w:rsidRPr="00653325">
        <w:rPr>
          <w:rFonts w:ascii="Arial" w:eastAsia="Calibri" w:hAnsi="Arial" w:cs="Arial"/>
          <w:b/>
          <w:sz w:val="20"/>
          <w:szCs w:val="20"/>
          <w:u w:val="single"/>
          <w:lang w:val="bg-BG" w:eastAsia="bg-BG"/>
        </w:rPr>
        <w:t>Силоз за трошка</w:t>
      </w:r>
      <w:r w:rsidR="00870E41">
        <w:rPr>
          <w:rFonts w:ascii="Arial" w:eastAsia="Calibri" w:hAnsi="Arial" w:cs="Arial"/>
          <w:b/>
          <w:sz w:val="20"/>
          <w:szCs w:val="20"/>
          <w:u w:val="single"/>
          <w:lang w:val="bg-BG" w:eastAsia="bg-BG"/>
        </w:rPr>
        <w:t xml:space="preserve"> (към цех Ядки)</w:t>
      </w:r>
    </w:p>
    <w:p w:rsidR="00337F91" w:rsidRPr="00653325" w:rsidRDefault="00337F91" w:rsidP="00337F91">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Диаметър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00E21B76" w:rsidRPr="00653325">
        <w:rPr>
          <w:rFonts w:ascii="Arial" w:eastAsia="Calibri" w:hAnsi="Arial" w:cs="Arial"/>
          <w:kern w:val="1"/>
          <w:sz w:val="20"/>
          <w:szCs w:val="20"/>
          <w:lang w:val="bg-BG" w:eastAsia="zh-CN"/>
        </w:rPr>
        <w:t>4,6</w:t>
      </w:r>
      <w:r w:rsidRPr="00653325">
        <w:rPr>
          <w:rFonts w:ascii="Arial" w:eastAsia="Calibri" w:hAnsi="Arial" w:cs="Arial"/>
          <w:kern w:val="1"/>
          <w:sz w:val="20"/>
          <w:szCs w:val="20"/>
          <w:lang w:val="bg-BG" w:eastAsia="zh-CN"/>
        </w:rPr>
        <w:t xml:space="preserve"> м.;</w:t>
      </w:r>
    </w:p>
    <w:p w:rsidR="00337F91" w:rsidRPr="00653325" w:rsidRDefault="00337F91" w:rsidP="00337F91">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Обем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00E21B76" w:rsidRPr="00653325">
        <w:rPr>
          <w:rFonts w:ascii="Arial" w:eastAsia="Calibri" w:hAnsi="Arial" w:cs="Arial"/>
          <w:kern w:val="1"/>
          <w:sz w:val="20"/>
          <w:szCs w:val="20"/>
          <w:lang w:val="bg-BG" w:eastAsia="zh-CN"/>
        </w:rPr>
        <w:t>200</w:t>
      </w:r>
      <w:r w:rsidRPr="00653325">
        <w:rPr>
          <w:rFonts w:ascii="Arial" w:eastAsia="Calibri" w:hAnsi="Arial" w:cs="Arial"/>
          <w:kern w:val="1"/>
          <w:sz w:val="20"/>
          <w:szCs w:val="20"/>
          <w:lang w:val="bg-BG" w:eastAsia="zh-CN"/>
        </w:rPr>
        <w:t xml:space="preserve"> м3;</w:t>
      </w:r>
    </w:p>
    <w:p w:rsidR="00337F91" w:rsidRPr="00653325" w:rsidRDefault="00337F91" w:rsidP="00337F91">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Брой на силозите</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1 бр.</w:t>
      </w:r>
    </w:p>
    <w:p w:rsidR="00337F91" w:rsidRPr="00653325" w:rsidRDefault="00337F91" w:rsidP="00337F91">
      <w:pPr>
        <w:widowControl w:val="0"/>
        <w:suppressAutoHyphens/>
        <w:spacing w:line="276" w:lineRule="auto"/>
        <w:jc w:val="both"/>
        <w:rPr>
          <w:rFonts w:ascii="Arial" w:eastAsia="Calibri" w:hAnsi="Arial" w:cs="Arial"/>
          <w:kern w:val="1"/>
          <w:sz w:val="20"/>
          <w:szCs w:val="20"/>
          <w:lang w:val="bg-BG" w:eastAsia="zh-CN"/>
        </w:rPr>
      </w:pPr>
    </w:p>
    <w:p w:rsidR="00337F91" w:rsidRPr="00653325" w:rsidRDefault="00337F91" w:rsidP="00337F91">
      <w:pPr>
        <w:spacing w:before="120" w:line="276" w:lineRule="auto"/>
        <w:ind w:firstLine="708"/>
        <w:jc w:val="both"/>
        <w:rPr>
          <w:rFonts w:ascii="Arial" w:eastAsia="Calibri" w:hAnsi="Arial" w:cs="Arial"/>
          <w:b/>
          <w:sz w:val="20"/>
          <w:szCs w:val="20"/>
          <w:u w:val="single"/>
          <w:lang w:val="bg-BG" w:eastAsia="bg-BG"/>
        </w:rPr>
      </w:pPr>
      <w:r w:rsidRPr="00653325">
        <w:rPr>
          <w:rFonts w:ascii="Arial" w:eastAsia="Calibri" w:hAnsi="Arial" w:cs="Arial"/>
          <w:b/>
          <w:sz w:val="20"/>
          <w:szCs w:val="20"/>
          <w:u w:val="single"/>
          <w:lang w:val="bg-BG" w:eastAsia="bg-BG"/>
        </w:rPr>
        <w:t>Силоз за люспа</w:t>
      </w:r>
      <w:r w:rsidR="00870E41">
        <w:rPr>
          <w:rFonts w:ascii="Arial" w:eastAsia="Calibri" w:hAnsi="Arial" w:cs="Arial"/>
          <w:b/>
          <w:sz w:val="20"/>
          <w:szCs w:val="20"/>
          <w:u w:val="single"/>
          <w:lang w:val="bg-BG" w:eastAsia="bg-BG"/>
        </w:rPr>
        <w:t xml:space="preserve"> (към цех Ядки)</w:t>
      </w:r>
    </w:p>
    <w:p w:rsidR="00337F91" w:rsidRPr="00653325" w:rsidRDefault="00337F91" w:rsidP="00337F91">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Диаметър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00E21B76" w:rsidRPr="00653325">
        <w:rPr>
          <w:rFonts w:ascii="Arial" w:eastAsia="Calibri" w:hAnsi="Arial" w:cs="Arial"/>
          <w:kern w:val="1"/>
          <w:sz w:val="20"/>
          <w:szCs w:val="20"/>
          <w:lang w:val="bg-BG" w:eastAsia="zh-CN"/>
        </w:rPr>
        <w:t>4,6</w:t>
      </w:r>
      <w:r w:rsidRPr="00653325">
        <w:rPr>
          <w:rFonts w:ascii="Arial" w:eastAsia="Calibri" w:hAnsi="Arial" w:cs="Arial"/>
          <w:kern w:val="1"/>
          <w:sz w:val="20"/>
          <w:szCs w:val="20"/>
          <w:lang w:val="bg-BG" w:eastAsia="zh-CN"/>
        </w:rPr>
        <w:t xml:space="preserve"> м.;</w:t>
      </w:r>
    </w:p>
    <w:p w:rsidR="00337F91" w:rsidRPr="00653325" w:rsidRDefault="00337F91" w:rsidP="00337F91">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Обем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00E21B76" w:rsidRPr="00653325">
        <w:rPr>
          <w:rFonts w:ascii="Arial" w:eastAsia="Calibri" w:hAnsi="Arial" w:cs="Arial"/>
          <w:kern w:val="1"/>
          <w:sz w:val="20"/>
          <w:szCs w:val="20"/>
          <w:lang w:val="bg-BG" w:eastAsia="zh-CN"/>
        </w:rPr>
        <w:t>200</w:t>
      </w:r>
      <w:r w:rsidRPr="00653325">
        <w:rPr>
          <w:rFonts w:ascii="Arial" w:eastAsia="Calibri" w:hAnsi="Arial" w:cs="Arial"/>
          <w:kern w:val="1"/>
          <w:sz w:val="20"/>
          <w:szCs w:val="20"/>
          <w:lang w:val="bg-BG" w:eastAsia="zh-CN"/>
        </w:rPr>
        <w:t xml:space="preserve"> м3;</w:t>
      </w:r>
    </w:p>
    <w:p w:rsidR="00337F91" w:rsidRPr="00653325" w:rsidRDefault="00337F91" w:rsidP="00337F91">
      <w:pPr>
        <w:widowControl w:val="0"/>
        <w:numPr>
          <w:ilvl w:val="0"/>
          <w:numId w:val="45"/>
        </w:numPr>
        <w:suppressAutoHyphens/>
        <w:spacing w:line="276" w:lineRule="auto"/>
        <w:ind w:left="0" w:firstLine="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Брой на силозите</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1 бр.</w:t>
      </w:r>
    </w:p>
    <w:p w:rsidR="00337F91" w:rsidRPr="00653325" w:rsidRDefault="00337F91" w:rsidP="00337F91">
      <w:pPr>
        <w:spacing w:before="120" w:line="276" w:lineRule="auto"/>
        <w:jc w:val="both"/>
        <w:rPr>
          <w:rFonts w:ascii="Arial" w:eastAsia="Calibri" w:hAnsi="Arial" w:cs="Arial"/>
          <w:b/>
          <w:sz w:val="20"/>
          <w:szCs w:val="20"/>
          <w:u w:val="single"/>
          <w:lang w:val="bg-BG" w:eastAsia="bg-BG"/>
        </w:rPr>
      </w:pPr>
    </w:p>
    <w:p w:rsidR="00337F91" w:rsidRPr="00653325" w:rsidRDefault="00337F91" w:rsidP="00337F91">
      <w:pPr>
        <w:spacing w:before="120" w:line="276" w:lineRule="auto"/>
        <w:ind w:firstLine="720"/>
        <w:jc w:val="both"/>
        <w:rPr>
          <w:rFonts w:ascii="Arial" w:eastAsia="Calibri" w:hAnsi="Arial" w:cs="Arial"/>
          <w:b/>
          <w:bCs/>
          <w:sz w:val="20"/>
          <w:szCs w:val="20"/>
          <w:u w:val="single"/>
          <w:lang w:val="bg-BG" w:eastAsia="zh-CN"/>
        </w:rPr>
      </w:pPr>
      <w:r w:rsidRPr="00653325">
        <w:rPr>
          <w:rFonts w:ascii="Arial" w:eastAsia="Calibri" w:hAnsi="Arial" w:cs="Arial"/>
          <w:b/>
          <w:bCs/>
          <w:sz w:val="20"/>
          <w:szCs w:val="20"/>
          <w:u w:val="single"/>
          <w:lang w:val="bg-BG" w:eastAsia="bg-BG"/>
        </w:rPr>
        <w:t xml:space="preserve">Стопанство за хексан </w:t>
      </w:r>
    </w:p>
    <w:p w:rsidR="00337F91" w:rsidRPr="00653325" w:rsidRDefault="00337F91" w:rsidP="00337F91">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Състои се от 3 резервоара за хексан, всеки с обем от 40 м</w:t>
      </w:r>
      <w:r w:rsidRPr="00653325">
        <w:rPr>
          <w:rFonts w:ascii="Arial" w:eastAsia="Calibri" w:hAnsi="Arial" w:cs="Arial"/>
          <w:sz w:val="20"/>
          <w:szCs w:val="20"/>
          <w:vertAlign w:val="superscript"/>
          <w:lang w:val="bg-BG" w:eastAsia="bg-BG"/>
        </w:rPr>
        <w:t>3</w:t>
      </w:r>
      <w:r w:rsidRPr="00653325">
        <w:rPr>
          <w:rFonts w:ascii="Arial" w:eastAsia="Calibri" w:hAnsi="Arial" w:cs="Arial"/>
          <w:sz w:val="20"/>
          <w:szCs w:val="20"/>
          <w:lang w:val="bg-BG" w:eastAsia="bg-BG"/>
        </w:rPr>
        <w:t>. Резервоарите са разположени подземно в зоната на цех Екстракция. Изградена е система за поддържане на лек вакуум и нивомерна система на резервоарите.</w:t>
      </w:r>
    </w:p>
    <w:p w:rsidR="00337F91" w:rsidRPr="00653325" w:rsidRDefault="00337F91" w:rsidP="00337F91">
      <w:pPr>
        <w:spacing w:before="120" w:line="276" w:lineRule="auto"/>
        <w:ind w:firstLine="720"/>
        <w:jc w:val="both"/>
        <w:rPr>
          <w:rFonts w:ascii="Arial" w:eastAsia="Calibri" w:hAnsi="Arial" w:cs="Arial"/>
          <w:b/>
          <w:bCs/>
          <w:kern w:val="1"/>
          <w:sz w:val="20"/>
          <w:szCs w:val="20"/>
          <w:u w:val="single"/>
          <w:lang w:val="bg-BG" w:eastAsia="zh-CN"/>
        </w:rPr>
      </w:pPr>
      <w:r w:rsidRPr="00653325">
        <w:rPr>
          <w:rFonts w:ascii="Arial" w:eastAsia="Calibri" w:hAnsi="Arial" w:cs="Arial"/>
          <w:b/>
          <w:bCs/>
          <w:kern w:val="1"/>
          <w:sz w:val="20"/>
          <w:szCs w:val="20"/>
          <w:u w:val="single"/>
          <w:lang w:val="bg-BG" w:eastAsia="zh-CN"/>
        </w:rPr>
        <w:t>Авторазтоварище -1 брой</w:t>
      </w:r>
      <w:r w:rsidRPr="00653325">
        <w:rPr>
          <w:rFonts w:ascii="Arial" w:eastAsia="Calibri" w:hAnsi="Arial" w:cs="Arial"/>
          <w:b/>
          <w:bCs/>
          <w:sz w:val="20"/>
          <w:szCs w:val="20"/>
          <w:u w:val="single"/>
          <w:lang w:val="bg-BG" w:eastAsia="zh-CN"/>
        </w:rPr>
        <w:t xml:space="preserve">  </w:t>
      </w:r>
    </w:p>
    <w:p w:rsidR="00337F91" w:rsidRPr="00653325" w:rsidRDefault="00337F91" w:rsidP="00337F91">
      <w:pPr>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Служи за приемане на семена за нуждите на цех Калибриране (силоз №1 и №2), както и за захранване на бетонен силоз за зърно.</w:t>
      </w:r>
    </w:p>
    <w:p w:rsidR="00337F91" w:rsidRPr="00653325" w:rsidRDefault="00337F91" w:rsidP="00337F91">
      <w:pPr>
        <w:spacing w:before="120" w:line="276" w:lineRule="auto"/>
        <w:ind w:firstLine="720"/>
        <w:jc w:val="both"/>
        <w:rPr>
          <w:rFonts w:ascii="Arial" w:eastAsia="Calibri" w:hAnsi="Arial" w:cs="Arial"/>
          <w:b/>
          <w:bCs/>
          <w:sz w:val="20"/>
          <w:szCs w:val="20"/>
          <w:u w:val="single"/>
          <w:lang w:val="bg-BG" w:eastAsia="zh-CN"/>
        </w:rPr>
      </w:pPr>
      <w:r w:rsidRPr="00653325">
        <w:rPr>
          <w:rFonts w:ascii="Arial" w:eastAsia="Calibri" w:hAnsi="Arial" w:cs="Arial"/>
          <w:b/>
          <w:bCs/>
          <w:kern w:val="1"/>
          <w:sz w:val="20"/>
          <w:szCs w:val="20"/>
          <w:u w:val="single"/>
          <w:lang w:val="bg-BG" w:eastAsia="zh-CN"/>
        </w:rPr>
        <w:t>Двойно жп-разтоварище -1 брой</w:t>
      </w:r>
    </w:p>
    <w:p w:rsidR="00337F91" w:rsidRPr="00653325" w:rsidRDefault="00337F91" w:rsidP="00337F91">
      <w:pPr>
        <w:spacing w:before="120" w:line="276" w:lineRule="auto"/>
        <w:jc w:val="both"/>
        <w:rPr>
          <w:rFonts w:ascii="Arial" w:eastAsia="Calibri" w:hAnsi="Arial" w:cs="Arial"/>
          <w:bCs/>
          <w:kern w:val="1"/>
          <w:sz w:val="20"/>
          <w:szCs w:val="20"/>
          <w:lang w:val="bg-BG" w:eastAsia="zh-CN"/>
        </w:rPr>
      </w:pPr>
      <w:r w:rsidRPr="00653325">
        <w:rPr>
          <w:rFonts w:ascii="Arial" w:eastAsia="Calibri" w:hAnsi="Arial" w:cs="Arial"/>
          <w:bCs/>
          <w:sz w:val="20"/>
          <w:szCs w:val="20"/>
          <w:lang w:val="bg-BG" w:eastAsia="zh-CN"/>
        </w:rPr>
        <w:t>Разтоварището служи за зареждане на бетонен силоз за зърно от авто и жп-транспорт. Приемането на трошка също се осъществява на това разтоварище, като трошката се насочва към работен бункер на бетонния силоз, от където се захранва производството. При необходимост за захранване на парова централа с люспа се използва изградения път към производствената инсталация.</w:t>
      </w:r>
    </w:p>
    <w:p w:rsidR="00337F91" w:rsidRPr="00653325" w:rsidRDefault="00337F91" w:rsidP="00337F91">
      <w:pPr>
        <w:spacing w:before="120" w:line="276" w:lineRule="auto"/>
        <w:ind w:firstLine="720"/>
        <w:jc w:val="both"/>
        <w:rPr>
          <w:rFonts w:ascii="Arial" w:eastAsia="Calibri" w:hAnsi="Arial" w:cs="Arial"/>
          <w:b/>
          <w:bCs/>
          <w:kern w:val="1"/>
          <w:sz w:val="20"/>
          <w:szCs w:val="20"/>
          <w:u w:val="single"/>
          <w:lang w:val="bg-BG" w:eastAsia="zh-CN"/>
        </w:rPr>
      </w:pPr>
      <w:r w:rsidRPr="00653325">
        <w:rPr>
          <w:rFonts w:ascii="Arial" w:eastAsia="Calibri" w:hAnsi="Arial" w:cs="Arial"/>
          <w:b/>
          <w:bCs/>
          <w:kern w:val="1"/>
          <w:sz w:val="20"/>
          <w:szCs w:val="20"/>
          <w:u w:val="single"/>
          <w:lang w:val="bg-BG" w:eastAsia="zh-CN"/>
        </w:rPr>
        <w:t>Двойно авторазтоварище -1 брой</w:t>
      </w:r>
      <w:r w:rsidRPr="00653325">
        <w:rPr>
          <w:rFonts w:ascii="Arial" w:eastAsia="Calibri" w:hAnsi="Arial" w:cs="Arial"/>
          <w:b/>
          <w:bCs/>
          <w:sz w:val="20"/>
          <w:szCs w:val="20"/>
          <w:u w:val="single"/>
          <w:lang w:val="bg-BG" w:eastAsia="zh-CN"/>
        </w:rPr>
        <w:t xml:space="preserve"> </w:t>
      </w:r>
    </w:p>
    <w:p w:rsidR="00337F91" w:rsidRPr="00653325" w:rsidRDefault="00337F91" w:rsidP="00337F91">
      <w:pPr>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Служи за приемане на семената и последващо придвижване до 13 броя силози за съхранение.</w:t>
      </w:r>
    </w:p>
    <w:p w:rsidR="00F57BCD" w:rsidRPr="00653325" w:rsidRDefault="00F57BCD" w:rsidP="00F57BCD">
      <w:pPr>
        <w:spacing w:before="120" w:line="276" w:lineRule="auto"/>
        <w:ind w:firstLine="720"/>
        <w:jc w:val="both"/>
        <w:rPr>
          <w:rFonts w:ascii="Arial" w:eastAsia="Calibri" w:hAnsi="Arial" w:cs="Arial"/>
          <w:b/>
          <w:kern w:val="1"/>
          <w:sz w:val="20"/>
          <w:szCs w:val="20"/>
          <w:u w:val="single"/>
          <w:lang w:val="bg-BG" w:eastAsia="zh-CN"/>
        </w:rPr>
      </w:pPr>
      <w:r w:rsidRPr="00653325">
        <w:rPr>
          <w:rFonts w:ascii="Arial" w:eastAsia="Calibri" w:hAnsi="Arial" w:cs="Arial"/>
          <w:b/>
          <w:kern w:val="1"/>
          <w:sz w:val="20"/>
          <w:szCs w:val="20"/>
          <w:u w:val="single"/>
          <w:lang w:val="bg-BG" w:eastAsia="zh-CN"/>
        </w:rPr>
        <w:t xml:space="preserve">Склад за ядки </w:t>
      </w:r>
    </w:p>
    <w:p w:rsidR="00F57BCD" w:rsidRPr="00653325" w:rsidRDefault="00F57BCD" w:rsidP="00F57BCD">
      <w:pPr>
        <w:spacing w:before="120" w:line="276" w:lineRule="auto"/>
        <w:jc w:val="both"/>
        <w:rPr>
          <w:rFonts w:ascii="Arial" w:eastAsia="Calibri" w:hAnsi="Arial" w:cs="Arial"/>
          <w:bCs/>
          <w:sz w:val="20"/>
          <w:szCs w:val="20"/>
          <w:lang w:val="bg-BG" w:eastAsia="zh-CN"/>
        </w:rPr>
      </w:pPr>
      <w:r w:rsidRPr="00653325">
        <w:rPr>
          <w:rFonts w:ascii="Arial" w:eastAsia="Calibri" w:hAnsi="Arial" w:cs="Arial"/>
          <w:bCs/>
          <w:sz w:val="20"/>
          <w:szCs w:val="20"/>
          <w:lang w:val="bg-BG" w:eastAsia="zh-CN"/>
        </w:rPr>
        <w:t>Пакетираните ядки (в хартиени чували или биг-бегси) се съхраняват върху палети в склад с капацитет 370 европалета.</w:t>
      </w:r>
    </w:p>
    <w:p w:rsidR="00337F91" w:rsidRPr="00653325" w:rsidRDefault="00337F91" w:rsidP="00337F91">
      <w:pPr>
        <w:spacing w:before="120" w:line="276" w:lineRule="auto"/>
        <w:ind w:firstLine="720"/>
        <w:jc w:val="both"/>
        <w:rPr>
          <w:rFonts w:ascii="Arial" w:eastAsia="Calibri" w:hAnsi="Arial" w:cs="Arial"/>
          <w:b/>
          <w:kern w:val="1"/>
          <w:sz w:val="20"/>
          <w:szCs w:val="20"/>
          <w:u w:val="single"/>
          <w:lang w:val="bg-BG" w:eastAsia="zh-CN"/>
        </w:rPr>
      </w:pPr>
      <w:r w:rsidRPr="00653325">
        <w:rPr>
          <w:rFonts w:ascii="Arial" w:eastAsia="Calibri" w:hAnsi="Arial" w:cs="Arial"/>
          <w:b/>
          <w:kern w:val="1"/>
          <w:sz w:val="20"/>
          <w:szCs w:val="20"/>
          <w:u w:val="single"/>
          <w:lang w:val="bg-BG" w:eastAsia="zh-CN"/>
        </w:rPr>
        <w:t xml:space="preserve">Семечистачен възел </w:t>
      </w:r>
    </w:p>
    <w:p w:rsidR="00337F91" w:rsidRPr="00653325" w:rsidRDefault="00337F91" w:rsidP="003013C5">
      <w:pPr>
        <w:spacing w:before="120" w:line="276" w:lineRule="auto"/>
        <w:jc w:val="both"/>
        <w:rPr>
          <w:rFonts w:ascii="Arial" w:eastAsia="Calibri" w:hAnsi="Arial" w:cs="Arial"/>
          <w:bCs/>
          <w:kern w:val="1"/>
          <w:sz w:val="20"/>
          <w:szCs w:val="20"/>
          <w:lang w:val="bg-BG" w:eastAsia="zh-CN"/>
        </w:rPr>
      </w:pPr>
      <w:r w:rsidRPr="00653325">
        <w:rPr>
          <w:rFonts w:ascii="Arial" w:eastAsia="Calibri" w:hAnsi="Arial" w:cs="Arial"/>
          <w:kern w:val="1"/>
          <w:sz w:val="20"/>
          <w:szCs w:val="20"/>
          <w:lang w:val="bg-BG" w:eastAsia="zh-CN"/>
        </w:rPr>
        <w:t>Почистването се извършва с ротационна почистваща машина.</w:t>
      </w:r>
      <w:r w:rsidRPr="00653325">
        <w:rPr>
          <w:rFonts w:ascii="Arial" w:eastAsia="Calibri" w:hAnsi="Arial" w:cs="Arial"/>
          <w:sz w:val="20"/>
          <w:szCs w:val="20"/>
          <w:lang w:val="bg-BG"/>
        </w:rPr>
        <w:t xml:space="preserve"> </w:t>
      </w:r>
      <w:r w:rsidRPr="00653325">
        <w:rPr>
          <w:rFonts w:ascii="Arial" w:eastAsia="Calibri" w:hAnsi="Arial" w:cs="Arial"/>
          <w:kern w:val="1"/>
          <w:sz w:val="20"/>
          <w:szCs w:val="20"/>
          <w:lang w:val="bg-BG" w:eastAsia="zh-CN"/>
        </w:rPr>
        <w:t xml:space="preserve">Отделените чужди примеси се подават самотечно в бункери за отсявка и от там се подават към товарен автомобил. </w:t>
      </w:r>
    </w:p>
    <w:p w:rsidR="00337F91" w:rsidRPr="00653325" w:rsidRDefault="00337F91" w:rsidP="00337F91">
      <w:pPr>
        <w:spacing w:before="120" w:line="276" w:lineRule="auto"/>
        <w:ind w:firstLine="720"/>
        <w:jc w:val="both"/>
        <w:rPr>
          <w:rFonts w:ascii="Arial" w:eastAsia="Calibri" w:hAnsi="Arial" w:cs="Arial"/>
          <w:b/>
          <w:bCs/>
          <w:kern w:val="1"/>
          <w:sz w:val="20"/>
          <w:szCs w:val="20"/>
          <w:u w:val="single"/>
          <w:lang w:val="bg-BG" w:eastAsia="zh-CN"/>
        </w:rPr>
      </w:pPr>
      <w:r w:rsidRPr="00653325">
        <w:rPr>
          <w:rFonts w:ascii="Arial" w:eastAsia="Calibri" w:hAnsi="Arial" w:cs="Arial"/>
          <w:b/>
          <w:bCs/>
          <w:kern w:val="1"/>
          <w:sz w:val="20"/>
          <w:szCs w:val="20"/>
          <w:u w:val="single"/>
          <w:lang w:val="bg-BG" w:eastAsia="zh-CN"/>
        </w:rPr>
        <w:t xml:space="preserve">Резервоари за вода </w:t>
      </w:r>
    </w:p>
    <w:p w:rsidR="00337F91" w:rsidRPr="00653325" w:rsidRDefault="00337F91" w:rsidP="00337F91">
      <w:pPr>
        <w:spacing w:before="120" w:line="276" w:lineRule="auto"/>
        <w:jc w:val="both"/>
        <w:rPr>
          <w:rFonts w:ascii="Arial" w:eastAsia="Calibri" w:hAnsi="Arial" w:cs="Arial"/>
          <w:kern w:val="1"/>
          <w:sz w:val="20"/>
          <w:szCs w:val="20"/>
          <w:lang w:val="bg-BG" w:eastAsia="zh-CN"/>
        </w:rPr>
      </w:pPr>
      <w:r w:rsidRPr="00653325">
        <w:rPr>
          <w:rFonts w:ascii="Arial" w:eastAsia="Calibri" w:hAnsi="Arial" w:cs="Arial"/>
          <w:bCs/>
          <w:kern w:val="1"/>
          <w:sz w:val="20"/>
          <w:szCs w:val="20"/>
          <w:lang w:val="bg-BG" w:eastAsia="zh-CN"/>
        </w:rPr>
        <w:t xml:space="preserve">На територията на завода има изградени два </w:t>
      </w:r>
      <w:r w:rsidRPr="00653325">
        <w:rPr>
          <w:rFonts w:ascii="Arial" w:eastAsia="Calibri" w:hAnsi="Arial" w:cs="Arial"/>
          <w:kern w:val="1"/>
          <w:sz w:val="20"/>
          <w:szCs w:val="20"/>
          <w:lang w:val="bg-BG" w:eastAsia="zh-CN"/>
        </w:rPr>
        <w:t>полувкопани стоманобетоннни резервоара за вода, всеки с обем от 1500 м</w:t>
      </w:r>
      <w:r w:rsidRPr="00653325">
        <w:rPr>
          <w:rFonts w:ascii="Arial" w:eastAsia="Calibri" w:hAnsi="Arial" w:cs="Arial"/>
          <w:kern w:val="1"/>
          <w:sz w:val="20"/>
          <w:szCs w:val="20"/>
          <w:vertAlign w:val="superscript"/>
          <w:lang w:val="bg-BG" w:eastAsia="zh-CN"/>
        </w:rPr>
        <w:t>3</w:t>
      </w:r>
      <w:r w:rsidRPr="00653325">
        <w:rPr>
          <w:rFonts w:ascii="Arial" w:eastAsia="Calibri" w:hAnsi="Arial" w:cs="Arial"/>
          <w:kern w:val="1"/>
          <w:sz w:val="20"/>
          <w:szCs w:val="20"/>
          <w:lang w:val="bg-BG" w:eastAsia="zh-CN"/>
        </w:rPr>
        <w:t>.</w:t>
      </w:r>
    </w:p>
    <w:p w:rsidR="00337F91" w:rsidRPr="00653325" w:rsidRDefault="00337F91" w:rsidP="00337F91">
      <w:pPr>
        <w:spacing w:before="120" w:line="276" w:lineRule="auto"/>
        <w:jc w:val="both"/>
        <w:rPr>
          <w:rFonts w:ascii="Arial" w:eastAsia="Calibri" w:hAnsi="Arial" w:cs="Arial"/>
          <w:kern w:val="1"/>
          <w:sz w:val="20"/>
          <w:szCs w:val="20"/>
          <w:lang w:val="bg-BG" w:eastAsia="zh-CN"/>
        </w:rPr>
      </w:pPr>
    </w:p>
    <w:p w:rsidR="00337F91" w:rsidRPr="00653325" w:rsidRDefault="00337F91" w:rsidP="00337F91">
      <w:pPr>
        <w:tabs>
          <w:tab w:val="right" w:leader="dot" w:pos="4394"/>
        </w:tabs>
        <w:spacing w:before="120" w:line="276" w:lineRule="auto"/>
        <w:jc w:val="both"/>
        <w:textAlignment w:val="center"/>
        <w:rPr>
          <w:rFonts w:ascii="Arial" w:eastAsia="Calibri" w:hAnsi="Arial" w:cs="Arial"/>
          <w:i/>
          <w:sz w:val="20"/>
          <w:szCs w:val="20"/>
          <w:u w:val="single"/>
          <w:lang w:val="bg-BG" w:eastAsia="zh-CN"/>
        </w:rPr>
      </w:pPr>
      <w:r w:rsidRPr="00653325">
        <w:rPr>
          <w:rFonts w:ascii="Arial" w:eastAsia="Calibri" w:hAnsi="Arial" w:cs="Arial"/>
          <w:i/>
          <w:sz w:val="20"/>
          <w:szCs w:val="20"/>
          <w:u w:val="single"/>
          <w:lang w:val="bg-BG" w:eastAsia="zh-CN"/>
        </w:rPr>
        <w:t>Капацитет:</w:t>
      </w:r>
    </w:p>
    <w:p w:rsidR="00337F91" w:rsidRPr="00653325" w:rsidRDefault="00337F91" w:rsidP="00337F91">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Производствената база достига капацитет до :</w:t>
      </w:r>
    </w:p>
    <w:p w:rsidR="00D200BF" w:rsidRPr="00BC4389" w:rsidRDefault="00D200BF" w:rsidP="00D200BF">
      <w:pPr>
        <w:pStyle w:val="ListParagraph"/>
        <w:numPr>
          <w:ilvl w:val="0"/>
          <w:numId w:val="46"/>
        </w:numPr>
        <w:tabs>
          <w:tab w:val="right" w:leader="dot" w:pos="4394"/>
        </w:tabs>
        <w:spacing w:before="120" w:line="276" w:lineRule="auto"/>
        <w:jc w:val="both"/>
        <w:textAlignment w:val="center"/>
        <w:rPr>
          <w:rFonts w:ascii="Arial" w:eastAsia="Calibri" w:hAnsi="Arial" w:cs="Arial"/>
          <w:sz w:val="20"/>
          <w:szCs w:val="20"/>
          <w:lang w:eastAsia="zh-CN"/>
        </w:rPr>
      </w:pPr>
      <w:r w:rsidRPr="00BC4389">
        <w:rPr>
          <w:rFonts w:ascii="Arial" w:eastAsia="Calibri" w:hAnsi="Arial" w:cs="Arial"/>
          <w:sz w:val="20"/>
          <w:szCs w:val="20"/>
          <w:lang w:eastAsia="zh-CN"/>
        </w:rPr>
        <w:t>Сурово(или дегумирано) масло - 550 тона/денонощие.</w:t>
      </w:r>
    </w:p>
    <w:p w:rsidR="00D200BF" w:rsidRPr="00BC4389" w:rsidRDefault="00D200BF" w:rsidP="00D200BF">
      <w:pPr>
        <w:pStyle w:val="ListParagraph"/>
        <w:numPr>
          <w:ilvl w:val="0"/>
          <w:numId w:val="46"/>
        </w:numPr>
        <w:tabs>
          <w:tab w:val="right" w:leader="dot" w:pos="4394"/>
        </w:tabs>
        <w:spacing w:before="120" w:line="276" w:lineRule="auto"/>
        <w:jc w:val="both"/>
        <w:textAlignment w:val="center"/>
        <w:rPr>
          <w:rFonts w:ascii="Arial" w:eastAsia="Calibri" w:hAnsi="Arial" w:cs="Arial"/>
          <w:sz w:val="20"/>
          <w:szCs w:val="20"/>
          <w:lang w:eastAsia="zh-CN"/>
        </w:rPr>
      </w:pPr>
      <w:r w:rsidRPr="00BC4389">
        <w:rPr>
          <w:rFonts w:ascii="Arial" w:eastAsia="Calibri" w:hAnsi="Arial" w:cs="Arial"/>
          <w:sz w:val="20"/>
          <w:szCs w:val="20"/>
          <w:lang w:eastAsia="zh-CN"/>
        </w:rPr>
        <w:t>Белени слънчогледови ядки – 180 тона/денонощие</w:t>
      </w:r>
    </w:p>
    <w:p w:rsidR="00D200BF" w:rsidRPr="00BC4389" w:rsidRDefault="00D200BF" w:rsidP="00D200BF">
      <w:pPr>
        <w:pStyle w:val="ListParagraph"/>
        <w:numPr>
          <w:ilvl w:val="0"/>
          <w:numId w:val="46"/>
        </w:numPr>
        <w:tabs>
          <w:tab w:val="right" w:leader="dot" w:pos="4394"/>
        </w:tabs>
        <w:spacing w:before="120" w:line="276" w:lineRule="auto"/>
        <w:jc w:val="both"/>
        <w:textAlignment w:val="center"/>
        <w:rPr>
          <w:rFonts w:ascii="Arial" w:eastAsia="Calibri" w:hAnsi="Arial" w:cs="Arial"/>
          <w:sz w:val="20"/>
          <w:szCs w:val="20"/>
          <w:lang w:eastAsia="zh-CN"/>
        </w:rPr>
      </w:pPr>
      <w:r w:rsidRPr="00BC4389">
        <w:rPr>
          <w:rFonts w:ascii="Arial" w:eastAsia="Calibri" w:hAnsi="Arial" w:cs="Arial"/>
          <w:sz w:val="20"/>
          <w:szCs w:val="20"/>
          <w:lang w:eastAsia="zh-CN"/>
        </w:rPr>
        <w:t>Изсушен лецитин – 5 тона/денонощие</w:t>
      </w:r>
    </w:p>
    <w:p w:rsidR="00D200BF" w:rsidRPr="00BC4389" w:rsidRDefault="00D200BF" w:rsidP="00D200BF">
      <w:pPr>
        <w:pStyle w:val="ListParagraph"/>
        <w:numPr>
          <w:ilvl w:val="0"/>
          <w:numId w:val="46"/>
        </w:numPr>
        <w:tabs>
          <w:tab w:val="right" w:leader="dot" w:pos="4394"/>
        </w:tabs>
        <w:spacing w:before="120" w:line="276" w:lineRule="auto"/>
        <w:jc w:val="both"/>
        <w:textAlignment w:val="center"/>
        <w:rPr>
          <w:rFonts w:ascii="Arial" w:eastAsia="Calibri" w:hAnsi="Arial" w:cs="Arial"/>
          <w:sz w:val="20"/>
          <w:szCs w:val="20"/>
          <w:lang w:eastAsia="zh-CN"/>
        </w:rPr>
      </w:pPr>
      <w:r w:rsidRPr="00BC4389">
        <w:rPr>
          <w:rFonts w:ascii="Arial" w:eastAsia="Calibri" w:hAnsi="Arial" w:cs="Arial"/>
          <w:sz w:val="20"/>
          <w:szCs w:val="20"/>
          <w:lang w:eastAsia="zh-CN"/>
        </w:rPr>
        <w:t>Пелетизиран(или непелетизиран) шрот – 480 тона/денонощие</w:t>
      </w:r>
    </w:p>
    <w:p w:rsidR="00D200BF" w:rsidRPr="00BC4389" w:rsidRDefault="00D200BF" w:rsidP="00D200BF">
      <w:pPr>
        <w:pStyle w:val="ListParagraph"/>
        <w:numPr>
          <w:ilvl w:val="0"/>
          <w:numId w:val="46"/>
        </w:numPr>
        <w:tabs>
          <w:tab w:val="right" w:leader="dot" w:pos="4394"/>
        </w:tabs>
        <w:spacing w:before="120" w:line="276" w:lineRule="auto"/>
        <w:jc w:val="both"/>
        <w:textAlignment w:val="center"/>
        <w:rPr>
          <w:rFonts w:ascii="Arial" w:eastAsia="Calibri" w:hAnsi="Arial" w:cs="Arial"/>
          <w:sz w:val="20"/>
          <w:szCs w:val="20"/>
          <w:lang w:eastAsia="zh-CN"/>
        </w:rPr>
      </w:pPr>
      <w:r w:rsidRPr="00BC4389">
        <w:rPr>
          <w:rFonts w:ascii="Arial" w:eastAsia="Calibri" w:hAnsi="Arial" w:cs="Arial"/>
          <w:sz w:val="20"/>
          <w:szCs w:val="20"/>
          <w:lang w:eastAsia="zh-CN"/>
        </w:rPr>
        <w:t xml:space="preserve">Пелетизирана слънчогледова люспа – 240 тона/денонощие </w:t>
      </w:r>
    </w:p>
    <w:p w:rsidR="00337F91" w:rsidRPr="00653325" w:rsidRDefault="00337F91" w:rsidP="00337F91">
      <w:pPr>
        <w:tabs>
          <w:tab w:val="right" w:leader="dot" w:pos="4394"/>
        </w:tabs>
        <w:spacing w:before="12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Отделните производствени звена са с капацитет, описан в Таблица № 1.1.-1.</w:t>
      </w:r>
    </w:p>
    <w:p w:rsidR="00337F91" w:rsidRPr="00653325" w:rsidRDefault="00337F91" w:rsidP="00337F91">
      <w:pPr>
        <w:tabs>
          <w:tab w:val="right" w:leader="dot" w:pos="4394"/>
        </w:tabs>
        <w:spacing w:before="120" w:line="276" w:lineRule="auto"/>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 xml:space="preserve">Таблица № </w:t>
      </w:r>
      <w:r w:rsidR="00D75CA5" w:rsidRPr="00653325">
        <w:rPr>
          <w:rFonts w:ascii="Arial" w:eastAsia="Calibri" w:hAnsi="Arial" w:cs="Arial"/>
          <w:b/>
          <w:bCs/>
          <w:sz w:val="20"/>
          <w:szCs w:val="20"/>
          <w:lang w:val="bg-BG" w:eastAsia="zh-CN"/>
        </w:rPr>
        <w:t>3</w:t>
      </w:r>
      <w:r w:rsidRPr="00653325">
        <w:rPr>
          <w:rFonts w:ascii="Arial" w:eastAsia="Calibri" w:hAnsi="Arial" w:cs="Arial"/>
          <w:b/>
          <w:bCs/>
          <w:sz w:val="20"/>
          <w:szCs w:val="20"/>
          <w:lang w:val="bg-BG" w:eastAsia="zh-CN"/>
        </w:rPr>
        <w:t>.1.-1 Капацитет на производствените звена към производствена база Полски Тръмбеш.</w:t>
      </w:r>
    </w:p>
    <w:tbl>
      <w:tblPr>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3"/>
        <w:gridCol w:w="2511"/>
        <w:gridCol w:w="2344"/>
        <w:gridCol w:w="3144"/>
      </w:tblGrid>
      <w:tr w:rsidR="00337F91" w:rsidRPr="00653325" w:rsidTr="00084EB0">
        <w:trPr>
          <w:trHeight w:val="943"/>
          <w:jc w:val="center"/>
        </w:trPr>
        <w:tc>
          <w:tcPr>
            <w:tcW w:w="1963" w:type="dxa"/>
            <w:tcBorders>
              <w:top w:val="single" w:sz="4" w:space="0" w:color="auto"/>
              <w:left w:val="single" w:sz="4" w:space="0" w:color="auto"/>
              <w:bottom w:val="single" w:sz="4" w:space="0" w:color="auto"/>
              <w:right w:val="single" w:sz="4" w:space="0" w:color="auto"/>
            </w:tcBorders>
            <w:shd w:val="clear" w:color="auto" w:fill="auto"/>
          </w:tcPr>
          <w:p w:rsidR="00337F91" w:rsidRPr="00653325" w:rsidRDefault="00337F91" w:rsidP="00084EB0">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Производствено звено</w:t>
            </w:r>
          </w:p>
        </w:tc>
        <w:tc>
          <w:tcPr>
            <w:tcW w:w="2511" w:type="dxa"/>
            <w:tcBorders>
              <w:top w:val="single" w:sz="4" w:space="0" w:color="auto"/>
              <w:left w:val="single" w:sz="4" w:space="0" w:color="auto"/>
              <w:bottom w:val="single" w:sz="4" w:space="0" w:color="auto"/>
              <w:right w:val="single" w:sz="4" w:space="0" w:color="auto"/>
            </w:tcBorders>
            <w:shd w:val="clear" w:color="auto" w:fill="auto"/>
          </w:tcPr>
          <w:p w:rsidR="00337F91" w:rsidRPr="00653325" w:rsidRDefault="00337F91" w:rsidP="00084EB0">
            <w:pPr>
              <w:tabs>
                <w:tab w:val="right" w:leader="dot" w:pos="4394"/>
              </w:tabs>
              <w:spacing w:after="200" w:line="276" w:lineRule="auto"/>
              <w:jc w:val="both"/>
              <w:textAlignment w:val="center"/>
              <w:rPr>
                <w:rFonts w:ascii="Arial" w:eastAsia="Calibri" w:hAnsi="Arial" w:cs="Arial"/>
                <w:b/>
                <w:bCs/>
                <w:sz w:val="20"/>
                <w:szCs w:val="20"/>
                <w:lang w:val="ru-RU" w:eastAsia="zh-CN"/>
              </w:rPr>
            </w:pPr>
            <w:r w:rsidRPr="00653325">
              <w:rPr>
                <w:rFonts w:ascii="Arial" w:eastAsia="Calibri" w:hAnsi="Arial" w:cs="Arial"/>
                <w:b/>
                <w:bCs/>
                <w:sz w:val="20"/>
                <w:szCs w:val="20"/>
                <w:lang w:val="bg-BG" w:eastAsia="zh-CN"/>
              </w:rPr>
              <w:t xml:space="preserve">Продукция </w:t>
            </w:r>
            <w:r w:rsidRPr="00653325">
              <w:rPr>
                <w:rFonts w:ascii="Arial" w:eastAsia="Calibri" w:hAnsi="Arial" w:cs="Arial"/>
                <w:b/>
                <w:bCs/>
                <w:sz w:val="20"/>
                <w:szCs w:val="20"/>
                <w:lang w:val="ru-RU" w:eastAsia="zh-CN"/>
              </w:rPr>
              <w:t>[</w:t>
            </w:r>
            <w:r w:rsidRPr="00653325">
              <w:rPr>
                <w:rFonts w:ascii="Arial" w:eastAsia="Calibri" w:hAnsi="Arial" w:cs="Arial"/>
                <w:b/>
                <w:bCs/>
                <w:sz w:val="20"/>
                <w:szCs w:val="20"/>
                <w:lang w:val="bg-BG" w:eastAsia="zh-CN"/>
              </w:rPr>
              <w:t>т</w:t>
            </w:r>
            <w:r w:rsidRPr="00653325">
              <w:rPr>
                <w:rFonts w:ascii="Arial" w:eastAsia="Calibri" w:hAnsi="Arial" w:cs="Arial"/>
                <w:b/>
                <w:bCs/>
                <w:sz w:val="20"/>
                <w:szCs w:val="20"/>
                <w:lang w:val="ru-RU" w:eastAsia="zh-CN"/>
              </w:rPr>
              <w:t>.</w:t>
            </w:r>
            <w:r w:rsidRPr="00653325">
              <w:rPr>
                <w:rFonts w:ascii="Arial" w:eastAsia="Calibri" w:hAnsi="Arial" w:cs="Arial"/>
                <w:b/>
                <w:bCs/>
                <w:sz w:val="20"/>
                <w:szCs w:val="20"/>
                <w:lang w:val="bg-BG" w:eastAsia="zh-CN"/>
              </w:rPr>
              <w:t>/24 часа</w:t>
            </w:r>
            <w:r w:rsidRPr="00653325">
              <w:rPr>
                <w:rFonts w:ascii="Arial" w:eastAsia="Calibri" w:hAnsi="Arial" w:cs="Arial"/>
                <w:b/>
                <w:bCs/>
                <w:sz w:val="20"/>
                <w:szCs w:val="20"/>
                <w:lang w:val="ru-RU" w:eastAsia="zh-CN"/>
              </w:rPr>
              <w:t>]</w:t>
            </w:r>
          </w:p>
          <w:p w:rsidR="00337F91" w:rsidRPr="00653325" w:rsidRDefault="00367455" w:rsidP="00084EB0">
            <w:pPr>
              <w:tabs>
                <w:tab w:val="right" w:leader="dot" w:pos="4394"/>
              </w:tabs>
              <w:spacing w:after="200" w:line="276" w:lineRule="auto"/>
              <w:jc w:val="both"/>
              <w:textAlignment w:val="center"/>
              <w:rPr>
                <w:rFonts w:ascii="Arial" w:eastAsia="Calibri" w:hAnsi="Arial" w:cs="Arial"/>
                <w:b/>
                <w:bCs/>
                <w:sz w:val="20"/>
                <w:szCs w:val="20"/>
                <w:lang w:val="bg-BG"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eastAsia="Calibri" w:hAnsi="Arial" w:cs="Arial"/>
                <w:b/>
                <w:bCs/>
                <w:sz w:val="20"/>
                <w:szCs w:val="20"/>
                <w:lang w:val="bg-BG" w:eastAsia="zh-CN"/>
              </w:rPr>
              <w:t xml:space="preserve"> </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337F91" w:rsidRPr="00653325" w:rsidRDefault="00337F91" w:rsidP="00084EB0">
            <w:pPr>
              <w:tabs>
                <w:tab w:val="right" w:leader="dot" w:pos="4394"/>
              </w:tabs>
              <w:spacing w:after="200" w:line="276" w:lineRule="auto"/>
              <w:jc w:val="both"/>
              <w:textAlignment w:val="center"/>
              <w:rPr>
                <w:rFonts w:ascii="Arial" w:eastAsia="Calibri" w:hAnsi="Arial" w:cs="Arial"/>
                <w:b/>
                <w:bCs/>
                <w:sz w:val="20"/>
                <w:szCs w:val="20"/>
                <w:lang w:val="ru-RU" w:eastAsia="zh-CN"/>
              </w:rPr>
            </w:pPr>
            <w:r w:rsidRPr="00653325">
              <w:rPr>
                <w:rFonts w:ascii="Arial" w:eastAsia="Calibri" w:hAnsi="Arial" w:cs="Arial"/>
                <w:b/>
                <w:bCs/>
                <w:sz w:val="20"/>
                <w:szCs w:val="20"/>
                <w:lang w:val="bg-BG" w:eastAsia="zh-CN"/>
              </w:rPr>
              <w:t xml:space="preserve">Продукция </w:t>
            </w:r>
            <w:r w:rsidRPr="00653325">
              <w:rPr>
                <w:rFonts w:ascii="Arial" w:eastAsia="Calibri" w:hAnsi="Arial" w:cs="Arial"/>
                <w:b/>
                <w:bCs/>
                <w:sz w:val="20"/>
                <w:szCs w:val="20"/>
                <w:lang w:val="ru-RU" w:eastAsia="zh-CN"/>
              </w:rPr>
              <w:t>[</w:t>
            </w:r>
            <w:r w:rsidRPr="00653325">
              <w:rPr>
                <w:rFonts w:ascii="Arial" w:eastAsia="Calibri" w:hAnsi="Arial" w:cs="Arial"/>
                <w:b/>
                <w:bCs/>
                <w:sz w:val="20"/>
                <w:szCs w:val="20"/>
                <w:lang w:val="bg-BG" w:eastAsia="zh-CN"/>
              </w:rPr>
              <w:t>т</w:t>
            </w:r>
            <w:r w:rsidRPr="00653325">
              <w:rPr>
                <w:rFonts w:ascii="Arial" w:eastAsia="Calibri" w:hAnsi="Arial" w:cs="Arial"/>
                <w:b/>
                <w:bCs/>
                <w:sz w:val="20"/>
                <w:szCs w:val="20"/>
                <w:lang w:val="ru-RU" w:eastAsia="zh-CN"/>
              </w:rPr>
              <w:t>.</w:t>
            </w:r>
            <w:r w:rsidRPr="00653325">
              <w:rPr>
                <w:rFonts w:ascii="Arial" w:eastAsia="Calibri" w:hAnsi="Arial" w:cs="Arial"/>
                <w:b/>
                <w:bCs/>
                <w:sz w:val="20"/>
                <w:szCs w:val="20"/>
                <w:lang w:val="bg-BG" w:eastAsia="zh-CN"/>
              </w:rPr>
              <w:t>/24 часа</w:t>
            </w:r>
            <w:r w:rsidRPr="00653325">
              <w:rPr>
                <w:rFonts w:ascii="Arial" w:eastAsia="Calibri" w:hAnsi="Arial" w:cs="Arial"/>
                <w:b/>
                <w:bCs/>
                <w:sz w:val="20"/>
                <w:szCs w:val="20"/>
                <w:lang w:val="ru-RU" w:eastAsia="zh-CN"/>
              </w:rPr>
              <w:t>]</w:t>
            </w:r>
          </w:p>
          <w:p w:rsidR="00337F91" w:rsidRPr="00653325" w:rsidRDefault="00367455" w:rsidP="00084EB0">
            <w:pPr>
              <w:tabs>
                <w:tab w:val="right" w:leader="dot" w:pos="4394"/>
              </w:tabs>
              <w:spacing w:after="200" w:line="276" w:lineRule="auto"/>
              <w:jc w:val="both"/>
              <w:textAlignment w:val="center"/>
              <w:rPr>
                <w:rFonts w:ascii="Arial" w:eastAsia="Calibri" w:hAnsi="Arial" w:cs="Arial"/>
                <w:sz w:val="20"/>
                <w:szCs w:val="20"/>
                <w:lang w:val="bg-BG"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shd w:val="clear" w:color="auto" w:fill="auto"/>
          </w:tcPr>
          <w:p w:rsidR="00337F91" w:rsidRPr="00653325" w:rsidRDefault="00337F91" w:rsidP="00084EB0">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Вид на продукта</w:t>
            </w:r>
          </w:p>
        </w:tc>
      </w:tr>
      <w:tr w:rsidR="00367455" w:rsidRPr="00653325" w:rsidTr="00084EB0">
        <w:trPr>
          <w:jc w:val="center"/>
        </w:trPr>
        <w:tc>
          <w:tcPr>
            <w:tcW w:w="1963" w:type="dxa"/>
            <w:vMerge w:val="restart"/>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Цех Лющачен</w:t>
            </w:r>
          </w:p>
        </w:tc>
        <w:tc>
          <w:tcPr>
            <w:tcW w:w="2511"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081B2B">
              <w:rPr>
                <w:rFonts w:ascii="Arial" w:hAnsi="Arial" w:cs="Arial"/>
                <w:b/>
                <w:i/>
                <w:sz w:val="20"/>
                <w:szCs w:val="20"/>
                <w:lang w:val="bg-BG"/>
              </w:rPr>
              <w:t>*</w:t>
            </w:r>
            <w:r w:rsidRPr="00081B2B">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253E14">
              <w:rPr>
                <w:rFonts w:ascii="Arial" w:hAnsi="Arial" w:cs="Arial"/>
                <w:b/>
                <w:i/>
                <w:sz w:val="20"/>
                <w:szCs w:val="20"/>
                <w:lang w:val="bg-BG"/>
              </w:rPr>
              <w:t>*</w:t>
            </w:r>
            <w:r w:rsidRPr="00253E14">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Белен слънчоглед/ трошка</w:t>
            </w:r>
          </w:p>
        </w:tc>
      </w:tr>
      <w:tr w:rsidR="00367455" w:rsidRPr="00653325" w:rsidTr="00084EB0">
        <w:trPr>
          <w:jc w:val="center"/>
        </w:trPr>
        <w:tc>
          <w:tcPr>
            <w:tcW w:w="1963" w:type="dxa"/>
            <w:vMerge/>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081B2B">
              <w:rPr>
                <w:rFonts w:ascii="Arial" w:hAnsi="Arial" w:cs="Arial"/>
                <w:b/>
                <w:i/>
                <w:sz w:val="20"/>
                <w:szCs w:val="20"/>
                <w:lang w:val="bg-BG"/>
              </w:rPr>
              <w:t>*</w:t>
            </w:r>
            <w:r w:rsidRPr="00081B2B">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253E14">
              <w:rPr>
                <w:rFonts w:ascii="Arial" w:hAnsi="Arial" w:cs="Arial"/>
                <w:b/>
                <w:i/>
                <w:sz w:val="20"/>
                <w:szCs w:val="20"/>
                <w:lang w:val="bg-BG"/>
              </w:rPr>
              <w:t>*</w:t>
            </w:r>
            <w:r w:rsidRPr="00253E14">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люспа</w:t>
            </w:r>
          </w:p>
        </w:tc>
      </w:tr>
      <w:tr w:rsidR="00367455" w:rsidRPr="00653325" w:rsidTr="00084EB0">
        <w:trPr>
          <w:jc w:val="center"/>
        </w:trPr>
        <w:tc>
          <w:tcPr>
            <w:tcW w:w="1963" w:type="dxa"/>
            <w:vMerge w:val="restart"/>
            <w:tcBorders>
              <w:top w:val="single" w:sz="4" w:space="0" w:color="auto"/>
              <w:left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Цех Пресов</w:t>
            </w:r>
          </w:p>
        </w:tc>
        <w:tc>
          <w:tcPr>
            <w:tcW w:w="2511"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081B2B">
              <w:rPr>
                <w:rFonts w:ascii="Arial" w:hAnsi="Arial" w:cs="Arial"/>
                <w:b/>
                <w:i/>
                <w:sz w:val="20"/>
                <w:szCs w:val="20"/>
                <w:lang w:val="bg-BG"/>
              </w:rPr>
              <w:t>*</w:t>
            </w:r>
            <w:r w:rsidRPr="00081B2B">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253E14">
              <w:rPr>
                <w:rFonts w:ascii="Arial" w:hAnsi="Arial" w:cs="Arial"/>
                <w:b/>
                <w:i/>
                <w:sz w:val="20"/>
                <w:szCs w:val="20"/>
                <w:lang w:val="bg-BG"/>
              </w:rPr>
              <w:t>*</w:t>
            </w:r>
            <w:r w:rsidRPr="00253E14">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Сурово масло</w:t>
            </w:r>
          </w:p>
        </w:tc>
      </w:tr>
      <w:tr w:rsidR="00367455" w:rsidRPr="00653325" w:rsidTr="00084EB0">
        <w:trPr>
          <w:jc w:val="center"/>
        </w:trPr>
        <w:tc>
          <w:tcPr>
            <w:tcW w:w="1963" w:type="dxa"/>
            <w:vMerge/>
            <w:tcBorders>
              <w:left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081B2B">
              <w:rPr>
                <w:rFonts w:ascii="Arial" w:hAnsi="Arial" w:cs="Arial"/>
                <w:b/>
                <w:i/>
                <w:sz w:val="20"/>
                <w:szCs w:val="20"/>
                <w:lang w:val="bg-BG"/>
              </w:rPr>
              <w:t>*</w:t>
            </w:r>
            <w:r w:rsidRPr="00081B2B">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253E14">
              <w:rPr>
                <w:rFonts w:ascii="Arial" w:hAnsi="Arial" w:cs="Arial"/>
                <w:b/>
                <w:i/>
                <w:sz w:val="20"/>
                <w:szCs w:val="20"/>
                <w:lang w:val="bg-BG"/>
              </w:rPr>
              <w:t>*</w:t>
            </w:r>
            <w:r w:rsidRPr="00253E14">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Експелер</w:t>
            </w:r>
          </w:p>
        </w:tc>
      </w:tr>
      <w:tr w:rsidR="00367455" w:rsidRPr="00653325" w:rsidTr="00084EB0">
        <w:trPr>
          <w:jc w:val="center"/>
        </w:trPr>
        <w:tc>
          <w:tcPr>
            <w:tcW w:w="1963" w:type="dxa"/>
            <w:vMerge/>
            <w:tcBorders>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081B2B">
              <w:rPr>
                <w:rFonts w:ascii="Arial" w:hAnsi="Arial" w:cs="Arial"/>
                <w:b/>
                <w:i/>
                <w:sz w:val="20"/>
                <w:szCs w:val="20"/>
                <w:lang w:val="bg-BG"/>
              </w:rPr>
              <w:t>*</w:t>
            </w:r>
            <w:r w:rsidRPr="00081B2B">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253E14">
              <w:rPr>
                <w:rFonts w:ascii="Arial" w:hAnsi="Arial" w:cs="Arial"/>
                <w:b/>
                <w:i/>
                <w:sz w:val="20"/>
                <w:szCs w:val="20"/>
                <w:lang w:val="bg-BG"/>
              </w:rPr>
              <w:t>*</w:t>
            </w:r>
            <w:r w:rsidRPr="00253E14">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Лецитин</w:t>
            </w:r>
          </w:p>
        </w:tc>
      </w:tr>
      <w:tr w:rsidR="00367455" w:rsidRPr="00653325" w:rsidTr="00084EB0">
        <w:trPr>
          <w:jc w:val="center"/>
        </w:trPr>
        <w:tc>
          <w:tcPr>
            <w:tcW w:w="1963" w:type="dxa"/>
            <w:vMerge w:val="restart"/>
            <w:tcBorders>
              <w:top w:val="single" w:sz="4" w:space="0" w:color="auto"/>
              <w:left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Цех Екстракция</w:t>
            </w:r>
          </w:p>
        </w:tc>
        <w:tc>
          <w:tcPr>
            <w:tcW w:w="2511"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081B2B">
              <w:rPr>
                <w:rFonts w:ascii="Arial" w:hAnsi="Arial" w:cs="Arial"/>
                <w:b/>
                <w:i/>
                <w:sz w:val="20"/>
                <w:szCs w:val="20"/>
                <w:lang w:val="bg-BG"/>
              </w:rPr>
              <w:t>*</w:t>
            </w:r>
            <w:r w:rsidRPr="00081B2B">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253E14">
              <w:rPr>
                <w:rFonts w:ascii="Arial" w:hAnsi="Arial" w:cs="Arial"/>
                <w:b/>
                <w:i/>
                <w:sz w:val="20"/>
                <w:szCs w:val="20"/>
                <w:lang w:val="bg-BG"/>
              </w:rPr>
              <w:t>*</w:t>
            </w:r>
            <w:r w:rsidRPr="00253E14">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Сурово масло</w:t>
            </w:r>
          </w:p>
        </w:tc>
      </w:tr>
      <w:tr w:rsidR="00367455" w:rsidRPr="00653325" w:rsidTr="00084EB0">
        <w:trPr>
          <w:jc w:val="center"/>
        </w:trPr>
        <w:tc>
          <w:tcPr>
            <w:tcW w:w="1963" w:type="dxa"/>
            <w:vMerge/>
            <w:tcBorders>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081B2B">
              <w:rPr>
                <w:rFonts w:ascii="Arial" w:hAnsi="Arial" w:cs="Arial"/>
                <w:b/>
                <w:i/>
                <w:sz w:val="20"/>
                <w:szCs w:val="20"/>
                <w:lang w:val="bg-BG"/>
              </w:rPr>
              <w:t>*</w:t>
            </w:r>
            <w:r w:rsidRPr="00081B2B">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253E14">
              <w:rPr>
                <w:rFonts w:ascii="Arial" w:hAnsi="Arial" w:cs="Arial"/>
                <w:b/>
                <w:i/>
                <w:sz w:val="20"/>
                <w:szCs w:val="20"/>
                <w:lang w:val="bg-BG"/>
              </w:rPr>
              <w:t>*</w:t>
            </w:r>
            <w:r w:rsidRPr="00253E14">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Шрот</w:t>
            </w:r>
          </w:p>
        </w:tc>
      </w:tr>
      <w:tr w:rsidR="00367455" w:rsidRPr="00653325" w:rsidTr="00084EB0">
        <w:trPr>
          <w:jc w:val="center"/>
        </w:trPr>
        <w:tc>
          <w:tcPr>
            <w:tcW w:w="1963" w:type="dxa"/>
            <w:vMerge w:val="restart"/>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Пелетизация</w:t>
            </w:r>
          </w:p>
        </w:tc>
        <w:tc>
          <w:tcPr>
            <w:tcW w:w="2511"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081B2B">
              <w:rPr>
                <w:rFonts w:ascii="Arial" w:hAnsi="Arial" w:cs="Arial"/>
                <w:b/>
                <w:i/>
                <w:sz w:val="20"/>
                <w:szCs w:val="20"/>
                <w:lang w:val="bg-BG"/>
              </w:rPr>
              <w:t>*</w:t>
            </w:r>
            <w:r w:rsidRPr="00081B2B">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253E14">
              <w:rPr>
                <w:rFonts w:ascii="Arial" w:hAnsi="Arial" w:cs="Arial"/>
                <w:b/>
                <w:i/>
                <w:sz w:val="20"/>
                <w:szCs w:val="20"/>
                <w:lang w:val="bg-BG"/>
              </w:rPr>
              <w:t>*</w:t>
            </w:r>
            <w:r w:rsidRPr="00253E14">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Люспа - суровина за пелети</w:t>
            </w:r>
          </w:p>
        </w:tc>
      </w:tr>
      <w:tr w:rsidR="00367455" w:rsidRPr="00653325" w:rsidTr="00084EB0">
        <w:trPr>
          <w:jc w:val="center"/>
        </w:trPr>
        <w:tc>
          <w:tcPr>
            <w:tcW w:w="1963" w:type="dxa"/>
            <w:vMerge/>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511"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081B2B">
              <w:rPr>
                <w:rFonts w:ascii="Arial" w:hAnsi="Arial" w:cs="Arial"/>
                <w:b/>
                <w:i/>
                <w:sz w:val="20"/>
                <w:szCs w:val="20"/>
                <w:lang w:val="bg-BG"/>
              </w:rPr>
              <w:t>*</w:t>
            </w:r>
            <w:r w:rsidRPr="00081B2B">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367455" w:rsidRDefault="00367455" w:rsidP="00367455">
            <w:pPr>
              <w:jc w:val="right"/>
            </w:pPr>
            <w:r w:rsidRPr="00253E14">
              <w:rPr>
                <w:rFonts w:ascii="Arial" w:hAnsi="Arial" w:cs="Arial"/>
                <w:b/>
                <w:i/>
                <w:sz w:val="20"/>
                <w:szCs w:val="20"/>
                <w:lang w:val="bg-BG"/>
              </w:rPr>
              <w:t>*</w:t>
            </w:r>
            <w:r w:rsidRPr="00253E14">
              <w:rPr>
                <w:rFonts w:ascii="Arial" w:hAnsi="Arial" w:cs="Arial"/>
                <w:bCs/>
                <w:sz w:val="20"/>
                <w:szCs w:val="20"/>
                <w:highlight w:val="yellow"/>
                <w:lang w:val="bg-BG"/>
              </w:rPr>
              <w:t>ПИ</w:t>
            </w:r>
          </w:p>
        </w:tc>
        <w:tc>
          <w:tcPr>
            <w:tcW w:w="3144" w:type="dxa"/>
            <w:tcBorders>
              <w:top w:val="single" w:sz="4" w:space="0" w:color="auto"/>
              <w:left w:val="single" w:sz="4" w:space="0" w:color="auto"/>
              <w:bottom w:val="single" w:sz="4" w:space="0" w:color="auto"/>
              <w:right w:val="single" w:sz="4" w:space="0" w:color="auto"/>
            </w:tcBorders>
          </w:tcPr>
          <w:p w:rsidR="00367455" w:rsidRPr="00653325" w:rsidRDefault="00367455" w:rsidP="00084EB0">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Шрот – суровина за пелети</w:t>
            </w:r>
          </w:p>
        </w:tc>
      </w:tr>
    </w:tbl>
    <w:p w:rsidR="00337F91" w:rsidRDefault="00337F91" w:rsidP="00337F91">
      <w:pPr>
        <w:spacing w:before="120" w:line="276" w:lineRule="auto"/>
        <w:jc w:val="both"/>
        <w:rPr>
          <w:rFonts w:ascii="Arial" w:hAnsi="Arial" w:cs="Arial"/>
          <w:sz w:val="20"/>
          <w:szCs w:val="20"/>
          <w:lang w:val="bg-BG"/>
        </w:rPr>
      </w:pPr>
    </w:p>
    <w:tbl>
      <w:tblPr>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2"/>
        <w:gridCol w:w="2476"/>
        <w:gridCol w:w="2344"/>
        <w:gridCol w:w="3070"/>
      </w:tblGrid>
      <w:tr w:rsidR="00E85D19" w:rsidRPr="00D31099" w:rsidTr="00040338">
        <w:trPr>
          <w:jc w:val="center"/>
        </w:trPr>
        <w:tc>
          <w:tcPr>
            <w:tcW w:w="9962" w:type="dxa"/>
            <w:gridSpan w:val="4"/>
            <w:tcBorders>
              <w:top w:val="single" w:sz="4" w:space="0" w:color="auto"/>
              <w:left w:val="nil"/>
              <w:right w:val="nil"/>
            </w:tcBorders>
          </w:tcPr>
          <w:p w:rsidR="00E85D19" w:rsidRDefault="00E85D19" w:rsidP="00040338">
            <w:pPr>
              <w:tabs>
                <w:tab w:val="right" w:leader="dot" w:pos="4394"/>
              </w:tabs>
              <w:spacing w:before="120" w:line="276" w:lineRule="auto"/>
              <w:textAlignment w:val="center"/>
              <w:rPr>
                <w:rFonts w:ascii="Arial" w:eastAsia="Calibri" w:hAnsi="Arial" w:cs="Arial"/>
                <w:b/>
                <w:bCs/>
                <w:sz w:val="20"/>
                <w:szCs w:val="20"/>
                <w:lang w:val="bg-BG" w:eastAsia="zh-CN"/>
              </w:rPr>
            </w:pPr>
          </w:p>
          <w:p w:rsidR="00E85D19" w:rsidRPr="00062D5C" w:rsidRDefault="00E85D19" w:rsidP="00040338">
            <w:pPr>
              <w:tabs>
                <w:tab w:val="right" w:leader="dot" w:pos="4394"/>
              </w:tabs>
              <w:spacing w:before="120" w:line="276" w:lineRule="auto"/>
              <w:textAlignment w:val="center"/>
              <w:rPr>
                <w:rFonts w:ascii="Arial" w:eastAsia="Calibri" w:hAnsi="Arial" w:cs="Arial"/>
                <w:b/>
                <w:bCs/>
                <w:sz w:val="20"/>
                <w:szCs w:val="20"/>
                <w:lang w:val="bg-BG" w:eastAsia="zh-CN"/>
              </w:rPr>
            </w:pPr>
            <w:r w:rsidRPr="00C21F87">
              <w:rPr>
                <w:rFonts w:ascii="Arial" w:eastAsia="Calibri" w:hAnsi="Arial" w:cs="Arial"/>
                <w:b/>
                <w:bCs/>
                <w:sz w:val="20"/>
                <w:szCs w:val="20"/>
                <w:lang w:val="bg-BG" w:eastAsia="zh-CN"/>
              </w:rPr>
              <w:t>Таблица № 3.1.-2 Капацитет на производствените звена към производствена база Полски Тръмбеш.</w:t>
            </w:r>
          </w:p>
        </w:tc>
      </w:tr>
      <w:tr w:rsidR="00E85D19" w:rsidRPr="00653325" w:rsidTr="00040338">
        <w:trPr>
          <w:jc w:val="center"/>
        </w:trPr>
        <w:tc>
          <w:tcPr>
            <w:tcW w:w="2072" w:type="dxa"/>
            <w:tcBorders>
              <w:top w:val="single" w:sz="4" w:space="0" w:color="auto"/>
              <w:left w:val="single" w:sz="4" w:space="0" w:color="auto"/>
              <w:right w:val="single" w:sz="4" w:space="0" w:color="auto"/>
            </w:tcBorders>
          </w:tcPr>
          <w:p w:rsidR="00E85D19" w:rsidRPr="00653325" w:rsidRDefault="00E85D19" w:rsidP="00040338">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B101E9">
              <w:rPr>
                <w:rFonts w:ascii="Arial" w:eastAsia="Calibri" w:hAnsi="Arial" w:cs="Arial"/>
                <w:b/>
                <w:bCs/>
                <w:sz w:val="20"/>
                <w:szCs w:val="20"/>
                <w:lang w:val="bg-BG" w:eastAsia="zh-CN"/>
              </w:rPr>
              <w:t>Производствено звено</w:t>
            </w:r>
          </w:p>
        </w:tc>
        <w:tc>
          <w:tcPr>
            <w:tcW w:w="2476" w:type="dxa"/>
            <w:tcBorders>
              <w:top w:val="single" w:sz="4" w:space="0" w:color="auto"/>
              <w:left w:val="single" w:sz="4" w:space="0" w:color="auto"/>
              <w:bottom w:val="single" w:sz="4" w:space="0" w:color="auto"/>
              <w:right w:val="single" w:sz="4" w:space="0" w:color="auto"/>
            </w:tcBorders>
          </w:tcPr>
          <w:p w:rsidR="00E85D19" w:rsidRPr="00653325" w:rsidRDefault="00E85D19" w:rsidP="00040338">
            <w:pPr>
              <w:tabs>
                <w:tab w:val="right" w:leader="dot" w:pos="4394"/>
              </w:tabs>
              <w:spacing w:after="200" w:line="276" w:lineRule="auto"/>
              <w:jc w:val="both"/>
              <w:textAlignment w:val="center"/>
              <w:rPr>
                <w:rFonts w:ascii="Arial" w:eastAsia="Calibri" w:hAnsi="Arial" w:cs="Arial"/>
                <w:b/>
                <w:bCs/>
                <w:sz w:val="20"/>
                <w:szCs w:val="20"/>
                <w:lang w:val="ru-RU" w:eastAsia="zh-CN"/>
              </w:rPr>
            </w:pPr>
            <w:r w:rsidRPr="00653325">
              <w:rPr>
                <w:rFonts w:ascii="Arial" w:eastAsia="Calibri" w:hAnsi="Arial" w:cs="Arial"/>
                <w:b/>
                <w:bCs/>
                <w:sz w:val="20"/>
                <w:szCs w:val="20"/>
                <w:lang w:val="bg-BG" w:eastAsia="zh-CN"/>
              </w:rPr>
              <w:t xml:space="preserve">Продукция </w:t>
            </w:r>
            <w:r w:rsidRPr="00653325">
              <w:rPr>
                <w:rFonts w:ascii="Arial" w:eastAsia="Calibri" w:hAnsi="Arial" w:cs="Arial"/>
                <w:b/>
                <w:bCs/>
                <w:sz w:val="20"/>
                <w:szCs w:val="20"/>
                <w:lang w:val="ru-RU" w:eastAsia="zh-CN"/>
              </w:rPr>
              <w:t>[</w:t>
            </w:r>
            <w:r w:rsidRPr="00653325">
              <w:rPr>
                <w:rFonts w:ascii="Arial" w:eastAsia="Calibri" w:hAnsi="Arial" w:cs="Arial"/>
                <w:b/>
                <w:bCs/>
                <w:sz w:val="20"/>
                <w:szCs w:val="20"/>
                <w:lang w:val="bg-BG" w:eastAsia="zh-CN"/>
              </w:rPr>
              <w:t>т</w:t>
            </w:r>
            <w:r w:rsidRPr="00653325">
              <w:rPr>
                <w:rFonts w:ascii="Arial" w:eastAsia="Calibri" w:hAnsi="Arial" w:cs="Arial"/>
                <w:b/>
                <w:bCs/>
                <w:sz w:val="20"/>
                <w:szCs w:val="20"/>
                <w:lang w:val="ru-RU" w:eastAsia="zh-CN"/>
              </w:rPr>
              <w:t>.</w:t>
            </w:r>
            <w:r w:rsidRPr="00653325">
              <w:rPr>
                <w:rFonts w:ascii="Arial" w:eastAsia="Calibri" w:hAnsi="Arial" w:cs="Arial"/>
                <w:b/>
                <w:bCs/>
                <w:sz w:val="20"/>
                <w:szCs w:val="20"/>
                <w:lang w:val="bg-BG" w:eastAsia="zh-CN"/>
              </w:rPr>
              <w:t>/24 часа</w:t>
            </w:r>
            <w:r w:rsidRPr="00653325">
              <w:rPr>
                <w:rFonts w:ascii="Arial" w:eastAsia="Calibri" w:hAnsi="Arial" w:cs="Arial"/>
                <w:b/>
                <w:bCs/>
                <w:sz w:val="20"/>
                <w:szCs w:val="20"/>
                <w:lang w:val="ru-RU" w:eastAsia="zh-CN"/>
              </w:rPr>
              <w:t>]</w:t>
            </w:r>
          </w:p>
          <w:p w:rsidR="00E85D19" w:rsidRPr="00DE10D0" w:rsidRDefault="00367455" w:rsidP="00040338">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DE10D0">
              <w:rPr>
                <w:rFonts w:ascii="Arial" w:eastAsia="Calibri" w:hAnsi="Arial" w:cs="Arial"/>
                <w:b/>
                <w:i/>
                <w:sz w:val="20"/>
                <w:szCs w:val="20"/>
                <w:highlight w:val="yellow"/>
                <w:lang w:val="bg-BG" w:eastAsia="zh-CN"/>
              </w:rPr>
              <w:t xml:space="preserve"> </w:t>
            </w:r>
          </w:p>
        </w:tc>
        <w:tc>
          <w:tcPr>
            <w:tcW w:w="2344" w:type="dxa"/>
            <w:tcBorders>
              <w:top w:val="single" w:sz="4" w:space="0" w:color="auto"/>
              <w:left w:val="single" w:sz="4" w:space="0" w:color="auto"/>
              <w:bottom w:val="single" w:sz="4" w:space="0" w:color="auto"/>
              <w:right w:val="single" w:sz="4" w:space="0" w:color="auto"/>
            </w:tcBorders>
          </w:tcPr>
          <w:p w:rsidR="00E85D19" w:rsidRPr="00653325" w:rsidRDefault="00E85D19" w:rsidP="00040338">
            <w:pPr>
              <w:tabs>
                <w:tab w:val="right" w:leader="dot" w:pos="4394"/>
              </w:tabs>
              <w:spacing w:after="200" w:line="276" w:lineRule="auto"/>
              <w:jc w:val="both"/>
              <w:textAlignment w:val="center"/>
              <w:rPr>
                <w:rFonts w:ascii="Arial" w:eastAsia="Calibri" w:hAnsi="Arial" w:cs="Arial"/>
                <w:b/>
                <w:bCs/>
                <w:sz w:val="20"/>
                <w:szCs w:val="20"/>
                <w:lang w:val="ru-RU" w:eastAsia="zh-CN"/>
              </w:rPr>
            </w:pPr>
            <w:r w:rsidRPr="00653325">
              <w:rPr>
                <w:rFonts w:ascii="Arial" w:eastAsia="Calibri" w:hAnsi="Arial" w:cs="Arial"/>
                <w:b/>
                <w:bCs/>
                <w:sz w:val="20"/>
                <w:szCs w:val="20"/>
                <w:lang w:val="bg-BG" w:eastAsia="zh-CN"/>
              </w:rPr>
              <w:t xml:space="preserve">Продукция </w:t>
            </w:r>
            <w:r w:rsidRPr="00653325">
              <w:rPr>
                <w:rFonts w:ascii="Arial" w:eastAsia="Calibri" w:hAnsi="Arial" w:cs="Arial"/>
                <w:b/>
                <w:bCs/>
                <w:sz w:val="20"/>
                <w:szCs w:val="20"/>
                <w:lang w:val="ru-RU" w:eastAsia="zh-CN"/>
              </w:rPr>
              <w:t>[</w:t>
            </w:r>
            <w:r w:rsidRPr="00653325">
              <w:rPr>
                <w:rFonts w:ascii="Arial" w:eastAsia="Calibri" w:hAnsi="Arial" w:cs="Arial"/>
                <w:b/>
                <w:bCs/>
                <w:sz w:val="20"/>
                <w:szCs w:val="20"/>
                <w:lang w:val="bg-BG" w:eastAsia="zh-CN"/>
              </w:rPr>
              <w:t>т</w:t>
            </w:r>
            <w:r w:rsidRPr="00653325">
              <w:rPr>
                <w:rFonts w:ascii="Arial" w:eastAsia="Calibri" w:hAnsi="Arial" w:cs="Arial"/>
                <w:b/>
                <w:bCs/>
                <w:sz w:val="20"/>
                <w:szCs w:val="20"/>
                <w:lang w:val="ru-RU" w:eastAsia="zh-CN"/>
              </w:rPr>
              <w:t>.</w:t>
            </w:r>
            <w:r w:rsidRPr="00653325">
              <w:rPr>
                <w:rFonts w:ascii="Arial" w:eastAsia="Calibri" w:hAnsi="Arial" w:cs="Arial"/>
                <w:b/>
                <w:bCs/>
                <w:sz w:val="20"/>
                <w:szCs w:val="20"/>
                <w:lang w:val="bg-BG" w:eastAsia="zh-CN"/>
              </w:rPr>
              <w:t>/24 часа</w:t>
            </w:r>
            <w:r w:rsidRPr="00653325">
              <w:rPr>
                <w:rFonts w:ascii="Arial" w:eastAsia="Calibri" w:hAnsi="Arial" w:cs="Arial"/>
                <w:b/>
                <w:bCs/>
                <w:sz w:val="20"/>
                <w:szCs w:val="20"/>
                <w:lang w:val="ru-RU" w:eastAsia="zh-CN"/>
              </w:rPr>
              <w:t>]</w:t>
            </w:r>
          </w:p>
          <w:p w:rsidR="00E85D19" w:rsidRPr="00653325" w:rsidRDefault="00AC1CDC" w:rsidP="00040338">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Pr>
                <w:rFonts w:ascii="Arial" w:hAnsi="Arial" w:cs="Arial"/>
                <w:b/>
                <w:i/>
                <w:sz w:val="20"/>
                <w:szCs w:val="20"/>
                <w:lang w:val="bg-BG"/>
              </w:rPr>
              <w:t>*</w:t>
            </w:r>
            <w:r w:rsidRPr="00CC22C7">
              <w:rPr>
                <w:rFonts w:ascii="Arial" w:hAnsi="Arial" w:cs="Arial"/>
                <w:bCs/>
                <w:sz w:val="20"/>
                <w:szCs w:val="20"/>
                <w:highlight w:val="yellow"/>
                <w:lang w:val="bg-BG"/>
              </w:rPr>
              <w:t>ПИ</w:t>
            </w:r>
          </w:p>
        </w:tc>
        <w:tc>
          <w:tcPr>
            <w:tcW w:w="3070" w:type="dxa"/>
            <w:tcBorders>
              <w:top w:val="single" w:sz="4" w:space="0" w:color="auto"/>
              <w:left w:val="single" w:sz="4" w:space="0" w:color="auto"/>
              <w:bottom w:val="single" w:sz="4" w:space="0" w:color="auto"/>
              <w:right w:val="single" w:sz="4" w:space="0" w:color="auto"/>
            </w:tcBorders>
          </w:tcPr>
          <w:p w:rsidR="00E85D19" w:rsidRPr="00653325" w:rsidRDefault="00E85D19" w:rsidP="00040338">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Вид на продукта</w:t>
            </w:r>
          </w:p>
        </w:tc>
      </w:tr>
      <w:tr w:rsidR="00AC1CDC" w:rsidRPr="00653325" w:rsidTr="00040338">
        <w:trPr>
          <w:jc w:val="center"/>
        </w:trPr>
        <w:tc>
          <w:tcPr>
            <w:tcW w:w="2072" w:type="dxa"/>
            <w:vMerge w:val="restart"/>
            <w:tcBorders>
              <w:top w:val="single" w:sz="4" w:space="0" w:color="auto"/>
              <w:left w:val="single" w:sz="4" w:space="0" w:color="auto"/>
              <w:right w:val="single" w:sz="4" w:space="0" w:color="auto"/>
            </w:tcBorders>
          </w:tcPr>
          <w:p w:rsidR="00AC1CDC" w:rsidRPr="00653325" w:rsidRDefault="00AC1CDC" w:rsidP="00040338">
            <w:pPr>
              <w:tabs>
                <w:tab w:val="right" w:leader="dot" w:pos="4394"/>
              </w:tabs>
              <w:spacing w:after="200" w:line="276" w:lineRule="auto"/>
              <w:jc w:val="both"/>
              <w:textAlignment w:val="center"/>
              <w:rPr>
                <w:rFonts w:ascii="Arial" w:eastAsia="Calibri" w:hAnsi="Arial" w:cs="Arial"/>
                <w:b/>
                <w:bCs/>
                <w:sz w:val="20"/>
                <w:szCs w:val="20"/>
                <w:lang w:val="bg-BG" w:eastAsia="zh-CN"/>
              </w:rPr>
            </w:pPr>
            <w:r w:rsidRPr="00653325">
              <w:rPr>
                <w:rFonts w:ascii="Arial" w:eastAsia="Calibri" w:hAnsi="Arial" w:cs="Arial"/>
                <w:b/>
                <w:bCs/>
                <w:sz w:val="20"/>
                <w:szCs w:val="20"/>
                <w:lang w:val="bg-BG" w:eastAsia="zh-CN"/>
              </w:rPr>
              <w:t>Цех Ядки</w:t>
            </w:r>
          </w:p>
        </w:tc>
        <w:tc>
          <w:tcPr>
            <w:tcW w:w="2476" w:type="dxa"/>
            <w:tcBorders>
              <w:top w:val="single" w:sz="4" w:space="0" w:color="auto"/>
              <w:left w:val="single" w:sz="4" w:space="0" w:color="auto"/>
              <w:bottom w:val="single" w:sz="4" w:space="0" w:color="auto"/>
              <w:right w:val="single" w:sz="4" w:space="0" w:color="auto"/>
            </w:tcBorders>
          </w:tcPr>
          <w:p w:rsidR="00AC1CDC" w:rsidRDefault="00AC1CDC">
            <w:r w:rsidRPr="00187BE1">
              <w:rPr>
                <w:rFonts w:ascii="Arial" w:hAnsi="Arial" w:cs="Arial"/>
                <w:b/>
                <w:i/>
                <w:sz w:val="20"/>
                <w:szCs w:val="20"/>
                <w:lang w:val="bg-BG"/>
              </w:rPr>
              <w:t>*</w:t>
            </w:r>
            <w:r w:rsidRPr="00187BE1">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AC1CDC" w:rsidRPr="00653325" w:rsidRDefault="00AC1CDC" w:rsidP="00040338">
            <w:pPr>
              <w:tabs>
                <w:tab w:val="right" w:leader="dot" w:pos="4394"/>
              </w:tabs>
              <w:spacing w:after="200" w:line="276" w:lineRule="auto"/>
              <w:jc w:val="right"/>
              <w:textAlignment w:val="center"/>
              <w:rPr>
                <w:rFonts w:ascii="Arial" w:eastAsia="Calibri" w:hAnsi="Arial" w:cs="Arial"/>
                <w:b/>
                <w:i/>
                <w:sz w:val="20"/>
                <w:szCs w:val="20"/>
                <w:highlight w:val="yellow"/>
                <w:lang w:val="bg-BG" w:eastAsia="zh-CN"/>
              </w:rPr>
            </w:pPr>
            <w:r w:rsidRPr="00653325">
              <w:rPr>
                <w:rFonts w:ascii="Arial" w:eastAsia="Calibri" w:hAnsi="Arial" w:cs="Arial"/>
                <w:b/>
                <w:i/>
                <w:sz w:val="20"/>
                <w:szCs w:val="20"/>
                <w:highlight w:val="yellow"/>
                <w:lang w:val="bg-BG" w:eastAsia="zh-CN"/>
              </w:rPr>
              <w:t>-</w:t>
            </w:r>
          </w:p>
        </w:tc>
        <w:tc>
          <w:tcPr>
            <w:tcW w:w="3070" w:type="dxa"/>
            <w:tcBorders>
              <w:top w:val="single" w:sz="4" w:space="0" w:color="auto"/>
              <w:left w:val="single" w:sz="4" w:space="0" w:color="auto"/>
              <w:bottom w:val="single" w:sz="4" w:space="0" w:color="auto"/>
              <w:right w:val="single" w:sz="4" w:space="0" w:color="auto"/>
            </w:tcBorders>
          </w:tcPr>
          <w:p w:rsidR="00AC1CDC" w:rsidRPr="00653325" w:rsidRDefault="00AC1CDC" w:rsidP="00040338">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Слънчоглед (входяща суровина)</w:t>
            </w:r>
          </w:p>
        </w:tc>
      </w:tr>
      <w:tr w:rsidR="00AC1CDC" w:rsidRPr="00653325" w:rsidTr="00040338">
        <w:trPr>
          <w:jc w:val="center"/>
        </w:trPr>
        <w:tc>
          <w:tcPr>
            <w:tcW w:w="2072" w:type="dxa"/>
            <w:vMerge/>
            <w:tcBorders>
              <w:left w:val="single" w:sz="4" w:space="0" w:color="auto"/>
              <w:right w:val="single" w:sz="4" w:space="0" w:color="auto"/>
            </w:tcBorders>
          </w:tcPr>
          <w:p w:rsidR="00AC1CDC" w:rsidRPr="00653325" w:rsidRDefault="00AC1CDC" w:rsidP="00040338">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476" w:type="dxa"/>
            <w:tcBorders>
              <w:top w:val="single" w:sz="4" w:space="0" w:color="auto"/>
              <w:left w:val="single" w:sz="4" w:space="0" w:color="auto"/>
              <w:bottom w:val="single" w:sz="4" w:space="0" w:color="auto"/>
              <w:right w:val="single" w:sz="4" w:space="0" w:color="auto"/>
            </w:tcBorders>
          </w:tcPr>
          <w:p w:rsidR="00AC1CDC" w:rsidRDefault="00AC1CDC">
            <w:r w:rsidRPr="00187BE1">
              <w:rPr>
                <w:rFonts w:ascii="Arial" w:hAnsi="Arial" w:cs="Arial"/>
                <w:b/>
                <w:i/>
                <w:sz w:val="20"/>
                <w:szCs w:val="20"/>
                <w:lang w:val="bg-BG"/>
              </w:rPr>
              <w:t>*</w:t>
            </w:r>
            <w:r w:rsidRPr="00187BE1">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AC1CDC" w:rsidRPr="00653325" w:rsidRDefault="00AC1CDC" w:rsidP="00040338">
            <w:pPr>
              <w:tabs>
                <w:tab w:val="right" w:leader="dot" w:pos="4394"/>
              </w:tabs>
              <w:spacing w:after="200" w:line="276" w:lineRule="auto"/>
              <w:jc w:val="right"/>
              <w:textAlignment w:val="center"/>
              <w:rPr>
                <w:rFonts w:ascii="Arial" w:eastAsia="Calibri" w:hAnsi="Arial" w:cs="Arial"/>
                <w:b/>
                <w:i/>
                <w:sz w:val="20"/>
                <w:szCs w:val="20"/>
                <w:lang w:val="bg-BG" w:eastAsia="zh-CN"/>
              </w:rPr>
            </w:pPr>
            <w:r w:rsidRPr="00653325">
              <w:rPr>
                <w:rFonts w:ascii="Arial" w:eastAsia="Calibri" w:hAnsi="Arial" w:cs="Arial"/>
                <w:b/>
                <w:i/>
                <w:sz w:val="20"/>
                <w:szCs w:val="20"/>
                <w:lang w:val="bg-BG" w:eastAsia="zh-CN"/>
              </w:rPr>
              <w:t>-</w:t>
            </w:r>
          </w:p>
        </w:tc>
        <w:tc>
          <w:tcPr>
            <w:tcW w:w="3070" w:type="dxa"/>
            <w:tcBorders>
              <w:top w:val="single" w:sz="4" w:space="0" w:color="auto"/>
              <w:left w:val="single" w:sz="4" w:space="0" w:color="auto"/>
              <w:bottom w:val="single" w:sz="4" w:space="0" w:color="auto"/>
              <w:right w:val="single" w:sz="4" w:space="0" w:color="auto"/>
            </w:tcBorders>
          </w:tcPr>
          <w:p w:rsidR="00AC1CDC" w:rsidRPr="00653325" w:rsidRDefault="00AC1CDC" w:rsidP="00040338">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Ядки</w:t>
            </w:r>
          </w:p>
        </w:tc>
      </w:tr>
      <w:tr w:rsidR="00AC1CDC" w:rsidRPr="00653325" w:rsidTr="00040338">
        <w:trPr>
          <w:jc w:val="center"/>
        </w:trPr>
        <w:tc>
          <w:tcPr>
            <w:tcW w:w="2072" w:type="dxa"/>
            <w:vMerge/>
            <w:tcBorders>
              <w:left w:val="single" w:sz="4" w:space="0" w:color="auto"/>
              <w:right w:val="single" w:sz="4" w:space="0" w:color="auto"/>
            </w:tcBorders>
          </w:tcPr>
          <w:p w:rsidR="00AC1CDC" w:rsidRPr="00653325" w:rsidRDefault="00AC1CDC" w:rsidP="00040338">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476" w:type="dxa"/>
            <w:tcBorders>
              <w:top w:val="single" w:sz="4" w:space="0" w:color="auto"/>
              <w:left w:val="single" w:sz="4" w:space="0" w:color="auto"/>
              <w:bottom w:val="single" w:sz="4" w:space="0" w:color="auto"/>
              <w:right w:val="single" w:sz="4" w:space="0" w:color="auto"/>
            </w:tcBorders>
          </w:tcPr>
          <w:p w:rsidR="00AC1CDC" w:rsidRDefault="00AC1CDC">
            <w:r w:rsidRPr="00187BE1">
              <w:rPr>
                <w:rFonts w:ascii="Arial" w:hAnsi="Arial" w:cs="Arial"/>
                <w:b/>
                <w:i/>
                <w:sz w:val="20"/>
                <w:szCs w:val="20"/>
                <w:lang w:val="bg-BG"/>
              </w:rPr>
              <w:t>*</w:t>
            </w:r>
            <w:r w:rsidRPr="00187BE1">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AC1CDC" w:rsidRPr="00653325" w:rsidRDefault="00AC1CDC" w:rsidP="00040338">
            <w:pPr>
              <w:tabs>
                <w:tab w:val="right" w:leader="dot" w:pos="4394"/>
              </w:tabs>
              <w:spacing w:after="200" w:line="276" w:lineRule="auto"/>
              <w:jc w:val="right"/>
              <w:textAlignment w:val="center"/>
              <w:rPr>
                <w:rFonts w:ascii="Arial" w:eastAsia="Calibri" w:hAnsi="Arial" w:cs="Arial"/>
                <w:b/>
                <w:i/>
                <w:sz w:val="20"/>
                <w:szCs w:val="20"/>
                <w:lang w:val="bg-BG" w:eastAsia="zh-CN"/>
              </w:rPr>
            </w:pPr>
            <w:r w:rsidRPr="00653325">
              <w:rPr>
                <w:rFonts w:ascii="Arial" w:eastAsia="Calibri" w:hAnsi="Arial" w:cs="Arial"/>
                <w:b/>
                <w:i/>
                <w:sz w:val="20"/>
                <w:szCs w:val="20"/>
                <w:lang w:val="bg-BG" w:eastAsia="zh-CN"/>
              </w:rPr>
              <w:t>-</w:t>
            </w:r>
          </w:p>
        </w:tc>
        <w:tc>
          <w:tcPr>
            <w:tcW w:w="3070" w:type="dxa"/>
            <w:tcBorders>
              <w:top w:val="single" w:sz="4" w:space="0" w:color="auto"/>
              <w:left w:val="single" w:sz="4" w:space="0" w:color="auto"/>
              <w:bottom w:val="single" w:sz="4" w:space="0" w:color="auto"/>
              <w:right w:val="single" w:sz="4" w:space="0" w:color="auto"/>
            </w:tcBorders>
          </w:tcPr>
          <w:p w:rsidR="00AC1CDC" w:rsidRPr="00653325" w:rsidRDefault="00AC1CDC" w:rsidP="00040338">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Трошка</w:t>
            </w:r>
          </w:p>
        </w:tc>
      </w:tr>
      <w:tr w:rsidR="00AC1CDC" w:rsidRPr="00653325" w:rsidTr="00040338">
        <w:trPr>
          <w:jc w:val="center"/>
        </w:trPr>
        <w:tc>
          <w:tcPr>
            <w:tcW w:w="2072" w:type="dxa"/>
            <w:vMerge/>
            <w:tcBorders>
              <w:left w:val="single" w:sz="4" w:space="0" w:color="auto"/>
              <w:bottom w:val="single" w:sz="4" w:space="0" w:color="auto"/>
              <w:right w:val="single" w:sz="4" w:space="0" w:color="auto"/>
            </w:tcBorders>
          </w:tcPr>
          <w:p w:rsidR="00AC1CDC" w:rsidRPr="00653325" w:rsidRDefault="00AC1CDC" w:rsidP="00040338">
            <w:pPr>
              <w:tabs>
                <w:tab w:val="right" w:leader="dot" w:pos="4394"/>
              </w:tabs>
              <w:spacing w:after="200" w:line="276" w:lineRule="auto"/>
              <w:jc w:val="both"/>
              <w:textAlignment w:val="center"/>
              <w:rPr>
                <w:rFonts w:ascii="Arial" w:eastAsia="Calibri" w:hAnsi="Arial" w:cs="Arial"/>
                <w:b/>
                <w:bCs/>
                <w:sz w:val="20"/>
                <w:szCs w:val="20"/>
                <w:lang w:val="bg-BG" w:eastAsia="zh-CN"/>
              </w:rPr>
            </w:pPr>
          </w:p>
        </w:tc>
        <w:tc>
          <w:tcPr>
            <w:tcW w:w="2476" w:type="dxa"/>
            <w:tcBorders>
              <w:top w:val="single" w:sz="4" w:space="0" w:color="auto"/>
              <w:left w:val="single" w:sz="4" w:space="0" w:color="auto"/>
              <w:bottom w:val="single" w:sz="4" w:space="0" w:color="auto"/>
              <w:right w:val="single" w:sz="4" w:space="0" w:color="auto"/>
            </w:tcBorders>
          </w:tcPr>
          <w:p w:rsidR="00AC1CDC" w:rsidRDefault="00AC1CDC">
            <w:r w:rsidRPr="00187BE1">
              <w:rPr>
                <w:rFonts w:ascii="Arial" w:hAnsi="Arial" w:cs="Arial"/>
                <w:b/>
                <w:i/>
                <w:sz w:val="20"/>
                <w:szCs w:val="20"/>
                <w:lang w:val="bg-BG"/>
              </w:rPr>
              <w:t>*</w:t>
            </w:r>
            <w:r w:rsidRPr="00187BE1">
              <w:rPr>
                <w:rFonts w:ascii="Arial" w:hAnsi="Arial" w:cs="Arial"/>
                <w:bCs/>
                <w:sz w:val="20"/>
                <w:szCs w:val="20"/>
                <w:highlight w:val="yellow"/>
                <w:lang w:val="bg-BG"/>
              </w:rPr>
              <w:t>ПИ</w:t>
            </w:r>
          </w:p>
        </w:tc>
        <w:tc>
          <w:tcPr>
            <w:tcW w:w="2344" w:type="dxa"/>
            <w:tcBorders>
              <w:top w:val="single" w:sz="4" w:space="0" w:color="auto"/>
              <w:left w:val="single" w:sz="4" w:space="0" w:color="auto"/>
              <w:bottom w:val="single" w:sz="4" w:space="0" w:color="auto"/>
              <w:right w:val="single" w:sz="4" w:space="0" w:color="auto"/>
            </w:tcBorders>
          </w:tcPr>
          <w:p w:rsidR="00AC1CDC" w:rsidRPr="00653325" w:rsidRDefault="00AC1CDC" w:rsidP="00040338">
            <w:pPr>
              <w:tabs>
                <w:tab w:val="right" w:leader="dot" w:pos="4394"/>
              </w:tabs>
              <w:spacing w:after="200" w:line="276" w:lineRule="auto"/>
              <w:jc w:val="right"/>
              <w:textAlignment w:val="center"/>
              <w:rPr>
                <w:rFonts w:ascii="Arial" w:eastAsia="Calibri" w:hAnsi="Arial" w:cs="Arial"/>
                <w:b/>
                <w:i/>
                <w:sz w:val="20"/>
                <w:szCs w:val="20"/>
                <w:lang w:val="bg-BG" w:eastAsia="zh-CN"/>
              </w:rPr>
            </w:pPr>
            <w:r w:rsidRPr="00653325">
              <w:rPr>
                <w:rFonts w:ascii="Arial" w:eastAsia="Calibri" w:hAnsi="Arial" w:cs="Arial"/>
                <w:b/>
                <w:i/>
                <w:sz w:val="20"/>
                <w:szCs w:val="20"/>
                <w:lang w:val="bg-BG" w:eastAsia="zh-CN"/>
              </w:rPr>
              <w:t>-</w:t>
            </w:r>
          </w:p>
        </w:tc>
        <w:tc>
          <w:tcPr>
            <w:tcW w:w="3070" w:type="dxa"/>
            <w:tcBorders>
              <w:top w:val="single" w:sz="4" w:space="0" w:color="auto"/>
              <w:left w:val="single" w:sz="4" w:space="0" w:color="auto"/>
              <w:bottom w:val="single" w:sz="4" w:space="0" w:color="auto"/>
              <w:right w:val="single" w:sz="4" w:space="0" w:color="auto"/>
            </w:tcBorders>
          </w:tcPr>
          <w:p w:rsidR="00AC1CDC" w:rsidRPr="00653325" w:rsidRDefault="00AC1CDC" w:rsidP="00040338">
            <w:pPr>
              <w:tabs>
                <w:tab w:val="right" w:leader="dot" w:pos="4394"/>
              </w:tabs>
              <w:spacing w:after="200" w:line="276" w:lineRule="auto"/>
              <w:jc w:val="both"/>
              <w:textAlignment w:val="center"/>
              <w:rPr>
                <w:rFonts w:ascii="Arial" w:eastAsia="Calibri" w:hAnsi="Arial" w:cs="Arial"/>
                <w:sz w:val="20"/>
                <w:szCs w:val="20"/>
                <w:lang w:val="bg-BG" w:eastAsia="zh-CN"/>
              </w:rPr>
            </w:pPr>
            <w:r w:rsidRPr="00653325">
              <w:rPr>
                <w:rFonts w:ascii="Arial" w:eastAsia="Calibri" w:hAnsi="Arial" w:cs="Arial"/>
                <w:sz w:val="20"/>
                <w:szCs w:val="20"/>
                <w:lang w:val="bg-BG" w:eastAsia="zh-CN"/>
              </w:rPr>
              <w:t>Люспа</w:t>
            </w:r>
          </w:p>
        </w:tc>
      </w:tr>
    </w:tbl>
    <w:p w:rsidR="00E85D19" w:rsidRPr="00653325" w:rsidRDefault="00E85D19" w:rsidP="00337F91">
      <w:pPr>
        <w:spacing w:before="120" w:line="276" w:lineRule="auto"/>
        <w:jc w:val="both"/>
        <w:rPr>
          <w:rFonts w:ascii="Arial" w:hAnsi="Arial" w:cs="Arial"/>
          <w:sz w:val="20"/>
          <w:szCs w:val="20"/>
          <w:lang w:val="bg-BG"/>
        </w:rPr>
      </w:pPr>
    </w:p>
    <w:p w:rsidR="00337F91" w:rsidRPr="00653325" w:rsidRDefault="00337F91" w:rsidP="00337F91">
      <w:pPr>
        <w:spacing w:line="276" w:lineRule="auto"/>
        <w:jc w:val="both"/>
        <w:rPr>
          <w:rFonts w:ascii="Arial" w:hAnsi="Arial" w:cs="Arial"/>
          <w:sz w:val="20"/>
          <w:szCs w:val="20"/>
          <w:lang w:val="bg-BG"/>
        </w:rPr>
      </w:pPr>
      <w:r w:rsidRPr="00653325">
        <w:rPr>
          <w:rFonts w:ascii="Arial" w:hAnsi="Arial" w:cs="Arial"/>
          <w:sz w:val="20"/>
          <w:szCs w:val="20"/>
          <w:lang w:val="ru-RU"/>
        </w:rPr>
        <w:t xml:space="preserve">На фигура </w:t>
      </w:r>
      <w:r w:rsidRPr="00653325">
        <w:rPr>
          <w:rFonts w:ascii="Arial" w:hAnsi="Arial" w:cs="Arial"/>
          <w:sz w:val="20"/>
          <w:szCs w:val="20"/>
        </w:rPr>
        <w:t>I</w:t>
      </w:r>
      <w:r w:rsidRPr="00653325">
        <w:rPr>
          <w:rFonts w:ascii="Arial" w:hAnsi="Arial" w:cs="Arial"/>
          <w:sz w:val="20"/>
          <w:szCs w:val="20"/>
          <w:lang w:val="bg-BG"/>
        </w:rPr>
        <w:t>.1</w:t>
      </w:r>
      <w:r w:rsidRPr="00653325">
        <w:rPr>
          <w:rFonts w:ascii="Arial" w:hAnsi="Arial" w:cs="Arial"/>
          <w:sz w:val="20"/>
          <w:szCs w:val="20"/>
          <w:lang w:val="ru-RU"/>
        </w:rPr>
        <w:t xml:space="preserve"> е представена технологична блок-схема на производствения процес, представяща потока на суровини,  готова продукция</w:t>
      </w:r>
      <w:r w:rsidRPr="00653325">
        <w:rPr>
          <w:rFonts w:ascii="Arial" w:hAnsi="Arial" w:cs="Arial"/>
          <w:sz w:val="20"/>
          <w:szCs w:val="20"/>
          <w:lang w:val="bg-BG"/>
        </w:rPr>
        <w:t xml:space="preserve"> (основен продукт и съпътстващи продукти)</w:t>
      </w:r>
      <w:r w:rsidRPr="00653325">
        <w:rPr>
          <w:rFonts w:ascii="Arial" w:hAnsi="Arial" w:cs="Arial"/>
          <w:sz w:val="20"/>
          <w:szCs w:val="20"/>
          <w:lang w:val="ru-RU"/>
        </w:rPr>
        <w:t xml:space="preserve"> и емисии в околната среда.</w:t>
      </w:r>
    </w:p>
    <w:p w:rsidR="00337F91" w:rsidRPr="00653325" w:rsidRDefault="00337F91" w:rsidP="00337F91">
      <w:pPr>
        <w:widowControl w:val="0"/>
        <w:spacing w:line="276" w:lineRule="auto"/>
        <w:jc w:val="center"/>
      </w:pPr>
      <w:r w:rsidRPr="00653325">
        <w:rPr>
          <w:noProof/>
          <w:lang w:val="bg-BG" w:eastAsia="bg-BG"/>
        </w:rPr>
        <w:drawing>
          <wp:inline distT="0" distB="0" distL="0" distR="0">
            <wp:extent cx="5790477" cy="4590477"/>
            <wp:effectExtent l="19050" t="0" r="723" b="0"/>
            <wp:docPr id="12" name="Картина 13" descr="Блок схе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ок схема.png"/>
                    <pic:cNvPicPr/>
                  </pic:nvPicPr>
                  <pic:blipFill>
                    <a:blip r:embed="rId10" cstate="print"/>
                    <a:stretch>
                      <a:fillRect/>
                    </a:stretch>
                  </pic:blipFill>
                  <pic:spPr>
                    <a:xfrm>
                      <a:off x="0" y="0"/>
                      <a:ext cx="5790477" cy="4590477"/>
                    </a:xfrm>
                    <a:prstGeom prst="rect">
                      <a:avLst/>
                    </a:prstGeom>
                  </pic:spPr>
                </pic:pic>
              </a:graphicData>
            </a:graphic>
          </wp:inline>
        </w:drawing>
      </w:r>
    </w:p>
    <w:p w:rsidR="00337F91" w:rsidRPr="00653325" w:rsidRDefault="00337F91" w:rsidP="00337F91">
      <w:pPr>
        <w:widowControl w:val="0"/>
        <w:spacing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Фиг. I-1. Блок схема на прoизводствения процес</w:t>
      </w:r>
    </w:p>
    <w:p w:rsidR="00071852" w:rsidRPr="00653325" w:rsidRDefault="00071852" w:rsidP="00071852">
      <w:pPr>
        <w:tabs>
          <w:tab w:val="left" w:pos="720"/>
        </w:tabs>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bg-BG"/>
        </w:rPr>
        <w:t xml:space="preserve">На </w:t>
      </w:r>
      <w:r w:rsidRPr="00E679C9">
        <w:rPr>
          <w:rFonts w:ascii="Arial" w:hAnsi="Arial" w:cs="Arial"/>
          <w:sz w:val="20"/>
          <w:szCs w:val="20"/>
          <w:shd w:val="clear" w:color="auto" w:fill="F2F2F2"/>
          <w:lang w:val="bg-BG"/>
        </w:rPr>
        <w:t>КАРТА № 3</w:t>
      </w:r>
      <w:r w:rsidRPr="00653325">
        <w:rPr>
          <w:rFonts w:ascii="Arial" w:hAnsi="Arial" w:cs="Arial"/>
          <w:sz w:val="20"/>
          <w:szCs w:val="20"/>
          <w:lang w:val="bg-BG"/>
        </w:rPr>
        <w:t xml:space="preserve"> </w:t>
      </w:r>
      <w:r w:rsidRPr="00653325">
        <w:rPr>
          <w:rFonts w:ascii="Arial" w:hAnsi="Arial" w:cs="Arial"/>
          <w:sz w:val="20"/>
          <w:szCs w:val="20"/>
          <w:lang w:val="ru-RU"/>
        </w:rPr>
        <w:t>е представе</w:t>
      </w:r>
      <w:r w:rsidR="006C43E9">
        <w:rPr>
          <w:rFonts w:ascii="Arial" w:hAnsi="Arial" w:cs="Arial"/>
          <w:sz w:val="20"/>
          <w:szCs w:val="20"/>
          <w:lang w:val="ru-RU"/>
        </w:rPr>
        <w:t>н</w:t>
      </w:r>
      <w:r w:rsidRPr="00653325">
        <w:rPr>
          <w:rFonts w:ascii="Arial" w:hAnsi="Arial" w:cs="Arial"/>
          <w:sz w:val="20"/>
          <w:szCs w:val="20"/>
          <w:lang w:val="ru-RU"/>
        </w:rPr>
        <w:t xml:space="preserve"> ген-план </w:t>
      </w:r>
      <w:r w:rsidRPr="00653325">
        <w:rPr>
          <w:rFonts w:ascii="Arial" w:hAnsi="Arial" w:cs="Arial"/>
          <w:sz w:val="20"/>
          <w:szCs w:val="20"/>
          <w:lang w:val="bg-BG"/>
        </w:rPr>
        <w:t>на инсталацията</w:t>
      </w:r>
      <w:r w:rsidRPr="00653325">
        <w:rPr>
          <w:rFonts w:ascii="Arial" w:hAnsi="Arial" w:cs="Arial"/>
          <w:sz w:val="20"/>
          <w:szCs w:val="20"/>
          <w:lang w:val="ru-RU"/>
        </w:rPr>
        <w:t>.</w:t>
      </w:r>
    </w:p>
    <w:p w:rsidR="003C463A" w:rsidRPr="00653325" w:rsidRDefault="003C463A" w:rsidP="00071852">
      <w:pPr>
        <w:tabs>
          <w:tab w:val="left" w:pos="720"/>
        </w:tabs>
        <w:autoSpaceDE w:val="0"/>
        <w:autoSpaceDN w:val="0"/>
        <w:adjustRightInd w:val="0"/>
        <w:spacing w:before="120" w:line="276" w:lineRule="auto"/>
        <w:jc w:val="both"/>
        <w:rPr>
          <w:rFonts w:ascii="Arial" w:hAnsi="Arial" w:cs="Arial"/>
          <w:sz w:val="20"/>
          <w:szCs w:val="20"/>
          <w:lang w:val="bg-BG"/>
        </w:rPr>
      </w:pPr>
    </w:p>
    <w:p w:rsidR="00071852" w:rsidRPr="00653325" w:rsidRDefault="00071852" w:rsidP="00071852">
      <w:pPr>
        <w:tabs>
          <w:tab w:val="left" w:pos="720"/>
        </w:tabs>
        <w:autoSpaceDE w:val="0"/>
        <w:autoSpaceDN w:val="0"/>
        <w:adjustRightInd w:val="0"/>
        <w:spacing w:before="120" w:line="276" w:lineRule="auto"/>
        <w:jc w:val="both"/>
        <w:rPr>
          <w:rFonts w:ascii="Arial" w:hAnsi="Arial" w:cs="Arial"/>
          <w:bCs/>
          <w:i/>
          <w:iCs/>
          <w:sz w:val="20"/>
          <w:szCs w:val="20"/>
          <w:lang w:val="bg-BG" w:eastAsia="bg-BG"/>
        </w:rPr>
      </w:pPr>
      <w:r w:rsidRPr="00653325">
        <w:rPr>
          <w:rFonts w:ascii="Arial" w:hAnsi="Arial" w:cs="Arial"/>
          <w:sz w:val="20"/>
          <w:szCs w:val="20"/>
          <w:lang w:val="bg-BG"/>
        </w:rPr>
        <w:t xml:space="preserve">В т. 2.1 </w:t>
      </w:r>
      <w:r w:rsidRPr="00653325">
        <w:rPr>
          <w:rFonts w:ascii="Arial" w:hAnsi="Arial" w:cs="Arial"/>
          <w:sz w:val="20"/>
          <w:szCs w:val="20"/>
        </w:rPr>
        <w:t>Processing</w:t>
      </w:r>
      <w:r w:rsidRPr="00653325">
        <w:rPr>
          <w:rFonts w:ascii="Arial" w:hAnsi="Arial" w:cs="Arial"/>
          <w:sz w:val="20"/>
          <w:szCs w:val="20"/>
          <w:lang w:val="bg-BG"/>
        </w:rPr>
        <w:t xml:space="preserve"> </w:t>
      </w:r>
      <w:r w:rsidRPr="00653325">
        <w:rPr>
          <w:rFonts w:ascii="Arial" w:hAnsi="Arial" w:cs="Arial"/>
          <w:sz w:val="20"/>
          <w:szCs w:val="20"/>
        </w:rPr>
        <w:t>techniques</w:t>
      </w:r>
      <w:r w:rsidRPr="00653325">
        <w:rPr>
          <w:rFonts w:ascii="Arial" w:hAnsi="Arial" w:cs="Arial"/>
          <w:sz w:val="20"/>
          <w:szCs w:val="20"/>
          <w:lang w:val="bg-BG"/>
        </w:rPr>
        <w:t xml:space="preserve"> </w:t>
      </w:r>
      <w:r w:rsidRPr="00653325">
        <w:rPr>
          <w:rFonts w:ascii="Arial" w:hAnsi="Arial" w:cs="Arial"/>
          <w:sz w:val="20"/>
          <w:szCs w:val="20"/>
        </w:rPr>
        <w:t>and</w:t>
      </w:r>
      <w:r w:rsidRPr="00653325">
        <w:rPr>
          <w:rFonts w:ascii="Arial" w:hAnsi="Arial" w:cs="Arial"/>
          <w:sz w:val="20"/>
          <w:szCs w:val="20"/>
          <w:lang w:val="bg-BG"/>
        </w:rPr>
        <w:t xml:space="preserve"> </w:t>
      </w:r>
      <w:r w:rsidRPr="00653325">
        <w:rPr>
          <w:rFonts w:ascii="Arial" w:hAnsi="Arial" w:cs="Arial"/>
          <w:sz w:val="20"/>
          <w:szCs w:val="20"/>
        </w:rPr>
        <w:t>unit</w:t>
      </w:r>
      <w:r w:rsidRPr="00653325">
        <w:rPr>
          <w:rFonts w:ascii="Arial" w:hAnsi="Arial" w:cs="Arial"/>
          <w:sz w:val="20"/>
          <w:szCs w:val="20"/>
          <w:lang w:val="bg-BG"/>
        </w:rPr>
        <w:t xml:space="preserve"> </w:t>
      </w:r>
      <w:r w:rsidRPr="00653325">
        <w:rPr>
          <w:rFonts w:ascii="Arial" w:hAnsi="Arial" w:cs="Arial"/>
          <w:sz w:val="20"/>
          <w:szCs w:val="20"/>
        </w:rPr>
        <w:t>operations</w:t>
      </w:r>
      <w:r w:rsidRPr="00653325">
        <w:rPr>
          <w:rFonts w:ascii="Arial" w:hAnsi="Arial" w:cs="Arial"/>
          <w:sz w:val="20"/>
          <w:szCs w:val="20"/>
          <w:lang w:val="bg-BG"/>
        </w:rPr>
        <w:t xml:space="preserve">, стр. 9 от </w:t>
      </w:r>
      <w:r w:rsidRPr="00653325">
        <w:rPr>
          <w:rFonts w:ascii="Arial" w:hAnsi="Arial" w:cs="Arial"/>
          <w:bCs/>
          <w:i/>
          <w:iCs/>
          <w:sz w:val="20"/>
          <w:szCs w:val="20"/>
          <w:lang w:val="bg-BG" w:eastAsia="bg-BG"/>
        </w:rPr>
        <w:t xml:space="preserve">Reference Document on Best Available Techniques in the food, drink and milk </w:t>
      </w:r>
      <w:r w:rsidRPr="00F14E0B">
        <w:rPr>
          <w:rFonts w:ascii="Arial" w:hAnsi="Arial" w:cs="Arial"/>
          <w:bCs/>
          <w:i/>
          <w:iCs/>
          <w:sz w:val="20"/>
          <w:szCs w:val="20"/>
          <w:lang w:val="bg-BG" w:eastAsia="bg-BG"/>
        </w:rPr>
        <w:t>industries august 2006</w:t>
      </w:r>
      <w:r w:rsidRPr="00653325">
        <w:rPr>
          <w:rFonts w:ascii="Arial" w:hAnsi="Arial" w:cs="Arial"/>
          <w:bCs/>
          <w:i/>
          <w:iCs/>
          <w:sz w:val="20"/>
          <w:szCs w:val="20"/>
          <w:lang w:val="bg-BG" w:eastAsia="bg-BG"/>
        </w:rPr>
        <w:t xml:space="preserve"> </w:t>
      </w:r>
      <w:r w:rsidRPr="00653325">
        <w:rPr>
          <w:rFonts w:ascii="Arial" w:hAnsi="Arial" w:cs="Arial"/>
          <w:bCs/>
          <w:iCs/>
          <w:sz w:val="20"/>
          <w:szCs w:val="20"/>
          <w:lang w:val="bg-BG" w:eastAsia="bg-BG"/>
        </w:rPr>
        <w:t>са представени най-често използваните техники за обработка и единичини операции, които са валидни за FDM</w:t>
      </w:r>
      <w:r w:rsidRPr="00653325">
        <w:rPr>
          <w:rFonts w:ascii="Arial" w:hAnsi="Arial" w:cs="Arial"/>
          <w:bCs/>
          <w:i/>
          <w:iCs/>
          <w:sz w:val="20"/>
          <w:szCs w:val="20"/>
          <w:lang w:val="bg-BG" w:eastAsia="bg-BG"/>
        </w:rPr>
        <w:t xml:space="preserve"> </w:t>
      </w:r>
      <w:r w:rsidRPr="00653325">
        <w:rPr>
          <w:rFonts w:ascii="Arial" w:hAnsi="Arial" w:cs="Arial"/>
          <w:bCs/>
          <w:iCs/>
          <w:sz w:val="20"/>
          <w:szCs w:val="20"/>
          <w:lang w:val="bg-BG" w:eastAsia="bg-BG"/>
        </w:rPr>
        <w:t>сектора</w:t>
      </w:r>
      <w:r w:rsidRPr="00653325">
        <w:rPr>
          <w:rFonts w:ascii="Arial" w:hAnsi="Arial" w:cs="Arial"/>
          <w:bCs/>
          <w:i/>
          <w:iCs/>
          <w:sz w:val="20"/>
          <w:szCs w:val="20"/>
          <w:lang w:val="bg-BG" w:eastAsia="bg-BG"/>
        </w:rPr>
        <w:t xml:space="preserve"> (</w:t>
      </w:r>
      <w:r w:rsidRPr="00653325">
        <w:rPr>
          <w:rFonts w:ascii="Arial" w:hAnsi="Arial" w:cs="Arial"/>
          <w:bCs/>
          <w:iCs/>
          <w:sz w:val="20"/>
          <w:szCs w:val="20"/>
          <w:lang w:val="bg-BG" w:eastAsia="bg-BG"/>
        </w:rPr>
        <w:t>Таблица 2.1</w:t>
      </w:r>
      <w:r w:rsidRPr="00653325">
        <w:rPr>
          <w:rFonts w:ascii="Arial" w:hAnsi="Arial" w:cs="Arial"/>
          <w:bCs/>
          <w:i/>
          <w:iCs/>
          <w:sz w:val="20"/>
          <w:szCs w:val="20"/>
          <w:lang w:val="bg-BG" w:eastAsia="bg-BG"/>
        </w:rPr>
        <w:t xml:space="preserve">). </w:t>
      </w:r>
    </w:p>
    <w:tbl>
      <w:tblPr>
        <w:tblW w:w="8900" w:type="dxa"/>
        <w:jc w:val="center"/>
        <w:tblCellMar>
          <w:left w:w="70" w:type="dxa"/>
          <w:right w:w="70" w:type="dxa"/>
        </w:tblCellMar>
        <w:tblLook w:val="04A0" w:firstRow="1" w:lastRow="0" w:firstColumn="1" w:lastColumn="0" w:noHBand="0" w:noVBand="1"/>
      </w:tblPr>
      <w:tblGrid>
        <w:gridCol w:w="960"/>
        <w:gridCol w:w="7940"/>
      </w:tblGrid>
      <w:tr w:rsidR="00071852" w:rsidRPr="00D31099"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852" w:rsidRPr="00653325" w:rsidRDefault="00071852" w:rsidP="00071852">
            <w:pPr>
              <w:rPr>
                <w:rFonts w:ascii="Arial" w:hAnsi="Arial" w:cs="Arial"/>
                <w:sz w:val="20"/>
                <w:szCs w:val="20"/>
                <w:lang w:val="bg-BG"/>
              </w:rPr>
            </w:pPr>
            <w:r w:rsidRPr="00653325">
              <w:rPr>
                <w:rFonts w:ascii="Arial" w:hAnsi="Arial" w:cs="Arial"/>
                <w:sz w:val="20"/>
                <w:szCs w:val="20"/>
              </w:rPr>
              <w:t> </w:t>
            </w:r>
          </w:p>
        </w:tc>
        <w:tc>
          <w:tcPr>
            <w:tcW w:w="7940" w:type="dxa"/>
            <w:tcBorders>
              <w:top w:val="single" w:sz="4" w:space="0" w:color="auto"/>
              <w:left w:val="nil"/>
              <w:bottom w:val="single" w:sz="4" w:space="0" w:color="auto"/>
              <w:right w:val="single" w:sz="4" w:space="0" w:color="auto"/>
            </w:tcBorders>
            <w:shd w:val="clear" w:color="auto" w:fill="auto"/>
            <w:vAlign w:val="bottom"/>
            <w:hideMark/>
          </w:tcPr>
          <w:p w:rsidR="00071852" w:rsidRPr="00653325" w:rsidRDefault="00071852" w:rsidP="00071852">
            <w:pPr>
              <w:ind w:firstLineChars="800" w:firstLine="1600"/>
              <w:rPr>
                <w:rFonts w:ascii="Arial" w:hAnsi="Arial" w:cs="Arial"/>
                <w:b/>
                <w:bCs/>
                <w:sz w:val="20"/>
                <w:szCs w:val="20"/>
                <w:lang w:val="ru-RU"/>
              </w:rPr>
            </w:pPr>
            <w:r w:rsidRPr="00653325">
              <w:rPr>
                <w:rFonts w:ascii="Arial" w:hAnsi="Arial" w:cs="Arial"/>
                <w:b/>
                <w:bCs/>
                <w:sz w:val="20"/>
                <w:szCs w:val="20"/>
              </w:rPr>
              <w:t>A</w:t>
            </w:r>
            <w:r w:rsidRPr="00653325">
              <w:rPr>
                <w:rFonts w:ascii="Arial" w:hAnsi="Arial" w:cs="Arial"/>
                <w:b/>
                <w:bCs/>
                <w:sz w:val="20"/>
                <w:szCs w:val="20"/>
                <w:lang w:val="ru-RU"/>
              </w:rPr>
              <w:t>. Приемане и подготовка на материали</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A.1</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lang w:val="ru-RU"/>
              </w:rPr>
            </w:pPr>
            <w:r w:rsidRPr="00653325">
              <w:rPr>
                <w:rFonts w:ascii="Arial" w:hAnsi="Arial" w:cs="Arial"/>
                <w:sz w:val="20"/>
                <w:szCs w:val="20"/>
                <w:lang w:val="ru-RU"/>
              </w:rPr>
              <w:t>Съхранение и работа с материали</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A.2</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lang w:val="ru-RU"/>
              </w:rPr>
            </w:pPr>
            <w:r w:rsidRPr="00653325">
              <w:rPr>
                <w:rFonts w:ascii="Arial" w:hAnsi="Arial" w:cs="Arial"/>
                <w:sz w:val="20"/>
                <w:szCs w:val="20"/>
                <w:lang w:val="ru-RU"/>
              </w:rPr>
              <w:t>Сортиране / калибриране, сортиране, отстраняване на негодните части от суровината</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A.3</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Белене/лющене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A.4</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Измиване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A.5</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Размразяване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 </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ind w:firstLineChars="800" w:firstLine="1600"/>
              <w:rPr>
                <w:rFonts w:ascii="Arial" w:hAnsi="Arial" w:cs="Arial"/>
                <w:b/>
                <w:bCs/>
                <w:sz w:val="20"/>
                <w:szCs w:val="20"/>
                <w:lang w:val="ru-RU"/>
              </w:rPr>
            </w:pPr>
            <w:r w:rsidRPr="00653325">
              <w:rPr>
                <w:rFonts w:ascii="Arial" w:hAnsi="Arial" w:cs="Arial"/>
                <w:b/>
                <w:bCs/>
                <w:sz w:val="20"/>
                <w:szCs w:val="20"/>
              </w:rPr>
              <w:t>B</w:t>
            </w:r>
            <w:r w:rsidRPr="00653325">
              <w:rPr>
                <w:rFonts w:ascii="Arial" w:hAnsi="Arial" w:cs="Arial"/>
                <w:b/>
                <w:bCs/>
                <w:sz w:val="20"/>
                <w:szCs w:val="20"/>
                <w:lang w:val="ru-RU"/>
              </w:rPr>
              <w:t>. Намаляване на размера, смесване и формоване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B.1</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lang w:val="ru-RU"/>
              </w:rPr>
            </w:pPr>
            <w:r w:rsidRPr="00653325">
              <w:rPr>
                <w:rFonts w:ascii="Arial" w:hAnsi="Arial" w:cs="Arial"/>
                <w:sz w:val="20"/>
                <w:szCs w:val="20"/>
                <w:lang w:val="ru-RU"/>
              </w:rPr>
              <w:t>Рязане, нарязване, натрошаване, смилане, пулпиране и пресоване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B.2</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Смесване и хомогенизиране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B.3</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Смилане и натрошаване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B.4</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Формоване/екструдиране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 </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ind w:firstLineChars="1300" w:firstLine="2600"/>
              <w:rPr>
                <w:rFonts w:ascii="Arial" w:hAnsi="Arial" w:cs="Arial"/>
                <w:b/>
                <w:bCs/>
                <w:sz w:val="20"/>
                <w:szCs w:val="20"/>
              </w:rPr>
            </w:pPr>
            <w:r w:rsidRPr="00653325">
              <w:rPr>
                <w:rFonts w:ascii="Arial" w:hAnsi="Arial" w:cs="Arial"/>
                <w:b/>
                <w:bCs/>
                <w:sz w:val="20"/>
                <w:szCs w:val="20"/>
              </w:rPr>
              <w:t>C. Техники за разделяне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C.1</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Екстракция</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C.2</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Дейонизация</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C.3</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Избистряне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C.4</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Центрофугиране и утаяване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C.5</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Филтрация</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C.6</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Мембранна сепарация</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C.7</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Кристализация</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C.8</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lang w:val="ru-RU"/>
              </w:rPr>
            </w:pPr>
            <w:r w:rsidRPr="00653325">
              <w:rPr>
                <w:rFonts w:ascii="Arial" w:hAnsi="Arial" w:cs="Arial"/>
                <w:sz w:val="20"/>
                <w:szCs w:val="20"/>
                <w:lang w:val="ru-RU"/>
              </w:rPr>
              <w:t>Отстраняване на СМК с неутрализация</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C.9</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Избелване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C.10</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Дезодориране на изходящите потоци</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C.11</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Обезцветяване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C.12</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Дестилация</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 </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ind w:firstLineChars="1000" w:firstLine="2000"/>
              <w:rPr>
                <w:rFonts w:ascii="Arial" w:hAnsi="Arial" w:cs="Arial"/>
                <w:b/>
                <w:bCs/>
                <w:sz w:val="20"/>
                <w:szCs w:val="20"/>
                <w:lang w:val="ru-RU"/>
              </w:rPr>
            </w:pPr>
            <w:r w:rsidRPr="00653325">
              <w:rPr>
                <w:rFonts w:ascii="Arial" w:hAnsi="Arial" w:cs="Arial"/>
                <w:b/>
                <w:bCs/>
                <w:sz w:val="20"/>
                <w:szCs w:val="20"/>
              </w:rPr>
              <w:t>D</w:t>
            </w:r>
            <w:r w:rsidRPr="00653325">
              <w:rPr>
                <w:rFonts w:ascii="Arial" w:hAnsi="Arial" w:cs="Arial"/>
                <w:b/>
                <w:bCs/>
                <w:sz w:val="20"/>
                <w:szCs w:val="20"/>
                <w:lang w:val="ru-RU"/>
              </w:rPr>
              <w:t>. Технологии за обработка на продукти</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D.1</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Овлажняване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D.2</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Разтваряне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D.3</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Разтваряне/алкализиране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D.4</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Ферментация</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D.5</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Коагулация</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D.6</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Покълване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D.7</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Втвърдяване и почистване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D.8</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Опушване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D.9</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Стабилизиране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D.10</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Сулфатизация</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D.11</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Карбониране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D.12</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Карбонизация</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D.13</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Наслояване/агломерация/ капсулиране</w:t>
            </w:r>
          </w:p>
        </w:tc>
      </w:tr>
      <w:tr w:rsidR="00071852" w:rsidRPr="00653325" w:rsidTr="0007185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D.14</w:t>
            </w:r>
          </w:p>
        </w:tc>
        <w:tc>
          <w:tcPr>
            <w:tcW w:w="7940" w:type="dxa"/>
            <w:tcBorders>
              <w:top w:val="single" w:sz="4" w:space="0" w:color="auto"/>
              <w:left w:val="nil"/>
              <w:bottom w:val="single" w:sz="4" w:space="0" w:color="auto"/>
              <w:right w:val="single" w:sz="4" w:space="0" w:color="auto"/>
            </w:tcBorders>
            <w:shd w:val="clear" w:color="auto" w:fill="FFFFFF"/>
            <w:vAlign w:val="bottom"/>
            <w:hideMark/>
          </w:tcPr>
          <w:p w:rsidR="00071852" w:rsidRPr="00653325" w:rsidRDefault="00071852" w:rsidP="00071852">
            <w:pPr>
              <w:rPr>
                <w:rFonts w:ascii="Arial" w:hAnsi="Arial" w:cs="Arial"/>
                <w:sz w:val="20"/>
                <w:szCs w:val="20"/>
              </w:rPr>
            </w:pPr>
            <w:r w:rsidRPr="00653325">
              <w:rPr>
                <w:rFonts w:ascii="Arial" w:hAnsi="Arial" w:cs="Arial"/>
                <w:sz w:val="20"/>
                <w:szCs w:val="20"/>
              </w:rPr>
              <w:t>Отлежаване</w:t>
            </w:r>
          </w:p>
        </w:tc>
      </w:tr>
    </w:tbl>
    <w:p w:rsidR="00071852" w:rsidRPr="00653325" w:rsidRDefault="00071852" w:rsidP="00071852">
      <w:pPr>
        <w:tabs>
          <w:tab w:val="left" w:pos="720"/>
        </w:tabs>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Съгласно описание на технологичния процес, който </w:t>
      </w:r>
      <w:r w:rsidR="003C463A" w:rsidRPr="00653325">
        <w:rPr>
          <w:rFonts w:ascii="Arial" w:hAnsi="Arial" w:cs="Arial"/>
          <w:sz w:val="20"/>
          <w:szCs w:val="20"/>
          <w:lang w:val="bg-BG"/>
        </w:rPr>
        <w:t>е</w:t>
      </w:r>
      <w:r w:rsidRPr="00653325">
        <w:rPr>
          <w:rFonts w:ascii="Arial" w:hAnsi="Arial" w:cs="Arial"/>
          <w:sz w:val="20"/>
          <w:szCs w:val="20"/>
          <w:lang w:val="bg-BG"/>
        </w:rPr>
        <w:t xml:space="preserve"> прилаган в „ОЛИВА“ АД (описан по-горе), са включени следните техники за обработване и единични операции:</w:t>
      </w:r>
    </w:p>
    <w:p w:rsidR="00071852" w:rsidRPr="00653325" w:rsidRDefault="00071852" w:rsidP="00071852">
      <w:pPr>
        <w:tabs>
          <w:tab w:val="left" w:pos="720"/>
        </w:tabs>
        <w:autoSpaceDE w:val="0"/>
        <w:autoSpaceDN w:val="0"/>
        <w:adjustRightInd w:val="0"/>
        <w:spacing w:before="120" w:line="276" w:lineRule="auto"/>
        <w:jc w:val="both"/>
        <w:rPr>
          <w:rFonts w:ascii="Arial" w:hAnsi="Arial" w:cs="Arial"/>
          <w:bCs/>
          <w:sz w:val="20"/>
          <w:szCs w:val="20"/>
          <w:lang w:val="bg-BG"/>
        </w:rPr>
      </w:pPr>
      <w:r w:rsidRPr="00653325">
        <w:rPr>
          <w:rFonts w:ascii="Arial" w:hAnsi="Arial" w:cs="Arial"/>
          <w:b/>
          <w:bCs/>
          <w:sz w:val="20"/>
          <w:szCs w:val="20"/>
        </w:rPr>
        <w:t>A</w:t>
      </w:r>
      <w:r w:rsidRPr="00653325">
        <w:rPr>
          <w:rFonts w:ascii="Arial" w:hAnsi="Arial" w:cs="Arial"/>
          <w:b/>
          <w:bCs/>
          <w:sz w:val="20"/>
          <w:szCs w:val="20"/>
          <w:lang w:val="ru-RU"/>
        </w:rPr>
        <w:t>. Приемане и подготовка на материали</w:t>
      </w:r>
      <w:r w:rsidRPr="00653325">
        <w:rPr>
          <w:rFonts w:ascii="Arial" w:hAnsi="Arial" w:cs="Arial"/>
          <w:b/>
          <w:bCs/>
          <w:sz w:val="20"/>
          <w:szCs w:val="20"/>
          <w:lang w:val="bg-BG"/>
        </w:rPr>
        <w:t xml:space="preserve"> </w:t>
      </w:r>
      <w:r w:rsidRPr="00653325">
        <w:rPr>
          <w:rFonts w:ascii="Arial" w:hAnsi="Arial" w:cs="Arial"/>
          <w:bCs/>
          <w:sz w:val="20"/>
          <w:szCs w:val="20"/>
          <w:lang w:val="bg-BG"/>
        </w:rPr>
        <w:t>– А1, А2 и А3;</w:t>
      </w:r>
    </w:p>
    <w:p w:rsidR="00071852" w:rsidRPr="00653325" w:rsidRDefault="00071852" w:rsidP="00071852">
      <w:pPr>
        <w:tabs>
          <w:tab w:val="left" w:pos="720"/>
        </w:tabs>
        <w:autoSpaceDE w:val="0"/>
        <w:autoSpaceDN w:val="0"/>
        <w:adjustRightInd w:val="0"/>
        <w:spacing w:before="120" w:line="276" w:lineRule="auto"/>
        <w:jc w:val="both"/>
        <w:rPr>
          <w:rFonts w:ascii="Arial" w:hAnsi="Arial" w:cs="Arial"/>
          <w:bCs/>
          <w:sz w:val="20"/>
          <w:szCs w:val="20"/>
          <w:lang w:val="bg-BG"/>
        </w:rPr>
      </w:pPr>
      <w:r w:rsidRPr="00653325">
        <w:rPr>
          <w:rFonts w:ascii="Arial" w:hAnsi="Arial" w:cs="Arial"/>
          <w:b/>
          <w:bCs/>
          <w:sz w:val="20"/>
          <w:szCs w:val="20"/>
        </w:rPr>
        <w:t>B</w:t>
      </w:r>
      <w:r w:rsidRPr="00653325">
        <w:rPr>
          <w:rFonts w:ascii="Arial" w:hAnsi="Arial" w:cs="Arial"/>
          <w:b/>
          <w:bCs/>
          <w:sz w:val="20"/>
          <w:szCs w:val="20"/>
          <w:lang w:val="ru-RU"/>
        </w:rPr>
        <w:t>. Намаляване на размера, смесване и формоване</w:t>
      </w:r>
      <w:r w:rsidRPr="00653325">
        <w:rPr>
          <w:rFonts w:ascii="Arial" w:hAnsi="Arial" w:cs="Arial"/>
          <w:b/>
          <w:bCs/>
          <w:sz w:val="20"/>
          <w:szCs w:val="20"/>
          <w:lang w:val="bg-BG"/>
        </w:rPr>
        <w:t xml:space="preserve"> </w:t>
      </w:r>
      <w:r w:rsidRPr="00653325">
        <w:rPr>
          <w:rFonts w:ascii="Arial" w:hAnsi="Arial" w:cs="Arial"/>
          <w:bCs/>
          <w:sz w:val="20"/>
          <w:szCs w:val="20"/>
          <w:lang w:val="bg-BG"/>
        </w:rPr>
        <w:t>– В1 (цех Лющачен, цех Пресов); В2 (цех Пелетизация); В3 (цех Лющачен, цех Пелетизация сл.люспа, цех Пресов), В4 (цех Пелетизация)</w:t>
      </w:r>
    </w:p>
    <w:p w:rsidR="00071852" w:rsidRPr="00653325" w:rsidRDefault="00071852" w:rsidP="00071852">
      <w:pPr>
        <w:tabs>
          <w:tab w:val="left" w:pos="720"/>
        </w:tabs>
        <w:autoSpaceDE w:val="0"/>
        <w:autoSpaceDN w:val="0"/>
        <w:adjustRightInd w:val="0"/>
        <w:spacing w:before="120" w:line="276" w:lineRule="auto"/>
        <w:jc w:val="both"/>
        <w:rPr>
          <w:rFonts w:ascii="Arial" w:hAnsi="Arial" w:cs="Arial"/>
          <w:bCs/>
          <w:sz w:val="20"/>
          <w:szCs w:val="20"/>
          <w:lang w:val="bg-BG"/>
        </w:rPr>
      </w:pPr>
      <w:r w:rsidRPr="00653325">
        <w:rPr>
          <w:rFonts w:ascii="Arial" w:hAnsi="Arial" w:cs="Arial"/>
          <w:b/>
          <w:bCs/>
          <w:sz w:val="20"/>
          <w:szCs w:val="20"/>
        </w:rPr>
        <w:t>C</w:t>
      </w:r>
      <w:r w:rsidRPr="00653325">
        <w:rPr>
          <w:rFonts w:ascii="Arial" w:hAnsi="Arial" w:cs="Arial"/>
          <w:b/>
          <w:bCs/>
          <w:sz w:val="20"/>
          <w:szCs w:val="20"/>
          <w:lang w:val="ru-RU"/>
        </w:rPr>
        <w:t>. Техники за разделяне</w:t>
      </w:r>
      <w:r w:rsidRPr="00653325">
        <w:rPr>
          <w:rFonts w:ascii="Arial" w:hAnsi="Arial" w:cs="Arial"/>
          <w:b/>
          <w:bCs/>
          <w:sz w:val="20"/>
          <w:szCs w:val="20"/>
          <w:lang w:val="bg-BG"/>
        </w:rPr>
        <w:t xml:space="preserve"> </w:t>
      </w:r>
      <w:r w:rsidRPr="00653325">
        <w:rPr>
          <w:rFonts w:ascii="Arial" w:hAnsi="Arial" w:cs="Arial"/>
          <w:bCs/>
          <w:sz w:val="20"/>
          <w:szCs w:val="20"/>
          <w:lang w:val="bg-BG"/>
        </w:rPr>
        <w:t>– С1 (цех Екстракция), С2 (омекотяваща инсталация), С4 (дегаминг към цех Пресов), С5 (цех Пресов), С6 (подготовка на вода), С12 (цех Екстракция).</w:t>
      </w:r>
    </w:p>
    <w:p w:rsidR="00071852" w:rsidRPr="00653325" w:rsidRDefault="00071852" w:rsidP="00071852">
      <w:pPr>
        <w:tabs>
          <w:tab w:val="left" w:pos="720"/>
        </w:tabs>
        <w:autoSpaceDE w:val="0"/>
        <w:autoSpaceDN w:val="0"/>
        <w:adjustRightInd w:val="0"/>
        <w:spacing w:before="120" w:line="276" w:lineRule="auto"/>
        <w:jc w:val="both"/>
        <w:rPr>
          <w:rFonts w:ascii="Arial" w:hAnsi="Arial" w:cs="Arial"/>
          <w:bCs/>
          <w:sz w:val="20"/>
          <w:szCs w:val="20"/>
          <w:lang w:val="bg-BG"/>
        </w:rPr>
      </w:pPr>
      <w:r w:rsidRPr="00653325">
        <w:rPr>
          <w:rFonts w:ascii="Arial" w:hAnsi="Arial" w:cs="Arial"/>
          <w:b/>
          <w:bCs/>
          <w:sz w:val="20"/>
          <w:szCs w:val="20"/>
        </w:rPr>
        <w:t>D</w:t>
      </w:r>
      <w:r w:rsidRPr="00653325">
        <w:rPr>
          <w:rFonts w:ascii="Arial" w:hAnsi="Arial" w:cs="Arial"/>
          <w:b/>
          <w:bCs/>
          <w:sz w:val="20"/>
          <w:szCs w:val="20"/>
          <w:lang w:val="ru-RU"/>
        </w:rPr>
        <w:t>. Технологии за обработка на продукти</w:t>
      </w:r>
      <w:r w:rsidRPr="00653325">
        <w:rPr>
          <w:rFonts w:ascii="Arial" w:hAnsi="Arial" w:cs="Arial"/>
          <w:b/>
          <w:bCs/>
          <w:sz w:val="20"/>
          <w:szCs w:val="20"/>
          <w:lang w:val="bg-BG"/>
        </w:rPr>
        <w:t xml:space="preserve"> </w:t>
      </w:r>
      <w:r w:rsidRPr="00653325">
        <w:rPr>
          <w:rFonts w:ascii="Arial" w:hAnsi="Arial" w:cs="Arial"/>
          <w:bCs/>
          <w:sz w:val="20"/>
          <w:szCs w:val="20"/>
          <w:lang w:val="bg-BG"/>
        </w:rPr>
        <w:t>– Не се прилагат пр</w:t>
      </w:r>
      <w:r w:rsidR="003C463A" w:rsidRPr="00653325">
        <w:rPr>
          <w:rFonts w:ascii="Arial" w:hAnsi="Arial" w:cs="Arial"/>
          <w:bCs/>
          <w:sz w:val="20"/>
          <w:szCs w:val="20"/>
          <w:lang w:val="bg-BG"/>
        </w:rPr>
        <w:t>оцеси за обработка на продукта</w:t>
      </w:r>
      <w:r w:rsidRPr="00653325">
        <w:rPr>
          <w:rFonts w:ascii="Arial" w:hAnsi="Arial" w:cs="Arial"/>
          <w:bCs/>
          <w:sz w:val="20"/>
          <w:szCs w:val="20"/>
          <w:lang w:val="bg-BG"/>
        </w:rPr>
        <w:t>.</w:t>
      </w:r>
    </w:p>
    <w:p w:rsidR="00D75CA5" w:rsidRPr="00653325" w:rsidRDefault="00D75CA5" w:rsidP="00071852">
      <w:pPr>
        <w:tabs>
          <w:tab w:val="left" w:pos="720"/>
        </w:tabs>
        <w:autoSpaceDE w:val="0"/>
        <w:autoSpaceDN w:val="0"/>
        <w:adjustRightInd w:val="0"/>
        <w:spacing w:before="120" w:line="276" w:lineRule="auto"/>
        <w:jc w:val="both"/>
        <w:rPr>
          <w:rFonts w:ascii="Arial" w:hAnsi="Arial" w:cs="Arial"/>
          <w:bCs/>
          <w:sz w:val="20"/>
          <w:szCs w:val="20"/>
          <w:lang w:val="bg-BG"/>
        </w:rPr>
      </w:pPr>
    </w:p>
    <w:p w:rsidR="00071852" w:rsidRPr="00653325" w:rsidRDefault="00071852" w:rsidP="00071852">
      <w:pPr>
        <w:widowControl w:val="0"/>
        <w:shd w:val="clear" w:color="auto" w:fill="DEEAF6"/>
        <w:spacing w:before="120" w:line="276" w:lineRule="auto"/>
        <w:jc w:val="both"/>
        <w:rPr>
          <w:rFonts w:ascii="Arial" w:hAnsi="Arial" w:cs="Arial"/>
          <w:b/>
          <w:i/>
          <w:caps/>
          <w:sz w:val="20"/>
          <w:szCs w:val="20"/>
          <w:lang w:val="bg-BG" w:eastAsia="bg-BG"/>
        </w:rPr>
      </w:pPr>
      <w:r w:rsidRPr="00653325">
        <w:rPr>
          <w:rFonts w:ascii="Arial" w:hAnsi="Arial" w:cs="Arial"/>
          <w:b/>
          <w:i/>
          <w:caps/>
          <w:sz w:val="20"/>
          <w:szCs w:val="20"/>
          <w:lang w:val="bg-BG" w:eastAsia="bg-BG"/>
        </w:rPr>
        <w:t xml:space="preserve">Сравнение на </w:t>
      </w:r>
      <w:r w:rsidR="00D00BFA" w:rsidRPr="00653325">
        <w:rPr>
          <w:rFonts w:ascii="Arial" w:hAnsi="Arial" w:cs="Arial"/>
          <w:b/>
          <w:i/>
          <w:caps/>
          <w:sz w:val="20"/>
          <w:szCs w:val="20"/>
          <w:lang w:val="bg-BG" w:eastAsia="bg-BG"/>
        </w:rPr>
        <w:t>ИЗПОЛЗВАНАТА</w:t>
      </w:r>
      <w:r w:rsidRPr="00653325">
        <w:rPr>
          <w:rFonts w:ascii="Arial" w:hAnsi="Arial" w:cs="Arial"/>
          <w:b/>
          <w:i/>
          <w:caps/>
          <w:sz w:val="20"/>
          <w:szCs w:val="20"/>
          <w:lang w:val="bg-BG" w:eastAsia="bg-BG"/>
        </w:rPr>
        <w:t xml:space="preserve"> технология с препоръките на НДНТ-документИТЕ:</w:t>
      </w:r>
    </w:p>
    <w:p w:rsidR="00071852" w:rsidRPr="00C21F87" w:rsidRDefault="00071852" w:rsidP="00071852">
      <w:pPr>
        <w:pStyle w:val="Default"/>
        <w:spacing w:before="120" w:line="276" w:lineRule="auto"/>
        <w:jc w:val="both"/>
        <w:rPr>
          <w:bCs/>
          <w:i/>
          <w:iCs/>
          <w:color w:val="000000" w:themeColor="text1"/>
          <w:sz w:val="20"/>
          <w:szCs w:val="20"/>
          <w:lang w:val="ru-RU" w:eastAsia="bg-BG"/>
        </w:rPr>
      </w:pPr>
      <w:r w:rsidRPr="00653325">
        <w:rPr>
          <w:color w:val="auto"/>
          <w:sz w:val="20"/>
          <w:szCs w:val="20"/>
          <w:lang w:val="bg-BG" w:eastAsia="bg-BG"/>
        </w:rPr>
        <w:t xml:space="preserve">Съгласно изискванията на Закона за опазване на околната среда, в съответствие с критериите на  чл. 3 от  Наредбата за условията и реда за издаване на комплексни </w:t>
      </w:r>
      <w:r w:rsidRPr="00653325">
        <w:rPr>
          <w:i/>
          <w:color w:val="auto"/>
          <w:sz w:val="20"/>
          <w:szCs w:val="20"/>
          <w:lang w:val="bg-BG" w:eastAsia="bg-BG"/>
        </w:rPr>
        <w:t xml:space="preserve">разрешителни е извършен сравнителен анализ на използваните техники в “ОЛИВА” АД с разработения НДНТ – документ: </w:t>
      </w:r>
      <w:r w:rsidRPr="00653325">
        <w:rPr>
          <w:bCs/>
          <w:i/>
          <w:iCs/>
          <w:color w:val="auto"/>
          <w:sz w:val="20"/>
          <w:szCs w:val="20"/>
          <w:lang w:val="bg-BG" w:eastAsia="bg-BG"/>
        </w:rPr>
        <w:t xml:space="preserve">Reference Document on Best Available Techniques in the food, drink </w:t>
      </w:r>
      <w:r w:rsidR="00F36A88">
        <w:rPr>
          <w:bCs/>
          <w:i/>
          <w:iCs/>
          <w:color w:val="auto"/>
          <w:sz w:val="20"/>
          <w:szCs w:val="20"/>
          <w:lang w:val="bg-BG" w:eastAsia="bg-BG"/>
        </w:rPr>
        <w:t xml:space="preserve">and milk industries august 2006, </w:t>
      </w:r>
      <w:r w:rsidR="00F36A88" w:rsidRPr="00C21F87">
        <w:rPr>
          <w:bCs/>
          <w:i/>
          <w:iCs/>
          <w:color w:val="000000" w:themeColor="text1"/>
          <w:sz w:val="20"/>
          <w:szCs w:val="20"/>
          <w:lang w:val="bg-BG" w:eastAsia="bg-BG"/>
        </w:rPr>
        <w:t>както и допълнително сравнение с изискванията на новият Reference Document on Best Available Techniques in the food, drink and milk industries</w:t>
      </w:r>
      <w:r w:rsidR="00F14E0B" w:rsidRPr="00C21F87">
        <w:rPr>
          <w:bCs/>
          <w:i/>
          <w:iCs/>
          <w:color w:val="000000" w:themeColor="text1"/>
          <w:sz w:val="20"/>
          <w:szCs w:val="20"/>
          <w:lang w:val="bg-BG" w:eastAsia="bg-BG"/>
        </w:rPr>
        <w:t>,</w:t>
      </w:r>
      <w:r w:rsidR="00F36A88" w:rsidRPr="00C21F87">
        <w:rPr>
          <w:bCs/>
          <w:i/>
          <w:iCs/>
          <w:color w:val="000000" w:themeColor="text1"/>
          <w:sz w:val="20"/>
          <w:szCs w:val="20"/>
          <w:lang w:val="bg-BG" w:eastAsia="bg-BG"/>
        </w:rPr>
        <w:t xml:space="preserve"> </w:t>
      </w:r>
      <w:r w:rsidR="00F14E0B" w:rsidRPr="00C21F87">
        <w:rPr>
          <w:bCs/>
          <w:i/>
          <w:iCs/>
          <w:color w:val="000000" w:themeColor="text1"/>
          <w:sz w:val="20"/>
          <w:szCs w:val="20"/>
          <w:lang w:eastAsia="bg-BG"/>
        </w:rPr>
        <w:t>December</w:t>
      </w:r>
      <w:r w:rsidR="00F36A88" w:rsidRPr="00C21F87">
        <w:rPr>
          <w:bCs/>
          <w:i/>
          <w:iCs/>
          <w:color w:val="000000" w:themeColor="text1"/>
          <w:sz w:val="20"/>
          <w:szCs w:val="20"/>
          <w:lang w:val="bg-BG" w:eastAsia="bg-BG"/>
        </w:rPr>
        <w:t xml:space="preserve"> 2019.</w:t>
      </w:r>
    </w:p>
    <w:p w:rsidR="00071852" w:rsidRPr="00653325" w:rsidRDefault="00071852" w:rsidP="00071852">
      <w:pPr>
        <w:widowControl w:val="0"/>
        <w:numPr>
          <w:ilvl w:val="0"/>
          <w:numId w:val="38"/>
        </w:numPr>
        <w:spacing w:before="120" w:line="276" w:lineRule="auto"/>
        <w:jc w:val="both"/>
        <w:rPr>
          <w:rFonts w:ascii="Arial" w:hAnsi="Arial" w:cs="Arial"/>
          <w:b/>
          <w:sz w:val="20"/>
          <w:szCs w:val="20"/>
          <w:u w:val="single"/>
          <w:lang w:val="bg-BG" w:eastAsia="bg-BG"/>
        </w:rPr>
      </w:pPr>
      <w:r w:rsidRPr="00653325">
        <w:rPr>
          <w:rFonts w:ascii="Arial" w:hAnsi="Arial" w:cs="Arial"/>
          <w:b/>
          <w:bCs/>
          <w:i/>
          <w:iCs/>
          <w:sz w:val="20"/>
          <w:szCs w:val="20"/>
          <w:u w:val="single"/>
          <w:lang w:val="bg-BG" w:eastAsia="bg-BG"/>
        </w:rPr>
        <w:t>Reference Document on Best Available Techniques in the food, drink and milk industries august 2006.</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Информацията по-долу съдържа описание на производствените технники, прилагани от оператора и описание на препоръките на НДНТ-документа за съответните процеси. Следвана е последователността на описание на производствените процеси, избрана в НДНТ-документа </w:t>
      </w:r>
      <w:r w:rsidRPr="00653325">
        <w:rPr>
          <w:rFonts w:ascii="Arial" w:hAnsi="Arial" w:cs="Arial"/>
          <w:bCs/>
          <w:i/>
          <w:iCs/>
          <w:sz w:val="20"/>
          <w:szCs w:val="20"/>
          <w:lang w:val="bg-BG" w:eastAsia="bg-BG"/>
        </w:rPr>
        <w:t>Reference Document on Best Available Techniques in the food, drink and milk industries august 2006</w:t>
      </w:r>
      <w:r w:rsidRPr="00653325">
        <w:rPr>
          <w:rFonts w:ascii="Arial" w:hAnsi="Arial" w:cs="Arial"/>
          <w:sz w:val="20"/>
          <w:szCs w:val="20"/>
          <w:lang w:val="bg-BG" w:eastAsia="bg-BG"/>
        </w:rPr>
        <w:t xml:space="preserve">. </w:t>
      </w:r>
    </w:p>
    <w:p w:rsidR="00071852" w:rsidRPr="00653325" w:rsidRDefault="00071852" w:rsidP="00071852">
      <w:pPr>
        <w:widowControl w:val="0"/>
        <w:spacing w:before="120" w:line="276" w:lineRule="auto"/>
        <w:jc w:val="both"/>
        <w:rPr>
          <w:rFonts w:ascii="Arial" w:hAnsi="Arial" w:cs="Arial"/>
          <w:iCs/>
          <w:sz w:val="20"/>
          <w:szCs w:val="20"/>
          <w:lang w:val="bg-BG"/>
        </w:rPr>
      </w:pPr>
      <w:r w:rsidRPr="00653325">
        <w:rPr>
          <w:rFonts w:ascii="Arial" w:hAnsi="Arial" w:cs="Arial"/>
          <w:iCs/>
          <w:sz w:val="20"/>
          <w:szCs w:val="20"/>
          <w:lang w:val="bg-BG"/>
        </w:rPr>
        <w:t>Изводите за НДНТ в разглеждания документ са представени на две нива. Първото ниво показва секциите, в които се изброяват НДНТ за всички FDM инсталации (общи препоръки) и второто ниво показват секциите, в които се добавят допълнителни НДНТ за някои сектори (конкретни препоръки за сектор</w:t>
      </w:r>
      <w:r w:rsidRPr="00653325">
        <w:rPr>
          <w:rFonts w:ascii="Arial" w:hAnsi="Arial" w:cs="Arial"/>
          <w:sz w:val="20"/>
          <w:szCs w:val="20"/>
          <w:lang w:val="bg-BG"/>
        </w:rPr>
        <w:t xml:space="preserve"> 5.2.4 </w:t>
      </w:r>
      <w:r w:rsidRPr="00653325">
        <w:rPr>
          <w:rFonts w:ascii="Arial" w:hAnsi="Arial" w:cs="Arial"/>
          <w:sz w:val="20"/>
          <w:szCs w:val="20"/>
        </w:rPr>
        <w:t>Additional</w:t>
      </w:r>
      <w:r w:rsidRPr="00653325">
        <w:rPr>
          <w:rFonts w:ascii="Arial" w:hAnsi="Arial" w:cs="Arial"/>
          <w:sz w:val="20"/>
          <w:szCs w:val="20"/>
          <w:lang w:val="bg-BG"/>
        </w:rPr>
        <w:t xml:space="preserve"> </w:t>
      </w:r>
      <w:r w:rsidRPr="00653325">
        <w:rPr>
          <w:rFonts w:ascii="Arial" w:hAnsi="Arial" w:cs="Arial"/>
          <w:sz w:val="20"/>
          <w:szCs w:val="20"/>
        </w:rPr>
        <w:t>BAT</w:t>
      </w:r>
      <w:r w:rsidRPr="00653325">
        <w:rPr>
          <w:rFonts w:ascii="Arial" w:hAnsi="Arial" w:cs="Arial"/>
          <w:sz w:val="20"/>
          <w:szCs w:val="20"/>
          <w:lang w:val="bg-BG"/>
        </w:rPr>
        <w:t xml:space="preserve"> </w:t>
      </w:r>
      <w:r w:rsidRPr="00653325">
        <w:rPr>
          <w:rFonts w:ascii="Arial" w:hAnsi="Arial" w:cs="Arial"/>
          <w:sz w:val="20"/>
          <w:szCs w:val="20"/>
        </w:rPr>
        <w:t>for</w:t>
      </w:r>
      <w:r w:rsidRPr="00653325">
        <w:rPr>
          <w:rFonts w:ascii="Arial" w:hAnsi="Arial" w:cs="Arial"/>
          <w:sz w:val="20"/>
          <w:szCs w:val="20"/>
          <w:lang w:val="bg-BG"/>
        </w:rPr>
        <w:t xml:space="preserve"> </w:t>
      </w:r>
      <w:r w:rsidRPr="00653325">
        <w:rPr>
          <w:rFonts w:ascii="Arial" w:hAnsi="Arial" w:cs="Arial"/>
          <w:sz w:val="20"/>
          <w:szCs w:val="20"/>
        </w:rPr>
        <w:t>the</w:t>
      </w:r>
      <w:r w:rsidRPr="00653325">
        <w:rPr>
          <w:rFonts w:ascii="Arial" w:hAnsi="Arial" w:cs="Arial"/>
          <w:sz w:val="20"/>
          <w:szCs w:val="20"/>
          <w:lang w:val="bg-BG"/>
        </w:rPr>
        <w:t xml:space="preserve"> </w:t>
      </w:r>
      <w:r w:rsidRPr="00653325">
        <w:rPr>
          <w:rFonts w:ascii="Arial" w:hAnsi="Arial" w:cs="Arial"/>
          <w:sz w:val="20"/>
          <w:szCs w:val="20"/>
        </w:rPr>
        <w:t>vegetable</w:t>
      </w:r>
      <w:r w:rsidRPr="00653325">
        <w:rPr>
          <w:rFonts w:ascii="Arial" w:hAnsi="Arial" w:cs="Arial"/>
          <w:sz w:val="20"/>
          <w:szCs w:val="20"/>
          <w:lang w:val="bg-BG"/>
        </w:rPr>
        <w:t xml:space="preserve"> </w:t>
      </w:r>
      <w:r w:rsidRPr="00653325">
        <w:rPr>
          <w:rFonts w:ascii="Arial" w:hAnsi="Arial" w:cs="Arial"/>
          <w:sz w:val="20"/>
          <w:szCs w:val="20"/>
        </w:rPr>
        <w:t>oils</w:t>
      </w:r>
      <w:r w:rsidRPr="00653325">
        <w:rPr>
          <w:rFonts w:ascii="Arial" w:hAnsi="Arial" w:cs="Arial"/>
          <w:sz w:val="20"/>
          <w:szCs w:val="20"/>
          <w:lang w:val="bg-BG"/>
        </w:rPr>
        <w:t xml:space="preserve"> </w:t>
      </w:r>
      <w:r w:rsidRPr="00653325">
        <w:rPr>
          <w:rFonts w:ascii="Arial" w:hAnsi="Arial" w:cs="Arial"/>
          <w:sz w:val="20"/>
          <w:szCs w:val="20"/>
        </w:rPr>
        <w:t>and</w:t>
      </w:r>
      <w:r w:rsidRPr="00653325">
        <w:rPr>
          <w:rFonts w:ascii="Arial" w:hAnsi="Arial" w:cs="Arial"/>
          <w:sz w:val="20"/>
          <w:szCs w:val="20"/>
          <w:lang w:val="bg-BG"/>
        </w:rPr>
        <w:t xml:space="preserve"> </w:t>
      </w:r>
      <w:r w:rsidRPr="00653325">
        <w:rPr>
          <w:rFonts w:ascii="Arial" w:hAnsi="Arial" w:cs="Arial"/>
          <w:sz w:val="20"/>
          <w:szCs w:val="20"/>
        </w:rPr>
        <w:t>fats</w:t>
      </w:r>
      <w:r w:rsidRPr="00653325">
        <w:rPr>
          <w:rFonts w:ascii="Arial" w:hAnsi="Arial" w:cs="Arial"/>
          <w:sz w:val="20"/>
          <w:szCs w:val="20"/>
          <w:lang w:val="bg-BG"/>
        </w:rPr>
        <w:t xml:space="preserve"> </w:t>
      </w:r>
      <w:r w:rsidRPr="00653325">
        <w:rPr>
          <w:rFonts w:ascii="Arial" w:hAnsi="Arial" w:cs="Arial"/>
          <w:sz w:val="20"/>
          <w:szCs w:val="20"/>
        </w:rPr>
        <w:t>sector</w:t>
      </w:r>
      <w:r w:rsidRPr="00653325">
        <w:rPr>
          <w:rFonts w:ascii="Arial" w:hAnsi="Arial" w:cs="Arial"/>
          <w:iCs/>
          <w:sz w:val="20"/>
          <w:szCs w:val="20"/>
          <w:lang w:val="bg-BG"/>
        </w:rPr>
        <w:t xml:space="preserve"> ).</w:t>
      </w:r>
    </w:p>
    <w:p w:rsidR="00071852" w:rsidRPr="00653325" w:rsidRDefault="00071852" w:rsidP="00071852">
      <w:pPr>
        <w:widowControl w:val="0"/>
        <w:spacing w:before="120" w:line="276" w:lineRule="auto"/>
        <w:jc w:val="both"/>
        <w:rPr>
          <w:rFonts w:ascii="Arial" w:hAnsi="Arial" w:cs="Arial"/>
          <w:iCs/>
          <w:sz w:val="20"/>
          <w:szCs w:val="20"/>
          <w:lang w:val="bg-BG"/>
        </w:rPr>
      </w:pPr>
      <w:r w:rsidRPr="00653325">
        <w:rPr>
          <w:rFonts w:ascii="Arial" w:hAnsi="Arial" w:cs="Arial"/>
          <w:iCs/>
          <w:sz w:val="20"/>
          <w:szCs w:val="20"/>
          <w:lang w:val="bg-BG"/>
        </w:rPr>
        <w:t>Общите препоръки в документи са описани в раздели 5.1. – 5.1.7.</w:t>
      </w:r>
    </w:p>
    <w:p w:rsidR="00071852" w:rsidRPr="00653325" w:rsidRDefault="00071852" w:rsidP="00071852">
      <w:pPr>
        <w:widowControl w:val="0"/>
        <w:spacing w:before="120" w:line="276" w:lineRule="auto"/>
        <w:jc w:val="both"/>
        <w:rPr>
          <w:rFonts w:ascii="Arial" w:hAnsi="Arial" w:cs="Arial"/>
          <w:b/>
          <w:sz w:val="20"/>
          <w:szCs w:val="20"/>
          <w:lang w:val="bg-BG" w:eastAsia="bg-BG"/>
        </w:rPr>
      </w:pPr>
      <w:r w:rsidRPr="00653325">
        <w:rPr>
          <w:rFonts w:ascii="Arial" w:hAnsi="Arial" w:cs="Arial"/>
          <w:b/>
          <w:i/>
          <w:sz w:val="20"/>
          <w:szCs w:val="20"/>
          <w:u w:val="single"/>
          <w:lang w:val="bg-BG" w:eastAsia="bg-BG"/>
        </w:rPr>
        <w:t>5.1.1. Да се прилага система за управление на околната среда</w:t>
      </w:r>
      <w:r w:rsidRPr="00653325">
        <w:rPr>
          <w:rFonts w:ascii="Arial" w:hAnsi="Arial" w:cs="Arial"/>
          <w:b/>
          <w:sz w:val="20"/>
          <w:szCs w:val="20"/>
          <w:lang w:val="bg-BG" w:eastAsia="bg-BG"/>
        </w:rPr>
        <w:t xml:space="preserve"> (раздел 4.1.1)</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На територията на инсталацията </w:t>
      </w:r>
      <w:r w:rsidR="003C463A" w:rsidRPr="00653325">
        <w:rPr>
          <w:rFonts w:ascii="Arial" w:hAnsi="Arial" w:cs="Arial"/>
          <w:sz w:val="20"/>
          <w:szCs w:val="20"/>
          <w:lang w:val="bg-BG" w:eastAsia="bg-BG"/>
        </w:rPr>
        <w:t>се прилага</w:t>
      </w:r>
      <w:r w:rsidRPr="00653325">
        <w:rPr>
          <w:rFonts w:ascii="Arial" w:hAnsi="Arial" w:cs="Arial"/>
          <w:sz w:val="20"/>
          <w:szCs w:val="20"/>
          <w:lang w:val="bg-BG" w:eastAsia="bg-BG"/>
        </w:rPr>
        <w:t xml:space="preserve"> система за управление на околната среда, включваща</w:t>
      </w:r>
      <w:r w:rsidRPr="00653325">
        <w:rPr>
          <w:rFonts w:ascii="Arial" w:hAnsi="Arial" w:cs="Arial"/>
          <w:sz w:val="20"/>
          <w:szCs w:val="20"/>
          <w:lang w:val="ru-RU"/>
        </w:rPr>
        <w:t xml:space="preserve"> </w:t>
      </w:r>
      <w:r w:rsidRPr="00653325">
        <w:rPr>
          <w:rFonts w:ascii="Arial" w:hAnsi="Arial" w:cs="Arial"/>
          <w:sz w:val="20"/>
          <w:szCs w:val="20"/>
          <w:lang w:val="bg-BG" w:eastAsia="bg-BG"/>
        </w:rPr>
        <w:t>следните компоненти:</w:t>
      </w:r>
    </w:p>
    <w:p w:rsidR="00071852" w:rsidRPr="00653325" w:rsidRDefault="00071852"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определяне на политиката за околната среда</w:t>
      </w:r>
      <w:r w:rsidR="003C11C6" w:rsidRPr="00653325">
        <w:rPr>
          <w:rFonts w:ascii="Arial" w:hAnsi="Arial" w:cs="Arial"/>
          <w:sz w:val="20"/>
          <w:szCs w:val="20"/>
        </w:rPr>
        <w:t>;</w:t>
      </w:r>
    </w:p>
    <w:p w:rsidR="00071852" w:rsidRPr="00653325" w:rsidRDefault="00071852"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планиране и създаване на цели и задачи</w:t>
      </w:r>
      <w:r w:rsidR="00C21F87">
        <w:rPr>
          <w:rFonts w:ascii="Arial" w:hAnsi="Arial" w:cs="Arial"/>
          <w:sz w:val="20"/>
          <w:szCs w:val="20"/>
        </w:rPr>
        <w:t>;</w:t>
      </w:r>
    </w:p>
    <w:p w:rsidR="00071852" w:rsidRPr="00653325" w:rsidRDefault="00071852"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изпълнение и функциониране на процедурите</w:t>
      </w:r>
      <w:r w:rsidR="00C21F87">
        <w:rPr>
          <w:rFonts w:ascii="Arial" w:hAnsi="Arial" w:cs="Arial"/>
          <w:sz w:val="20"/>
          <w:szCs w:val="20"/>
        </w:rPr>
        <w:t>;</w:t>
      </w:r>
    </w:p>
    <w:p w:rsidR="00071852" w:rsidRPr="00653325" w:rsidRDefault="00071852"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проверка и коригиращи действия</w:t>
      </w:r>
      <w:r w:rsidR="00C21F87">
        <w:rPr>
          <w:rFonts w:ascii="Arial" w:hAnsi="Arial" w:cs="Arial"/>
          <w:sz w:val="20"/>
          <w:szCs w:val="20"/>
        </w:rPr>
        <w:t>;</w:t>
      </w:r>
    </w:p>
    <w:p w:rsidR="00071852" w:rsidRPr="00653325" w:rsidRDefault="00071852"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преглед от ръководството</w:t>
      </w:r>
      <w:r w:rsidR="00C21F87">
        <w:rPr>
          <w:rFonts w:ascii="Arial" w:hAnsi="Arial" w:cs="Arial"/>
          <w:sz w:val="20"/>
          <w:szCs w:val="20"/>
        </w:rPr>
        <w:t>;</w:t>
      </w:r>
    </w:p>
    <w:p w:rsidR="00071852" w:rsidRPr="00653325" w:rsidRDefault="00071852"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изготвяне на редовна екологична декларация</w:t>
      </w:r>
      <w:r w:rsidR="00C21F87">
        <w:rPr>
          <w:rFonts w:ascii="Arial" w:hAnsi="Arial" w:cs="Arial"/>
          <w:sz w:val="20"/>
          <w:szCs w:val="20"/>
        </w:rPr>
        <w:t>;</w:t>
      </w:r>
    </w:p>
    <w:p w:rsidR="00071852" w:rsidRPr="00653325" w:rsidRDefault="00071852" w:rsidP="00C21F87">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 xml:space="preserve">дизайн съображения за края на живота на </w:t>
      </w:r>
      <w:r w:rsidR="00C21F87">
        <w:rPr>
          <w:rFonts w:ascii="Arial" w:hAnsi="Arial" w:cs="Arial"/>
          <w:sz w:val="20"/>
          <w:szCs w:val="20"/>
        </w:rPr>
        <w:t>съоръжен</w:t>
      </w:r>
      <w:r w:rsidRPr="00653325">
        <w:rPr>
          <w:rFonts w:ascii="Arial" w:hAnsi="Arial" w:cs="Arial"/>
          <w:sz w:val="20"/>
          <w:szCs w:val="20"/>
        </w:rPr>
        <w:t>ията</w:t>
      </w:r>
      <w:r w:rsidR="00C21F87">
        <w:rPr>
          <w:rFonts w:ascii="Arial" w:hAnsi="Arial" w:cs="Arial"/>
          <w:sz w:val="20"/>
          <w:szCs w:val="20"/>
        </w:rPr>
        <w:t>,</w:t>
      </w:r>
      <w:r w:rsidRPr="00653325">
        <w:rPr>
          <w:rFonts w:ascii="Arial" w:hAnsi="Arial" w:cs="Arial"/>
          <w:sz w:val="20"/>
          <w:szCs w:val="20"/>
        </w:rPr>
        <w:t xml:space="preserve"> извеждане от експлоатация</w:t>
      </w:r>
      <w:r w:rsidR="00C21F87">
        <w:rPr>
          <w:rFonts w:ascii="Arial" w:hAnsi="Arial" w:cs="Arial"/>
          <w:sz w:val="20"/>
          <w:szCs w:val="20"/>
        </w:rPr>
        <w:t>;</w:t>
      </w:r>
    </w:p>
    <w:p w:rsidR="00071852" w:rsidRPr="00653325" w:rsidRDefault="00071852"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за развитие на по-чисти технологии</w:t>
      </w:r>
      <w:r w:rsidR="00C21F87">
        <w:rPr>
          <w:rFonts w:ascii="Arial" w:hAnsi="Arial" w:cs="Arial"/>
          <w:sz w:val="20"/>
          <w:szCs w:val="20"/>
        </w:rPr>
        <w:t>;</w:t>
      </w:r>
    </w:p>
    <w:p w:rsidR="00071852" w:rsidRPr="00653325" w:rsidRDefault="00071852"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сравнителен анализ</w:t>
      </w:r>
      <w:r w:rsidR="00C21F87">
        <w:rPr>
          <w:rFonts w:ascii="Arial" w:hAnsi="Arial" w:cs="Arial"/>
          <w:sz w:val="20"/>
          <w:szCs w:val="20"/>
        </w:rPr>
        <w:t>.</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Системата ще се въведе</w:t>
      </w:r>
      <w:r w:rsidR="003C463A" w:rsidRPr="00653325">
        <w:rPr>
          <w:rFonts w:ascii="Arial" w:hAnsi="Arial" w:cs="Arial"/>
          <w:sz w:val="20"/>
          <w:szCs w:val="20"/>
          <w:lang w:val="bg-BG" w:eastAsia="bg-BG"/>
        </w:rPr>
        <w:t xml:space="preserve"> напълно</w:t>
      </w:r>
      <w:r w:rsidRPr="00653325">
        <w:rPr>
          <w:rFonts w:ascii="Arial" w:hAnsi="Arial" w:cs="Arial"/>
          <w:sz w:val="20"/>
          <w:szCs w:val="20"/>
          <w:lang w:val="bg-BG" w:eastAsia="bg-BG"/>
        </w:rPr>
        <w:t xml:space="preserve"> с издаване на комплексно разрешително за инсталацията.</w:t>
      </w:r>
    </w:p>
    <w:p w:rsidR="00071852" w:rsidRPr="00653325" w:rsidRDefault="00071852" w:rsidP="00071852">
      <w:pPr>
        <w:widowControl w:val="0"/>
        <w:spacing w:before="120" w:line="276" w:lineRule="auto"/>
        <w:jc w:val="both"/>
        <w:rPr>
          <w:rFonts w:ascii="Arial" w:hAnsi="Arial" w:cs="Arial"/>
          <w:b/>
          <w:i/>
          <w:sz w:val="20"/>
          <w:szCs w:val="20"/>
          <w:u w:val="single"/>
          <w:lang w:val="bg-BG" w:eastAsia="bg-BG"/>
        </w:rPr>
      </w:pPr>
      <w:r w:rsidRPr="00653325">
        <w:rPr>
          <w:rFonts w:ascii="Arial" w:hAnsi="Arial" w:cs="Arial"/>
          <w:b/>
          <w:i/>
          <w:sz w:val="20"/>
          <w:szCs w:val="20"/>
          <w:u w:val="single"/>
          <w:lang w:val="bg-BG" w:eastAsia="bg-BG"/>
        </w:rPr>
        <w:t>5.1.2.  Сътрудничество с доставчици и купувачи</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НДНТ е да се търси сътрудничество с партньорите, за да се създаде верига от отговорност към околната среда, с цел минимизиране на замърсяването и опазването на околната среда като цяло, (виж, например, раздел 4.1.7.2, 4.1.7.3, 4.1.7.12, 4.1.9.1, 4.2.1.1, 4.2.4.1 и 4.7.2.3). Това засяга основно товаро-разтоварните операции от външни доставчици на площадката.</w:t>
      </w:r>
    </w:p>
    <w:p w:rsidR="00071852" w:rsidRPr="00653325" w:rsidRDefault="003C11C6"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На площадката</w:t>
      </w:r>
      <w:r w:rsidR="00071852" w:rsidRPr="00653325">
        <w:rPr>
          <w:rFonts w:ascii="Arial" w:hAnsi="Arial" w:cs="Arial"/>
          <w:sz w:val="20"/>
          <w:szCs w:val="20"/>
          <w:lang w:val="bg-BG" w:eastAsia="bg-BG"/>
        </w:rPr>
        <w:t xml:space="preserve"> се спазват следните основни правила, препоръчани и в НДНТ документа:</w:t>
      </w:r>
    </w:p>
    <w:p w:rsidR="00071852" w:rsidRPr="00653325" w:rsidRDefault="00071852" w:rsidP="00071852">
      <w:pPr>
        <w:widowControl w:val="0"/>
        <w:numPr>
          <w:ilvl w:val="0"/>
          <w:numId w:val="29"/>
        </w:num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Спазва се технологията на разтоварване с цел минимизиране на емисиите (т. 4.1.7.2.)</w:t>
      </w:r>
    </w:p>
    <w:p w:rsidR="00071852" w:rsidRPr="00653325" w:rsidRDefault="00071852" w:rsidP="00071852">
      <w:pPr>
        <w:widowControl w:val="0"/>
        <w:numPr>
          <w:ilvl w:val="0"/>
          <w:numId w:val="29"/>
        </w:num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Съхранението на зърно, пакетирани продукти и добавки се извършва в съответствие с вътрешно заводски правила.  В зависимост от вида на суровините, свързан с тяхното агрегатно състояние, опаковка, физико-химичните и други свойства, могат да се прилагат различни способи на съхраняване. При продължително престояване на суровините в складовете, се извършва текущо проверяване на количественото и качествено</w:t>
      </w:r>
      <w:r w:rsidR="00C21F87">
        <w:rPr>
          <w:rFonts w:ascii="Arial" w:hAnsi="Arial" w:cs="Arial"/>
          <w:sz w:val="20"/>
          <w:szCs w:val="20"/>
          <w:lang w:val="bg-BG" w:eastAsia="bg-BG"/>
        </w:rPr>
        <w:t>то им състояние. (т. 4.1.7.3.)</w:t>
      </w:r>
    </w:p>
    <w:p w:rsidR="00071852" w:rsidRPr="00653325" w:rsidRDefault="00071852" w:rsidP="00071852">
      <w:pPr>
        <w:widowControl w:val="0"/>
        <w:numPr>
          <w:ilvl w:val="0"/>
          <w:numId w:val="29"/>
        </w:numPr>
        <w:spacing w:before="120" w:line="276" w:lineRule="auto"/>
        <w:jc w:val="both"/>
        <w:rPr>
          <w:rFonts w:ascii="Arial" w:hAnsi="Arial" w:cs="Arial"/>
          <w:sz w:val="20"/>
          <w:szCs w:val="20"/>
          <w:lang w:val="bg-BG" w:eastAsia="bg-BG"/>
        </w:rPr>
      </w:pPr>
      <w:r w:rsidRPr="00653325">
        <w:rPr>
          <w:rFonts w:ascii="Arial" w:hAnsi="Arial" w:cs="Arial"/>
          <w:bCs/>
          <w:sz w:val="20"/>
          <w:szCs w:val="20"/>
          <w:lang w:val="ru-RU"/>
        </w:rPr>
        <w:t xml:space="preserve">За транспортиране на суровините </w:t>
      </w:r>
      <w:r w:rsidRPr="00653325">
        <w:rPr>
          <w:rFonts w:ascii="Arial" w:hAnsi="Arial" w:cs="Arial"/>
          <w:bCs/>
          <w:sz w:val="20"/>
          <w:szCs w:val="20"/>
          <w:lang w:val="bg-BG"/>
        </w:rPr>
        <w:t>операторът</w:t>
      </w:r>
      <w:r w:rsidRPr="00653325">
        <w:rPr>
          <w:rFonts w:ascii="Arial" w:hAnsi="Arial" w:cs="Arial"/>
          <w:bCs/>
          <w:sz w:val="20"/>
          <w:szCs w:val="20"/>
          <w:lang w:val="ru-RU"/>
        </w:rPr>
        <w:t xml:space="preserve"> използва външни превозвачи, разполагащи със нужната специализирана транспортна техника</w:t>
      </w:r>
      <w:r w:rsidRPr="00653325">
        <w:rPr>
          <w:rFonts w:ascii="Arial" w:hAnsi="Arial" w:cs="Arial"/>
          <w:bCs/>
          <w:sz w:val="20"/>
          <w:szCs w:val="20"/>
          <w:lang w:val="bg-BG"/>
        </w:rPr>
        <w:t>, която влиза по график в завода – сух и железопътен транспорт. На територията на производствената площадка ще е лимитрана максималната скорост на движение на автомобилите. Не се извършват товаро-разтоварни дейности през нощта от съображения за сигурност. Пътните настилки на територият на завода ще се поддържат. Всички тези дейности гарантират ниски шумови емисии, в т.ч. и през нощта.</w:t>
      </w:r>
      <w:r w:rsidRPr="00653325">
        <w:rPr>
          <w:rFonts w:ascii="Arial" w:hAnsi="Arial" w:cs="Arial"/>
          <w:sz w:val="20"/>
          <w:szCs w:val="20"/>
          <w:lang w:val="bg-BG" w:eastAsia="bg-BG"/>
        </w:rPr>
        <w:t>(т. 4.1.7.12.).</w:t>
      </w:r>
    </w:p>
    <w:p w:rsidR="00071852" w:rsidRPr="00653325" w:rsidRDefault="00071852" w:rsidP="00071852">
      <w:pPr>
        <w:pStyle w:val="BodyText"/>
        <w:widowControl w:val="0"/>
        <w:numPr>
          <w:ilvl w:val="0"/>
          <w:numId w:val="29"/>
        </w:numPr>
        <w:spacing w:before="120" w:line="276" w:lineRule="auto"/>
        <w:jc w:val="both"/>
        <w:rPr>
          <w:rFonts w:ascii="Arial" w:hAnsi="Arial" w:cs="Arial"/>
          <w:sz w:val="20"/>
          <w:szCs w:val="20"/>
          <w:lang w:val="bg-BG" w:eastAsia="bg-BG"/>
        </w:rPr>
      </w:pPr>
      <w:r w:rsidRPr="00653325">
        <w:rPr>
          <w:rFonts w:ascii="Arial" w:hAnsi="Arial" w:cs="Arial"/>
          <w:bCs/>
          <w:sz w:val="20"/>
          <w:szCs w:val="20"/>
          <w:lang w:val="ru-RU"/>
        </w:rPr>
        <w:t xml:space="preserve">Закупуването на суровини </w:t>
      </w:r>
      <w:r w:rsidRPr="00653325">
        <w:rPr>
          <w:rFonts w:ascii="Arial" w:hAnsi="Arial" w:cs="Arial"/>
          <w:bCs/>
          <w:sz w:val="20"/>
          <w:szCs w:val="20"/>
          <w:lang w:val="bg-BG"/>
        </w:rPr>
        <w:t xml:space="preserve">се предхожда от </w:t>
      </w:r>
      <w:r w:rsidRPr="00653325">
        <w:rPr>
          <w:rFonts w:ascii="Arial" w:hAnsi="Arial" w:cs="Arial"/>
          <w:bCs/>
          <w:sz w:val="20"/>
          <w:szCs w:val="20"/>
          <w:lang w:val="ru-RU"/>
        </w:rPr>
        <w:t xml:space="preserve">физическа проверка на условията на съхранение </w:t>
      </w:r>
      <w:r w:rsidRPr="00653325">
        <w:rPr>
          <w:rFonts w:ascii="Arial" w:hAnsi="Arial" w:cs="Arial"/>
          <w:bCs/>
          <w:sz w:val="20"/>
          <w:szCs w:val="20"/>
          <w:lang w:val="bg-BG"/>
        </w:rPr>
        <w:t>при доставчика</w:t>
      </w:r>
      <w:r w:rsidRPr="00653325">
        <w:rPr>
          <w:rFonts w:ascii="Arial" w:hAnsi="Arial" w:cs="Arial"/>
          <w:bCs/>
          <w:sz w:val="20"/>
          <w:szCs w:val="20"/>
          <w:lang w:val="ru-RU"/>
        </w:rPr>
        <w:t>, както и качествените показатели на съответн</w:t>
      </w:r>
      <w:r w:rsidRPr="00653325">
        <w:rPr>
          <w:rFonts w:ascii="Arial" w:hAnsi="Arial" w:cs="Arial"/>
          <w:bCs/>
          <w:sz w:val="20"/>
          <w:szCs w:val="20"/>
          <w:lang w:val="bg-BG"/>
        </w:rPr>
        <w:t>и</w:t>
      </w:r>
      <w:r w:rsidRPr="00653325">
        <w:rPr>
          <w:rFonts w:ascii="Arial" w:hAnsi="Arial" w:cs="Arial"/>
          <w:bCs/>
          <w:sz w:val="20"/>
          <w:szCs w:val="20"/>
          <w:lang w:val="ru-RU"/>
        </w:rPr>
        <w:t xml:space="preserve">те партиди. Преди приемане на всяка една суровина </w:t>
      </w:r>
      <w:r w:rsidRPr="00653325">
        <w:rPr>
          <w:rFonts w:ascii="Arial" w:hAnsi="Arial" w:cs="Arial"/>
          <w:bCs/>
          <w:sz w:val="20"/>
          <w:szCs w:val="20"/>
          <w:lang w:val="bg-BG"/>
        </w:rPr>
        <w:t>в обекта</w:t>
      </w:r>
      <w:r w:rsidRPr="00653325">
        <w:rPr>
          <w:rFonts w:ascii="Arial" w:hAnsi="Arial" w:cs="Arial"/>
          <w:bCs/>
          <w:sz w:val="20"/>
          <w:szCs w:val="20"/>
          <w:lang w:val="ru-RU"/>
        </w:rPr>
        <w:t>,  задължително трябва да бъде изследвана по определени параметри  за да се определи качеството на суровината.</w:t>
      </w:r>
      <w:r w:rsidRPr="00653325">
        <w:rPr>
          <w:rFonts w:ascii="Arial" w:hAnsi="Arial" w:cs="Arial"/>
          <w:bCs/>
          <w:sz w:val="20"/>
          <w:szCs w:val="20"/>
          <w:lang w:val="bg-BG"/>
        </w:rPr>
        <w:t xml:space="preserve"> </w:t>
      </w:r>
      <w:r w:rsidRPr="00653325">
        <w:rPr>
          <w:rFonts w:ascii="Arial" w:hAnsi="Arial" w:cs="Arial"/>
          <w:bCs/>
          <w:sz w:val="20"/>
          <w:szCs w:val="20"/>
          <w:lang w:val="ru-RU"/>
        </w:rPr>
        <w:t>Всяка една зърнена суровина  задължително се изследва за: влага, суров протеин и хектолитрово число</w:t>
      </w:r>
      <w:r w:rsidRPr="00653325">
        <w:rPr>
          <w:rFonts w:ascii="Arial" w:hAnsi="Arial" w:cs="Arial"/>
          <w:bCs/>
          <w:sz w:val="20"/>
          <w:szCs w:val="20"/>
          <w:lang w:val="bg-BG"/>
        </w:rPr>
        <w:t xml:space="preserve">. Изследванията се извършват в лаборатория на завода. </w:t>
      </w:r>
      <w:r w:rsidRPr="00653325">
        <w:rPr>
          <w:rFonts w:ascii="Arial" w:hAnsi="Arial" w:cs="Arial"/>
          <w:sz w:val="20"/>
          <w:szCs w:val="20"/>
          <w:lang w:val="ru-RU"/>
        </w:rPr>
        <w:t xml:space="preserve">В случай на отклонения в качествените показатели установени с контрола, суровината се връща на доставчиците. </w:t>
      </w:r>
      <w:r w:rsidRPr="00653325">
        <w:rPr>
          <w:rFonts w:ascii="Arial" w:hAnsi="Arial" w:cs="Arial"/>
          <w:sz w:val="20"/>
          <w:szCs w:val="20"/>
          <w:lang w:val="bg-BG"/>
        </w:rPr>
        <w:t xml:space="preserve">Прилагането на тези мерки </w:t>
      </w:r>
      <w:r w:rsidRPr="00653325">
        <w:rPr>
          <w:rFonts w:ascii="Arial" w:hAnsi="Arial" w:cs="Arial"/>
          <w:bCs/>
          <w:sz w:val="20"/>
          <w:szCs w:val="20"/>
          <w:lang w:val="bg-BG"/>
        </w:rPr>
        <w:t xml:space="preserve">свежда </w:t>
      </w:r>
      <w:r w:rsidRPr="00653325">
        <w:rPr>
          <w:rFonts w:ascii="Arial" w:hAnsi="Arial" w:cs="Arial"/>
          <w:sz w:val="20"/>
          <w:szCs w:val="20"/>
          <w:lang w:val="bg-BG" w:eastAsia="bg-BG"/>
        </w:rPr>
        <w:t>до минимум количеството</w:t>
      </w:r>
      <w:r w:rsidR="004D7B01">
        <w:rPr>
          <w:rFonts w:ascii="Arial" w:hAnsi="Arial" w:cs="Arial"/>
          <w:sz w:val="20"/>
          <w:szCs w:val="20"/>
          <w:lang w:val="bg-BG" w:eastAsia="bg-BG"/>
        </w:rPr>
        <w:t xml:space="preserve"> отпадъци поради изхвърляне на </w:t>
      </w:r>
      <w:r w:rsidRPr="00653325">
        <w:rPr>
          <w:rFonts w:ascii="Arial" w:hAnsi="Arial" w:cs="Arial"/>
          <w:sz w:val="20"/>
          <w:szCs w:val="20"/>
          <w:lang w:val="bg-BG" w:eastAsia="bg-BG"/>
        </w:rPr>
        <w:t>негодни за преработка суровини.  (4.1.9.1.)</w:t>
      </w:r>
    </w:p>
    <w:p w:rsidR="00071852" w:rsidRPr="00653325" w:rsidRDefault="00071852" w:rsidP="00071852">
      <w:pPr>
        <w:pStyle w:val="BodyText"/>
        <w:widowControl w:val="0"/>
        <w:numPr>
          <w:ilvl w:val="0"/>
          <w:numId w:val="29"/>
        </w:num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При товаро-разтоварните дейности се спазват вътрешно заводски правила. Двигателите на превозните средства са изключени при извършване на тези дейности, с което се предотвратяват шумови емисии. (4.2.1.1.)</w:t>
      </w:r>
    </w:p>
    <w:p w:rsidR="00071852" w:rsidRPr="00653325" w:rsidRDefault="00071852" w:rsidP="00071852">
      <w:pPr>
        <w:widowControl w:val="0"/>
        <w:spacing w:before="120" w:line="276" w:lineRule="auto"/>
        <w:jc w:val="both"/>
        <w:rPr>
          <w:rFonts w:ascii="Arial" w:hAnsi="Arial" w:cs="Arial"/>
          <w:b/>
          <w:i/>
          <w:sz w:val="20"/>
          <w:szCs w:val="20"/>
          <w:u w:val="single"/>
          <w:lang w:val="bg-BG" w:eastAsia="bg-BG"/>
        </w:rPr>
      </w:pPr>
      <w:r w:rsidRPr="00653325">
        <w:rPr>
          <w:rFonts w:ascii="Arial" w:hAnsi="Arial" w:cs="Arial"/>
          <w:b/>
          <w:i/>
          <w:sz w:val="20"/>
          <w:szCs w:val="20"/>
          <w:u w:val="single"/>
          <w:lang w:val="bg-BG" w:eastAsia="bg-BG"/>
        </w:rPr>
        <w:t>5.1.3. Почистване на инсталацията и оборудването</w:t>
      </w:r>
    </w:p>
    <w:p w:rsidR="00987A90" w:rsidRPr="00653325" w:rsidRDefault="00987A90" w:rsidP="003C463A">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Почистването на съоръженията и оборудването е необходимо условие за спазването на изискванията на система за осигуряване на безопасността на храните при тяхното производство и дистрибуция.</w:t>
      </w:r>
    </w:p>
    <w:p w:rsidR="00987A90" w:rsidRPr="00653325" w:rsidRDefault="00987A90" w:rsidP="003C463A">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Необходимите изисквания на НДНТ са заложени в процедурите по HACCP.</w:t>
      </w:r>
    </w:p>
    <w:p w:rsidR="003C463A" w:rsidRPr="00653325" w:rsidRDefault="003C463A"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редовно почистване на складове за суровини и материали (5.1.3.1);</w:t>
      </w:r>
    </w:p>
    <w:p w:rsidR="003C463A" w:rsidRPr="00653325" w:rsidRDefault="003C463A"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редовно почистване на подовите настилки в производствените помещения и поддържане чисти на каналните им тела, с цел недопускане попадането на омаслени води в канализационната система (5.1.3.2);</w:t>
      </w:r>
    </w:p>
    <w:p w:rsidR="003C463A" w:rsidRPr="00653325" w:rsidRDefault="00C21F87" w:rsidP="003C11C6">
      <w:pPr>
        <w:pStyle w:val="ListParagraph"/>
        <w:widowControl w:val="0"/>
        <w:numPr>
          <w:ilvl w:val="0"/>
          <w:numId w:val="29"/>
        </w:numPr>
        <w:spacing w:before="120" w:line="276" w:lineRule="auto"/>
        <w:jc w:val="both"/>
        <w:rPr>
          <w:rFonts w:ascii="Arial" w:hAnsi="Arial" w:cs="Arial"/>
          <w:sz w:val="20"/>
          <w:szCs w:val="20"/>
        </w:rPr>
      </w:pPr>
      <w:r>
        <w:rPr>
          <w:rFonts w:ascii="Arial" w:hAnsi="Arial" w:cs="Arial"/>
          <w:sz w:val="20"/>
          <w:szCs w:val="20"/>
        </w:rPr>
        <w:t>н</w:t>
      </w:r>
      <w:r w:rsidR="003C463A" w:rsidRPr="00653325">
        <w:rPr>
          <w:rFonts w:ascii="Arial" w:hAnsi="Arial" w:cs="Arial"/>
          <w:sz w:val="20"/>
          <w:szCs w:val="20"/>
        </w:rPr>
        <w:t xml:space="preserve">асърчаване използването на т.н. сухо почистване там, където това е възможно (5.1.3.3) </w:t>
      </w:r>
    </w:p>
    <w:p w:rsidR="00987A90" w:rsidRPr="00653325" w:rsidRDefault="00987A90"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предварително третиране на пода и отворено оборудване за разкисване на втвърдена или прегоряла маса преди намокряне и почистване (4.3.2)</w:t>
      </w:r>
    </w:p>
    <w:p w:rsidR="00987A90" w:rsidRPr="00653325" w:rsidRDefault="00987A90"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управление и минимизиране на използването на използваната вода, енергия и почистващи препарати (4.3.5)</w:t>
      </w:r>
    </w:p>
    <w:p w:rsidR="00987A90" w:rsidRPr="00653325" w:rsidRDefault="00987A90" w:rsidP="003C11C6">
      <w:pPr>
        <w:pStyle w:val="ListParagraph"/>
        <w:widowControl w:val="0"/>
        <w:numPr>
          <w:ilvl w:val="0"/>
          <w:numId w:val="29"/>
        </w:numPr>
        <w:spacing w:before="120" w:line="276" w:lineRule="auto"/>
        <w:jc w:val="both"/>
        <w:rPr>
          <w:rFonts w:ascii="Arial" w:hAnsi="Arial" w:cs="Arial"/>
          <w:sz w:val="20"/>
          <w:szCs w:val="20"/>
        </w:rPr>
      </w:pPr>
      <w:r w:rsidRPr="00653325">
        <w:rPr>
          <w:rFonts w:ascii="Arial" w:hAnsi="Arial" w:cs="Arial"/>
          <w:sz w:val="20"/>
          <w:szCs w:val="20"/>
        </w:rPr>
        <w:t>използване на пригодни маркучи за почистване с ръчни спусъци (4.3.6)</w:t>
      </w:r>
    </w:p>
    <w:p w:rsidR="00987A90" w:rsidRPr="00653325" w:rsidRDefault="00C21F87" w:rsidP="00C21F87">
      <w:pPr>
        <w:pStyle w:val="ListParagraph"/>
        <w:widowControl w:val="0"/>
        <w:numPr>
          <w:ilvl w:val="0"/>
          <w:numId w:val="29"/>
        </w:numPr>
        <w:spacing w:before="120" w:line="276" w:lineRule="auto"/>
        <w:jc w:val="both"/>
        <w:rPr>
          <w:rFonts w:ascii="Arial" w:hAnsi="Arial" w:cs="Arial"/>
          <w:sz w:val="20"/>
          <w:szCs w:val="20"/>
        </w:rPr>
      </w:pPr>
      <w:r>
        <w:rPr>
          <w:rFonts w:ascii="Arial" w:hAnsi="Arial" w:cs="Arial"/>
          <w:sz w:val="20"/>
          <w:szCs w:val="20"/>
        </w:rPr>
        <w:t>к</w:t>
      </w:r>
      <w:r w:rsidR="00987A90" w:rsidRPr="00653325">
        <w:rPr>
          <w:rFonts w:ascii="Arial" w:hAnsi="Arial" w:cs="Arial"/>
          <w:sz w:val="20"/>
          <w:szCs w:val="20"/>
        </w:rPr>
        <w:t>онтрол на налягането на водата чрез и</w:t>
      </w:r>
      <w:r>
        <w:rPr>
          <w:rFonts w:ascii="Arial" w:hAnsi="Arial" w:cs="Arial"/>
          <w:sz w:val="20"/>
          <w:szCs w:val="20"/>
        </w:rPr>
        <w:t>з</w:t>
      </w:r>
      <w:r w:rsidR="00987A90" w:rsidRPr="00653325">
        <w:rPr>
          <w:rFonts w:ascii="Arial" w:hAnsi="Arial" w:cs="Arial"/>
          <w:sz w:val="20"/>
          <w:szCs w:val="20"/>
        </w:rPr>
        <w:t>ползване на водни дюзи (4.3.7.1)</w:t>
      </w:r>
    </w:p>
    <w:p w:rsidR="00987A90" w:rsidRPr="00653325" w:rsidRDefault="00C21F87" w:rsidP="003C11C6">
      <w:pPr>
        <w:pStyle w:val="ListParagraph"/>
        <w:widowControl w:val="0"/>
        <w:numPr>
          <w:ilvl w:val="0"/>
          <w:numId w:val="29"/>
        </w:numPr>
        <w:spacing w:before="120" w:line="276" w:lineRule="auto"/>
        <w:jc w:val="both"/>
        <w:rPr>
          <w:rFonts w:ascii="Arial" w:hAnsi="Arial" w:cs="Arial"/>
          <w:sz w:val="20"/>
          <w:szCs w:val="20"/>
        </w:rPr>
      </w:pPr>
      <w:r>
        <w:rPr>
          <w:rFonts w:ascii="Arial" w:hAnsi="Arial" w:cs="Arial"/>
          <w:sz w:val="20"/>
          <w:szCs w:val="20"/>
        </w:rPr>
        <w:t>о</w:t>
      </w:r>
      <w:r w:rsidR="00987A90" w:rsidRPr="00653325">
        <w:rPr>
          <w:rFonts w:ascii="Arial" w:hAnsi="Arial" w:cs="Arial"/>
          <w:sz w:val="20"/>
          <w:szCs w:val="20"/>
        </w:rPr>
        <w:t>птимизиране и повторна употреба на охлаждаща вода при дейности по почистване (Section 4.7.5.17)</w:t>
      </w:r>
    </w:p>
    <w:p w:rsidR="003C11C6" w:rsidRPr="00653325" w:rsidRDefault="00C21F87" w:rsidP="00084EB0">
      <w:pPr>
        <w:pStyle w:val="ListParagraph"/>
        <w:widowControl w:val="0"/>
        <w:numPr>
          <w:ilvl w:val="0"/>
          <w:numId w:val="29"/>
        </w:numPr>
        <w:spacing w:before="120" w:line="276" w:lineRule="auto"/>
        <w:jc w:val="both"/>
        <w:rPr>
          <w:rFonts w:ascii="Arial" w:hAnsi="Arial" w:cs="Arial"/>
          <w:sz w:val="20"/>
          <w:szCs w:val="20"/>
        </w:rPr>
      </w:pPr>
      <w:r>
        <w:rPr>
          <w:rFonts w:ascii="Arial" w:hAnsi="Arial" w:cs="Arial"/>
          <w:sz w:val="20"/>
          <w:szCs w:val="20"/>
        </w:rPr>
        <w:t>и</w:t>
      </w:r>
      <w:r w:rsidR="003C11C6" w:rsidRPr="00653325">
        <w:rPr>
          <w:rFonts w:ascii="Arial" w:hAnsi="Arial" w:cs="Arial"/>
          <w:sz w:val="20"/>
          <w:szCs w:val="20"/>
        </w:rPr>
        <w:t>зползване на почистващи и дезинфекционни средства, които причиняват минимална вреда на околната среда 4.3.8, 4.3.8.1 и 4.3.8.2) и осигуряват ефективен хигиенен контрол.</w:t>
      </w:r>
    </w:p>
    <w:p w:rsidR="003C11C6" w:rsidRPr="00653325" w:rsidRDefault="00C21F87" w:rsidP="003C11C6">
      <w:pPr>
        <w:pStyle w:val="ListParagraph"/>
        <w:widowControl w:val="0"/>
        <w:numPr>
          <w:ilvl w:val="0"/>
          <w:numId w:val="29"/>
        </w:numPr>
        <w:spacing w:before="120" w:line="276" w:lineRule="auto"/>
        <w:jc w:val="both"/>
        <w:rPr>
          <w:rFonts w:ascii="Arial" w:hAnsi="Arial" w:cs="Arial"/>
          <w:sz w:val="20"/>
          <w:szCs w:val="20"/>
        </w:rPr>
      </w:pPr>
      <w:r>
        <w:rPr>
          <w:rFonts w:ascii="Arial" w:hAnsi="Arial" w:cs="Arial"/>
          <w:sz w:val="20"/>
          <w:szCs w:val="20"/>
        </w:rPr>
        <w:t>д</w:t>
      </w:r>
      <w:r w:rsidR="003C11C6" w:rsidRPr="00653325">
        <w:rPr>
          <w:rFonts w:ascii="Arial" w:hAnsi="Arial" w:cs="Arial"/>
          <w:sz w:val="20"/>
          <w:szCs w:val="20"/>
        </w:rPr>
        <w:t>озиране на препаратите в коректните им концентрации (4.3.9)</w:t>
      </w:r>
    </w:p>
    <w:p w:rsidR="003C463A" w:rsidRPr="00653325" w:rsidRDefault="003C463A" w:rsidP="00C21F87">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В „ОЛИВА“ АД, площадка Полски Тръмбеш е въведена и се поддържа система за осигуряване на безопасността на храните при тяхното производство и дистрибуция, където критични точки са тези етапи от производствения цикъл на храните, в които може да се елиминират възможните биологични, химически и физ</w:t>
      </w:r>
      <w:r w:rsidR="00C21F87">
        <w:rPr>
          <w:rFonts w:ascii="Arial" w:hAnsi="Arial" w:cs="Arial"/>
          <w:sz w:val="20"/>
          <w:szCs w:val="20"/>
          <w:lang w:val="bg-BG" w:eastAsia="bg-BG"/>
        </w:rPr>
        <w:t xml:space="preserve">ически опасности за човека. </w:t>
      </w:r>
    </w:p>
    <w:p w:rsidR="00071852" w:rsidRPr="00653325" w:rsidRDefault="00071852" w:rsidP="003C463A">
      <w:pPr>
        <w:widowControl w:val="0"/>
        <w:spacing w:before="120" w:line="276" w:lineRule="auto"/>
        <w:jc w:val="both"/>
        <w:rPr>
          <w:rFonts w:ascii="Arial" w:hAnsi="Arial" w:cs="Arial"/>
          <w:b/>
          <w:i/>
          <w:sz w:val="20"/>
          <w:szCs w:val="20"/>
          <w:u w:val="single"/>
          <w:lang w:val="bg-BG" w:eastAsia="bg-BG"/>
        </w:rPr>
      </w:pPr>
      <w:r w:rsidRPr="00653325">
        <w:rPr>
          <w:rFonts w:ascii="Arial" w:hAnsi="Arial" w:cs="Arial"/>
          <w:b/>
          <w:i/>
          <w:sz w:val="20"/>
          <w:szCs w:val="20"/>
          <w:u w:val="single"/>
          <w:lang w:val="bg-BG" w:eastAsia="bg-BG"/>
        </w:rPr>
        <w:t>5.1.4. Допълнителна НДНТ за някои процеси и единични операции, прилагани в редица сектори нa</w:t>
      </w:r>
      <w:r w:rsidRPr="00653325">
        <w:rPr>
          <w:rFonts w:ascii="Arial" w:hAnsi="Arial" w:cs="Arial"/>
          <w:b/>
          <w:i/>
          <w:sz w:val="20"/>
          <w:szCs w:val="20"/>
          <w:u w:val="single"/>
          <w:lang w:val="ru-RU" w:eastAsia="bg-BG"/>
        </w:rPr>
        <w:t xml:space="preserve"> </w:t>
      </w:r>
      <w:r w:rsidRPr="00653325">
        <w:rPr>
          <w:rFonts w:ascii="Arial" w:hAnsi="Arial" w:cs="Arial"/>
          <w:b/>
          <w:i/>
          <w:sz w:val="20"/>
          <w:szCs w:val="20"/>
          <w:u w:val="single"/>
          <w:lang w:val="bg-BG" w:eastAsia="bg-BG"/>
        </w:rPr>
        <w:t>хранителната промишленост</w:t>
      </w:r>
    </w:p>
    <w:p w:rsidR="00071852" w:rsidRPr="00C21F87" w:rsidRDefault="00071852" w:rsidP="00071852">
      <w:pPr>
        <w:widowControl w:val="0"/>
        <w:spacing w:before="120" w:line="276" w:lineRule="auto"/>
        <w:jc w:val="both"/>
        <w:rPr>
          <w:rFonts w:ascii="Arial" w:hAnsi="Arial" w:cs="Arial"/>
          <w:b/>
          <w:bCs/>
          <w:iCs/>
          <w:sz w:val="20"/>
          <w:szCs w:val="20"/>
          <w:u w:val="single"/>
          <w:lang w:val="bg-BG" w:eastAsia="bg-BG"/>
        </w:rPr>
      </w:pPr>
      <w:r w:rsidRPr="00C21F87">
        <w:rPr>
          <w:rFonts w:ascii="Arial" w:hAnsi="Arial" w:cs="Arial"/>
          <w:b/>
          <w:bCs/>
          <w:iCs/>
          <w:sz w:val="20"/>
          <w:szCs w:val="20"/>
          <w:u w:val="single"/>
          <w:lang w:val="bg-BG" w:eastAsia="bg-BG"/>
        </w:rPr>
        <w:t xml:space="preserve">5.1.4.1 Прием и експедиция на материали </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По време на приема и експедицията на материали, НДНТ е да се направи следното:</w:t>
      </w:r>
    </w:p>
    <w:p w:rsidR="00071852" w:rsidRPr="00653325" w:rsidRDefault="00071852" w:rsidP="00071852">
      <w:pPr>
        <w:widowControl w:val="0"/>
        <w:numPr>
          <w:ilvl w:val="0"/>
          <w:numId w:val="29"/>
        </w:num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когато превозните средства са паркирани и по време на товарене и разтоварване, </w:t>
      </w:r>
      <w:r w:rsidR="00C21F87">
        <w:rPr>
          <w:rFonts w:ascii="Arial" w:hAnsi="Arial" w:cs="Arial"/>
          <w:sz w:val="20"/>
          <w:szCs w:val="20"/>
          <w:lang w:val="bg-BG" w:eastAsia="bg-BG"/>
        </w:rPr>
        <w:t>да се изключи</w:t>
      </w:r>
      <w:r w:rsidRPr="00653325">
        <w:rPr>
          <w:rFonts w:ascii="Arial" w:hAnsi="Arial" w:cs="Arial"/>
          <w:sz w:val="20"/>
          <w:szCs w:val="20"/>
          <w:lang w:val="bg-BG" w:eastAsia="bg-BG"/>
        </w:rPr>
        <w:t xml:space="preserve"> двигателя </w:t>
      </w:r>
      <w:r w:rsidR="00F57BCD" w:rsidRPr="00653325">
        <w:rPr>
          <w:rFonts w:ascii="Arial" w:hAnsi="Arial" w:cs="Arial"/>
          <w:sz w:val="20"/>
          <w:szCs w:val="20"/>
          <w:lang w:val="bg-BG" w:eastAsia="bg-BG"/>
        </w:rPr>
        <w:t xml:space="preserve">на автомобила </w:t>
      </w:r>
      <w:r w:rsidRPr="00653325">
        <w:rPr>
          <w:rFonts w:ascii="Arial" w:hAnsi="Arial" w:cs="Arial"/>
          <w:sz w:val="20"/>
          <w:szCs w:val="20"/>
          <w:lang w:val="bg-BG" w:eastAsia="bg-BG"/>
        </w:rPr>
        <w:t>(Виж раздел 4.2.1.1).</w:t>
      </w:r>
    </w:p>
    <w:p w:rsidR="00071852" w:rsidRPr="00653325" w:rsidRDefault="00071852" w:rsidP="00071852">
      <w:pPr>
        <w:pStyle w:val="BodyText"/>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При</w:t>
      </w:r>
      <w:r w:rsidR="00F57BCD" w:rsidRPr="00653325">
        <w:rPr>
          <w:rFonts w:ascii="Arial" w:hAnsi="Arial" w:cs="Arial"/>
          <w:sz w:val="20"/>
          <w:szCs w:val="20"/>
          <w:lang w:val="bg-BG" w:eastAsia="bg-BG"/>
        </w:rPr>
        <w:t xml:space="preserve"> товаро-разтоварните дейности</w:t>
      </w:r>
      <w:r w:rsidRPr="00653325">
        <w:rPr>
          <w:rFonts w:ascii="Arial" w:hAnsi="Arial" w:cs="Arial"/>
          <w:sz w:val="20"/>
          <w:szCs w:val="20"/>
          <w:lang w:val="bg-BG" w:eastAsia="bg-BG"/>
        </w:rPr>
        <w:t xml:space="preserve"> се спазват вътрешно заводски правила. Двигателите на превозните средства са изключени при извършване на тези дейности, с което се предотвратяват шумови емисии. </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НДНТ, описани в т. 5.1.4.2. до 5.1.4.9. се отнасят за процеси, които не се извършват на площ</w:t>
      </w:r>
      <w:r w:rsidR="00C21F87">
        <w:rPr>
          <w:rFonts w:ascii="Arial" w:hAnsi="Arial" w:cs="Arial"/>
          <w:sz w:val="20"/>
          <w:szCs w:val="20"/>
          <w:lang w:val="bg-BG" w:eastAsia="bg-BG"/>
        </w:rPr>
        <w:t>а</w:t>
      </w:r>
      <w:r w:rsidRPr="00653325">
        <w:rPr>
          <w:rFonts w:ascii="Arial" w:hAnsi="Arial" w:cs="Arial"/>
          <w:sz w:val="20"/>
          <w:szCs w:val="20"/>
          <w:lang w:val="bg-BG" w:eastAsia="bg-BG"/>
        </w:rPr>
        <w:t>дката (замразяване, охлаждане, изпаряване, и т.н.) и са неприложими.</w:t>
      </w:r>
    </w:p>
    <w:p w:rsidR="00071852" w:rsidRPr="00C21F87" w:rsidRDefault="00071852" w:rsidP="00071852">
      <w:pPr>
        <w:widowControl w:val="0"/>
        <w:spacing w:before="120" w:line="276" w:lineRule="auto"/>
        <w:jc w:val="both"/>
        <w:rPr>
          <w:rFonts w:ascii="Arial" w:hAnsi="Arial" w:cs="Arial"/>
          <w:b/>
          <w:bCs/>
          <w:iCs/>
          <w:sz w:val="20"/>
          <w:szCs w:val="20"/>
          <w:u w:val="single"/>
          <w:lang w:val="bg-BG" w:eastAsia="bg-BG"/>
        </w:rPr>
      </w:pPr>
      <w:r w:rsidRPr="00C21F87">
        <w:rPr>
          <w:rFonts w:ascii="Arial" w:hAnsi="Arial" w:cs="Arial"/>
          <w:b/>
          <w:bCs/>
          <w:iCs/>
          <w:sz w:val="20"/>
          <w:szCs w:val="20"/>
          <w:u w:val="single"/>
          <w:lang w:val="bg-BG" w:eastAsia="bg-BG"/>
        </w:rPr>
        <w:t>5.1.4.10. Производство и изполване на енергия</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Целият производствен процес се контролира и управлява автоматично. Не е възможно оборудване или производствено съоръжение да е включено, без това да е необходимо за цялостния производствен процес. Техниката съответства на мерките, описани в раздел 4.2.13.6. </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Паропроводът, по който се транспортира пара от парокотелната централа до производствения корпус и консуматорите е топлоизолиран, което съответства на мярката в раздел 4.2.13.3</w:t>
      </w:r>
    </w:p>
    <w:p w:rsidR="00071852" w:rsidRPr="00653325" w:rsidRDefault="00071852" w:rsidP="00071852">
      <w:pPr>
        <w:widowControl w:val="0"/>
        <w:spacing w:before="120" w:line="276" w:lineRule="auto"/>
        <w:jc w:val="both"/>
        <w:rPr>
          <w:rFonts w:ascii="Arial" w:hAnsi="Arial" w:cs="Arial"/>
          <w:b/>
          <w:noProof/>
          <w:sz w:val="20"/>
          <w:szCs w:val="20"/>
          <w:u w:val="single"/>
          <w:lang w:val="bg-BG" w:eastAsia="bg-BG"/>
        </w:rPr>
      </w:pPr>
      <w:r w:rsidRPr="00653325">
        <w:rPr>
          <w:rFonts w:ascii="Arial" w:hAnsi="Arial" w:cs="Arial"/>
          <w:b/>
          <w:noProof/>
          <w:sz w:val="20"/>
          <w:szCs w:val="20"/>
          <w:u w:val="single"/>
          <w:lang w:val="bg-BG" w:eastAsia="bg-BG"/>
        </w:rPr>
        <w:t xml:space="preserve">5.1.4.11 използване на вода </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 xml:space="preserve">Препоръчва се добив и изпомпване само на количествата вода, които са действително необходими (виж раздел 4.2.14.1). </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На територията на производствената площадка се добива вода от собствен водоизточник и от водопроводната мрежа на населеното място. Тя се използва както за производство на пара в парокотелната централа, така и за технологични нужди, охлаждане.</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Значителна част от водата се използва в оборотни цикли .</w:t>
      </w:r>
    </w:p>
    <w:p w:rsidR="00071852" w:rsidRPr="00653325" w:rsidRDefault="00071852" w:rsidP="00071852">
      <w:pPr>
        <w:widowControl w:val="0"/>
        <w:spacing w:before="120" w:line="276" w:lineRule="auto"/>
        <w:jc w:val="both"/>
        <w:rPr>
          <w:rFonts w:ascii="Arial" w:hAnsi="Arial" w:cs="Arial"/>
          <w:b/>
          <w:noProof/>
          <w:sz w:val="20"/>
          <w:szCs w:val="20"/>
          <w:u w:val="single"/>
          <w:lang w:val="bg-BG" w:eastAsia="bg-BG"/>
        </w:rPr>
      </w:pPr>
      <w:r w:rsidRPr="00653325">
        <w:rPr>
          <w:rFonts w:ascii="Arial" w:hAnsi="Arial" w:cs="Arial"/>
          <w:b/>
          <w:noProof/>
          <w:sz w:val="20"/>
          <w:szCs w:val="20"/>
          <w:u w:val="single"/>
          <w:lang w:val="bg-BG" w:eastAsia="bg-BG"/>
        </w:rPr>
        <w:t>5.1.4.13 Парокотелна централа и паропроводи</w:t>
      </w:r>
    </w:p>
    <w:p w:rsidR="00071852" w:rsidRPr="00653325" w:rsidRDefault="00071852" w:rsidP="00C21F87">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Изградена е система за улавя</w:t>
      </w:r>
      <w:r w:rsidR="00C21F87">
        <w:rPr>
          <w:rFonts w:ascii="Arial" w:hAnsi="Arial" w:cs="Arial"/>
          <w:noProof/>
          <w:sz w:val="20"/>
          <w:szCs w:val="20"/>
          <w:lang w:val="bg-BG" w:eastAsia="bg-BG"/>
        </w:rPr>
        <w:t>н</w:t>
      </w:r>
      <w:r w:rsidRPr="00653325">
        <w:rPr>
          <w:rFonts w:ascii="Arial" w:hAnsi="Arial" w:cs="Arial"/>
          <w:noProof/>
          <w:sz w:val="20"/>
          <w:szCs w:val="20"/>
          <w:lang w:val="bg-BG" w:eastAsia="bg-BG"/>
        </w:rPr>
        <w:t>е и връщане на кондензата обратно в парокотелната, което сътоветства на препоръките в раздел 4.2.17.1</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Паропроводът, по който се транспортира пара от парокотелната централа до производствения корпус и консуматорите</w:t>
      </w:r>
      <w:r w:rsidR="00C21F87">
        <w:rPr>
          <w:rFonts w:ascii="Arial" w:hAnsi="Arial" w:cs="Arial"/>
          <w:sz w:val="20"/>
          <w:szCs w:val="20"/>
          <w:lang w:val="bg-BG" w:eastAsia="bg-BG"/>
        </w:rPr>
        <w:t>,</w:t>
      </w:r>
      <w:r w:rsidRPr="00653325">
        <w:rPr>
          <w:rFonts w:ascii="Arial" w:hAnsi="Arial" w:cs="Arial"/>
          <w:sz w:val="20"/>
          <w:szCs w:val="20"/>
          <w:lang w:val="bg-BG" w:eastAsia="bg-BG"/>
        </w:rPr>
        <w:t xml:space="preserve"> е топлоизолиран, което съответства на мярката в раздел 4.2.17.3</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Оптимизира се налягането</w:t>
      </w:r>
      <w:r w:rsidR="00C21F87">
        <w:rPr>
          <w:rFonts w:ascii="Arial" w:hAnsi="Arial" w:cs="Arial"/>
          <w:noProof/>
          <w:sz w:val="20"/>
          <w:szCs w:val="20"/>
          <w:lang w:val="bg-BG" w:eastAsia="bg-BG"/>
        </w:rPr>
        <w:t xml:space="preserve"> на парата </w:t>
      </w:r>
      <w:r w:rsidRPr="00653325">
        <w:rPr>
          <w:rFonts w:ascii="Arial" w:hAnsi="Arial" w:cs="Arial"/>
          <w:noProof/>
          <w:sz w:val="20"/>
          <w:szCs w:val="20"/>
          <w:lang w:val="bg-BG" w:eastAsia="bg-BG"/>
        </w:rPr>
        <w:t>в съответствие с препоръките в раздел 4.1.5.</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Незабавно се ремонтират установени течове по паропроводи и оборудване, съгласно препоръките на раздел 4.1.5.</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Минимизирани са продухванията на котлите, както е препоръчано в раздел 4.2.17.4.</w:t>
      </w:r>
    </w:p>
    <w:p w:rsidR="00071852" w:rsidRPr="00653325" w:rsidRDefault="00071852" w:rsidP="00071852">
      <w:pPr>
        <w:widowControl w:val="0"/>
        <w:spacing w:before="120" w:line="276" w:lineRule="auto"/>
        <w:jc w:val="both"/>
        <w:rPr>
          <w:rFonts w:ascii="Arial" w:hAnsi="Arial" w:cs="Arial"/>
          <w:b/>
          <w:i/>
          <w:sz w:val="20"/>
          <w:szCs w:val="20"/>
          <w:u w:val="single"/>
          <w:lang w:val="bg-BG" w:eastAsia="bg-BG"/>
        </w:rPr>
      </w:pPr>
      <w:r w:rsidRPr="00653325">
        <w:rPr>
          <w:rFonts w:ascii="Arial" w:hAnsi="Arial" w:cs="Arial"/>
          <w:b/>
          <w:i/>
          <w:sz w:val="20"/>
          <w:szCs w:val="20"/>
          <w:u w:val="single"/>
          <w:lang w:val="bg-BG" w:eastAsia="bg-BG"/>
        </w:rPr>
        <w:t>5.1.5. Минимизиране на емисиите във въздуха</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 xml:space="preserve">На територията на производствената площадка са установени и описани всички източници на емисии </w:t>
      </w:r>
      <w:r w:rsidRPr="00653325">
        <w:rPr>
          <w:rFonts w:ascii="Arial" w:hAnsi="Arial" w:cs="Arial"/>
          <w:noProof/>
          <w:sz w:val="20"/>
          <w:szCs w:val="20"/>
          <w:lang w:val="ru-RU" w:eastAsia="bg-BG"/>
        </w:rPr>
        <w:t>(</w:t>
      </w:r>
      <w:r w:rsidRPr="00653325">
        <w:rPr>
          <w:rFonts w:ascii="Arial" w:hAnsi="Arial" w:cs="Arial"/>
          <w:noProof/>
          <w:sz w:val="20"/>
          <w:szCs w:val="20"/>
          <w:lang w:val="bg-BG" w:eastAsia="bg-BG"/>
        </w:rPr>
        <w:t>4.4.1.1</w:t>
      </w:r>
      <w:r w:rsidRPr="00653325">
        <w:rPr>
          <w:rFonts w:ascii="Arial" w:hAnsi="Arial" w:cs="Arial"/>
          <w:noProof/>
          <w:sz w:val="20"/>
          <w:szCs w:val="20"/>
          <w:lang w:val="ru-RU" w:eastAsia="bg-BG"/>
        </w:rPr>
        <w:t xml:space="preserve"> </w:t>
      </w:r>
      <w:r w:rsidRPr="00653325">
        <w:rPr>
          <w:rFonts w:ascii="Arial" w:hAnsi="Arial" w:cs="Arial"/>
          <w:noProof/>
          <w:sz w:val="20"/>
          <w:szCs w:val="20"/>
          <w:lang w:val="bg-BG" w:eastAsia="bg-BG"/>
        </w:rPr>
        <w:t>и 4.4.1.2.1.</w:t>
      </w:r>
      <w:r w:rsidRPr="00653325">
        <w:rPr>
          <w:rFonts w:ascii="Arial" w:hAnsi="Arial" w:cs="Arial"/>
          <w:noProof/>
          <w:sz w:val="20"/>
          <w:szCs w:val="20"/>
          <w:lang w:val="ru-RU" w:eastAsia="bg-BG"/>
        </w:rPr>
        <w:t>)</w:t>
      </w:r>
      <w:r w:rsidRPr="00653325">
        <w:rPr>
          <w:rFonts w:ascii="Arial" w:hAnsi="Arial" w:cs="Arial"/>
          <w:noProof/>
          <w:sz w:val="20"/>
          <w:szCs w:val="20"/>
          <w:lang w:val="bg-BG" w:eastAsia="bg-BG"/>
        </w:rPr>
        <w:t xml:space="preserve">. Предвиден е мониторинг на идентифицираните източници </w:t>
      </w:r>
      <w:r w:rsidRPr="00653325">
        <w:rPr>
          <w:rFonts w:ascii="Arial" w:hAnsi="Arial" w:cs="Arial"/>
          <w:noProof/>
          <w:sz w:val="20"/>
          <w:szCs w:val="20"/>
          <w:lang w:val="ru-RU" w:eastAsia="bg-BG"/>
        </w:rPr>
        <w:t>(</w:t>
      </w:r>
      <w:r w:rsidRPr="00653325">
        <w:rPr>
          <w:rFonts w:ascii="Arial" w:hAnsi="Arial" w:cs="Arial"/>
          <w:noProof/>
          <w:sz w:val="20"/>
          <w:szCs w:val="20"/>
          <w:lang w:val="bg-BG" w:eastAsia="bg-BG"/>
        </w:rPr>
        <w:t xml:space="preserve">4.4.1.4.). Всички замърсени потоци въздух се изпускат организирано в атмосферата, като са предвидени съответните пречиствателни устройства </w:t>
      </w:r>
      <w:r w:rsidRPr="00653325">
        <w:rPr>
          <w:rFonts w:ascii="Arial" w:hAnsi="Arial" w:cs="Arial"/>
          <w:noProof/>
          <w:sz w:val="20"/>
          <w:szCs w:val="20"/>
          <w:lang w:val="ru-RU" w:eastAsia="bg-BG"/>
        </w:rPr>
        <w:t>(</w:t>
      </w:r>
      <w:r w:rsidRPr="00653325">
        <w:rPr>
          <w:rFonts w:ascii="Arial" w:hAnsi="Arial" w:cs="Arial"/>
          <w:noProof/>
          <w:sz w:val="20"/>
          <w:szCs w:val="20"/>
          <w:lang w:val="bg-BG" w:eastAsia="bg-BG"/>
        </w:rPr>
        <w:t>4.4.3.2 и 4.4.3.3</w:t>
      </w:r>
      <w:r w:rsidRPr="00653325">
        <w:rPr>
          <w:rFonts w:ascii="Arial" w:hAnsi="Arial" w:cs="Arial"/>
          <w:noProof/>
          <w:sz w:val="20"/>
          <w:szCs w:val="20"/>
          <w:lang w:val="ru-RU" w:eastAsia="bg-BG"/>
        </w:rPr>
        <w:t>)</w:t>
      </w:r>
      <w:r w:rsidRPr="00653325">
        <w:rPr>
          <w:rFonts w:ascii="Arial" w:hAnsi="Arial" w:cs="Arial"/>
          <w:noProof/>
          <w:sz w:val="20"/>
          <w:szCs w:val="20"/>
          <w:lang w:val="bg-BG" w:eastAsia="bg-BG"/>
        </w:rPr>
        <w:t>.</w:t>
      </w:r>
    </w:p>
    <w:p w:rsidR="00071852" w:rsidRPr="00653325" w:rsidRDefault="00071852" w:rsidP="00071852">
      <w:pPr>
        <w:widowControl w:val="0"/>
        <w:tabs>
          <w:tab w:val="left" w:pos="1965"/>
        </w:tabs>
        <w:spacing w:before="120" w:line="276" w:lineRule="auto"/>
        <w:jc w:val="both"/>
        <w:rPr>
          <w:rFonts w:ascii="Arial" w:hAnsi="Arial" w:cs="Arial"/>
          <w:sz w:val="20"/>
          <w:szCs w:val="20"/>
          <w:lang w:val="ru-RU"/>
        </w:rPr>
      </w:pPr>
      <w:r w:rsidRPr="00653325">
        <w:rPr>
          <w:rFonts w:ascii="Arial" w:hAnsi="Arial" w:cs="Arial"/>
          <w:noProof/>
          <w:sz w:val="20"/>
          <w:szCs w:val="20"/>
          <w:lang w:val="bg-BG" w:eastAsia="bg-BG"/>
        </w:rPr>
        <w:t xml:space="preserve">Монтираните пречиствателни съоръжения съответстват на препоръките в НДНТ </w:t>
      </w:r>
      <w:r w:rsidRPr="00653325">
        <w:rPr>
          <w:rFonts w:ascii="Arial" w:hAnsi="Arial" w:cs="Arial"/>
          <w:sz w:val="20"/>
          <w:szCs w:val="20"/>
          <w:lang w:val="ru-RU"/>
        </w:rPr>
        <w:t xml:space="preserve">т. 4.4.3.5.2 </w:t>
      </w:r>
      <w:r w:rsidRPr="00653325">
        <w:rPr>
          <w:rFonts w:ascii="Arial" w:hAnsi="Arial" w:cs="Arial"/>
          <w:sz w:val="20"/>
          <w:szCs w:val="20"/>
        </w:rPr>
        <w:t>Cyclones</w:t>
      </w:r>
      <w:r w:rsidRPr="00653325">
        <w:rPr>
          <w:rFonts w:ascii="Arial" w:hAnsi="Arial" w:cs="Arial"/>
          <w:sz w:val="20"/>
          <w:szCs w:val="20"/>
          <w:lang w:val="bg-BG"/>
        </w:rPr>
        <w:t xml:space="preserve"> и </w:t>
      </w:r>
      <w:r w:rsidRPr="00653325">
        <w:rPr>
          <w:rFonts w:ascii="Arial" w:hAnsi="Arial" w:cs="Arial"/>
          <w:sz w:val="20"/>
          <w:szCs w:val="20"/>
          <w:lang w:val="ru-RU"/>
        </w:rPr>
        <w:t xml:space="preserve"> 4.4.3.7.2 </w:t>
      </w:r>
      <w:r w:rsidRPr="00653325">
        <w:rPr>
          <w:rFonts w:ascii="Arial" w:hAnsi="Arial" w:cs="Arial"/>
          <w:sz w:val="20"/>
          <w:szCs w:val="20"/>
        </w:rPr>
        <w:t>Bag</w:t>
      </w:r>
      <w:r w:rsidRPr="00653325">
        <w:rPr>
          <w:rFonts w:ascii="Arial" w:hAnsi="Arial" w:cs="Arial"/>
          <w:sz w:val="20"/>
          <w:szCs w:val="20"/>
          <w:lang w:val="ru-RU"/>
        </w:rPr>
        <w:t xml:space="preserve"> </w:t>
      </w:r>
      <w:r w:rsidRPr="00653325">
        <w:rPr>
          <w:rFonts w:ascii="Arial" w:hAnsi="Arial" w:cs="Arial"/>
          <w:sz w:val="20"/>
          <w:szCs w:val="20"/>
        </w:rPr>
        <w:t>filters</w:t>
      </w:r>
      <w:r w:rsidRPr="00653325">
        <w:rPr>
          <w:rFonts w:ascii="Arial" w:hAnsi="Arial" w:cs="Arial"/>
          <w:sz w:val="20"/>
          <w:szCs w:val="20"/>
          <w:lang w:val="ru-RU"/>
        </w:rPr>
        <w:t xml:space="preserve"> на приложимия ВАТ документ</w:t>
      </w:r>
    </w:p>
    <w:p w:rsidR="00454D2C" w:rsidRPr="00653325" w:rsidRDefault="00454D2C" w:rsidP="00355810">
      <w:pPr>
        <w:widowControl w:val="0"/>
        <w:tabs>
          <w:tab w:val="left" w:pos="1965"/>
        </w:tabs>
        <w:spacing w:before="120" w:line="276" w:lineRule="auto"/>
        <w:jc w:val="both"/>
        <w:rPr>
          <w:rFonts w:ascii="Arial" w:hAnsi="Arial" w:cs="Arial"/>
          <w:noProof/>
          <w:sz w:val="20"/>
          <w:szCs w:val="20"/>
          <w:lang w:val="bg-BG" w:eastAsia="bg-BG"/>
        </w:rPr>
      </w:pPr>
      <w:r w:rsidRPr="00653325">
        <w:rPr>
          <w:rFonts w:ascii="Arial" w:hAnsi="Arial" w:cs="Arial"/>
          <w:sz w:val="20"/>
          <w:szCs w:val="20"/>
          <w:lang w:val="ru-RU"/>
        </w:rPr>
        <w:t>Съгласно направеното Дисперсно моделиране на разпространението на замърсители в атмосферата от “ОЛИВА” АД, площадка гр. Полски Тръмбеш (</w:t>
      </w:r>
      <w:r w:rsidRPr="00355810">
        <w:rPr>
          <w:rFonts w:ascii="Arial" w:hAnsi="Arial" w:cs="Arial"/>
          <w:sz w:val="20"/>
          <w:szCs w:val="20"/>
          <w:highlight w:val="lightGray"/>
          <w:lang w:val="ru-RU"/>
        </w:rPr>
        <w:t>П</w:t>
      </w:r>
      <w:r w:rsidR="00355810">
        <w:rPr>
          <w:rFonts w:ascii="Arial" w:hAnsi="Arial" w:cs="Arial"/>
          <w:sz w:val="20"/>
          <w:szCs w:val="20"/>
          <w:highlight w:val="lightGray"/>
          <w:lang w:val="ru-RU"/>
        </w:rPr>
        <w:t>риложение</w:t>
      </w:r>
      <w:r w:rsidRPr="00355810">
        <w:rPr>
          <w:rFonts w:ascii="Arial" w:hAnsi="Arial" w:cs="Arial"/>
          <w:sz w:val="20"/>
          <w:szCs w:val="20"/>
          <w:highlight w:val="lightGray"/>
          <w:lang w:val="ru-RU"/>
        </w:rPr>
        <w:t xml:space="preserve"> </w:t>
      </w:r>
      <w:r w:rsidR="000A7CD3" w:rsidRPr="00355810">
        <w:rPr>
          <w:rFonts w:ascii="Arial" w:hAnsi="Arial" w:cs="Arial"/>
          <w:sz w:val="20"/>
          <w:szCs w:val="20"/>
          <w:highlight w:val="lightGray"/>
          <w:lang w:val="ru-RU"/>
        </w:rPr>
        <w:t>7</w:t>
      </w:r>
      <w:r w:rsidRPr="00653325">
        <w:rPr>
          <w:rFonts w:ascii="Arial" w:hAnsi="Arial" w:cs="Arial"/>
          <w:sz w:val="20"/>
          <w:szCs w:val="20"/>
          <w:lang w:val="ru-RU"/>
        </w:rPr>
        <w:t>) емисиите на замъ</w:t>
      </w:r>
      <w:r w:rsidR="004D7B01">
        <w:rPr>
          <w:rFonts w:ascii="Arial" w:hAnsi="Arial" w:cs="Arial"/>
          <w:sz w:val="20"/>
          <w:szCs w:val="20"/>
          <w:lang w:val="ru-RU"/>
        </w:rPr>
        <w:t xml:space="preserve">рсяващи вещества в атмосферния </w:t>
      </w:r>
      <w:r w:rsidRPr="00653325">
        <w:rPr>
          <w:rFonts w:ascii="Arial" w:hAnsi="Arial" w:cs="Arial"/>
          <w:sz w:val="20"/>
          <w:szCs w:val="20"/>
          <w:lang w:val="ru-RU"/>
        </w:rPr>
        <w:t>въздух не водят до превишение на хигиенните норми в населените места.</w:t>
      </w:r>
    </w:p>
    <w:p w:rsidR="00071852" w:rsidRPr="00653325" w:rsidRDefault="00071852" w:rsidP="00071852">
      <w:pPr>
        <w:widowControl w:val="0"/>
        <w:spacing w:before="120" w:line="276" w:lineRule="auto"/>
        <w:jc w:val="both"/>
        <w:rPr>
          <w:rFonts w:ascii="Arial" w:hAnsi="Arial" w:cs="Arial"/>
          <w:b/>
          <w:i/>
          <w:sz w:val="20"/>
          <w:szCs w:val="20"/>
          <w:u w:val="single"/>
          <w:lang w:val="bg-BG" w:eastAsia="bg-BG"/>
        </w:rPr>
      </w:pPr>
      <w:r w:rsidRPr="00653325">
        <w:rPr>
          <w:rFonts w:ascii="Arial" w:hAnsi="Arial" w:cs="Arial"/>
          <w:b/>
          <w:i/>
          <w:sz w:val="20"/>
          <w:szCs w:val="20"/>
          <w:u w:val="single"/>
          <w:lang w:val="bg-BG" w:eastAsia="bg-BG"/>
        </w:rPr>
        <w:t>5.1.6. Третиране на отпадъчни води</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В точката се препоръчват методи за пречистване на отпадъчите води от обекта, като се препоръчва минимизирането им.</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 xml:space="preserve">В „ОЛИВА“ АД са предвидени оборотни цикли за част от използваната вода, осигурен е цикъл за използване на </w:t>
      </w:r>
      <w:r w:rsidR="003C11C6" w:rsidRPr="00653325">
        <w:rPr>
          <w:rFonts w:ascii="Arial" w:hAnsi="Arial" w:cs="Arial"/>
          <w:noProof/>
          <w:sz w:val="20"/>
          <w:szCs w:val="20"/>
          <w:lang w:val="bg-BG" w:eastAsia="bg-BG"/>
        </w:rPr>
        <w:t>техническата вода.</w:t>
      </w:r>
    </w:p>
    <w:p w:rsidR="00071852" w:rsidRPr="00653325" w:rsidRDefault="00071852" w:rsidP="00071852">
      <w:pPr>
        <w:widowControl w:val="0"/>
        <w:spacing w:before="120" w:line="276" w:lineRule="auto"/>
        <w:jc w:val="both"/>
        <w:rPr>
          <w:rFonts w:ascii="Arial" w:hAnsi="Arial" w:cs="Arial"/>
          <w:b/>
          <w:i/>
          <w:noProof/>
          <w:sz w:val="20"/>
          <w:szCs w:val="20"/>
          <w:u w:val="single"/>
          <w:lang w:val="bg-BG" w:eastAsia="bg-BG"/>
        </w:rPr>
      </w:pPr>
      <w:r w:rsidRPr="00653325">
        <w:rPr>
          <w:rFonts w:ascii="Arial" w:hAnsi="Arial" w:cs="Arial"/>
          <w:b/>
          <w:i/>
          <w:noProof/>
          <w:sz w:val="20"/>
          <w:szCs w:val="20"/>
          <w:u w:val="single"/>
          <w:lang w:val="bg-BG" w:eastAsia="bg-BG"/>
        </w:rPr>
        <w:t>5.1.7. Аварийни ситуации</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За да се предотвратят аварии и да се сведе до минимум увреждането на околната среда се извършва следното:</w:t>
      </w:r>
    </w:p>
    <w:p w:rsidR="00071852" w:rsidRPr="00653325" w:rsidRDefault="00071852" w:rsidP="00071852">
      <w:pPr>
        <w:widowControl w:val="0"/>
        <w:numPr>
          <w:ilvl w:val="0"/>
          <w:numId w:val="29"/>
        </w:numPr>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 xml:space="preserve">Всички бункери и силози за съхранение на насипни суровини са защитени срещу препълване. Контролът по пълнене, транспорт и вътрешно прехвърляне от и в силози и бункери е автоматичен и не позволява аварийно препълване. </w:t>
      </w:r>
    </w:p>
    <w:p w:rsidR="00071852" w:rsidRPr="00653325" w:rsidRDefault="00355810" w:rsidP="00071852">
      <w:pPr>
        <w:widowControl w:val="0"/>
        <w:numPr>
          <w:ilvl w:val="0"/>
          <w:numId w:val="29"/>
        </w:numPr>
        <w:spacing w:before="120" w:line="276" w:lineRule="auto"/>
        <w:jc w:val="both"/>
        <w:rPr>
          <w:rFonts w:ascii="Arial" w:hAnsi="Arial" w:cs="Arial"/>
          <w:noProof/>
          <w:sz w:val="20"/>
          <w:szCs w:val="20"/>
          <w:lang w:val="bg-BG" w:eastAsia="bg-BG"/>
        </w:rPr>
      </w:pPr>
      <w:r>
        <w:rPr>
          <w:rFonts w:ascii="Arial" w:hAnsi="Arial" w:cs="Arial"/>
          <w:noProof/>
          <w:sz w:val="20"/>
          <w:szCs w:val="20"/>
          <w:lang w:val="bg-BG" w:eastAsia="bg-BG"/>
        </w:rPr>
        <w:t>Към</w:t>
      </w:r>
      <w:r w:rsidR="00071852" w:rsidRPr="00653325">
        <w:rPr>
          <w:rFonts w:ascii="Arial" w:hAnsi="Arial" w:cs="Arial"/>
          <w:noProof/>
          <w:sz w:val="20"/>
          <w:szCs w:val="20"/>
          <w:lang w:val="bg-BG" w:eastAsia="bg-BG"/>
        </w:rPr>
        <w:t xml:space="preserve"> парокотелната централа</w:t>
      </w:r>
      <w:r>
        <w:rPr>
          <w:rFonts w:ascii="Arial" w:hAnsi="Arial" w:cs="Arial"/>
          <w:noProof/>
          <w:sz w:val="20"/>
          <w:szCs w:val="20"/>
          <w:lang w:val="bg-BG" w:eastAsia="bg-BG"/>
        </w:rPr>
        <w:t xml:space="preserve"> и пресов цех </w:t>
      </w:r>
      <w:r w:rsidR="00071852" w:rsidRPr="00653325">
        <w:rPr>
          <w:rFonts w:ascii="Arial" w:hAnsi="Arial" w:cs="Arial"/>
          <w:noProof/>
          <w:sz w:val="20"/>
          <w:szCs w:val="20"/>
          <w:lang w:val="bg-BG" w:eastAsia="bg-BG"/>
        </w:rPr>
        <w:t xml:space="preserve"> </w:t>
      </w:r>
      <w:r w:rsidR="00F57BCD" w:rsidRPr="00653325">
        <w:rPr>
          <w:rFonts w:ascii="Arial" w:hAnsi="Arial" w:cs="Arial"/>
          <w:noProof/>
          <w:sz w:val="20"/>
          <w:szCs w:val="20"/>
          <w:lang w:val="bg-BG" w:eastAsia="bg-BG"/>
        </w:rPr>
        <w:t>е монтирана</w:t>
      </w:r>
      <w:r w:rsidR="00071852" w:rsidRPr="00653325">
        <w:rPr>
          <w:rFonts w:ascii="Arial" w:hAnsi="Arial" w:cs="Arial"/>
          <w:noProof/>
          <w:sz w:val="20"/>
          <w:szCs w:val="20"/>
          <w:lang w:val="bg-BG" w:eastAsia="bg-BG"/>
        </w:rPr>
        <w:t xml:space="preserve"> систем</w:t>
      </w:r>
      <w:r w:rsidR="00F57BCD" w:rsidRPr="00653325">
        <w:rPr>
          <w:rFonts w:ascii="Arial" w:hAnsi="Arial" w:cs="Arial"/>
          <w:noProof/>
          <w:sz w:val="20"/>
          <w:szCs w:val="20"/>
          <w:lang w:val="bg-BG" w:eastAsia="bg-BG"/>
        </w:rPr>
        <w:t>а</w:t>
      </w:r>
      <w:r w:rsidR="00071852" w:rsidRPr="00653325">
        <w:rPr>
          <w:rFonts w:ascii="Arial" w:hAnsi="Arial" w:cs="Arial"/>
          <w:noProof/>
          <w:sz w:val="20"/>
          <w:szCs w:val="20"/>
          <w:lang w:val="bg-BG" w:eastAsia="bg-BG"/>
        </w:rPr>
        <w:t xml:space="preserve"> за </w:t>
      </w:r>
      <w:r w:rsidR="00F57BCD" w:rsidRPr="00653325">
        <w:rPr>
          <w:rFonts w:ascii="Arial" w:hAnsi="Arial" w:cs="Arial"/>
          <w:noProof/>
          <w:sz w:val="20"/>
          <w:szCs w:val="20"/>
          <w:lang w:val="bg-BG" w:eastAsia="bg-BG"/>
        </w:rPr>
        <w:t>аварийно захранване</w:t>
      </w:r>
      <w:r>
        <w:rPr>
          <w:rFonts w:ascii="Arial" w:hAnsi="Arial" w:cs="Arial"/>
          <w:noProof/>
          <w:sz w:val="20"/>
          <w:szCs w:val="20"/>
          <w:lang w:val="bg-BG" w:eastAsia="bg-BG"/>
        </w:rPr>
        <w:t xml:space="preserve">. </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Предлаганите от оператора действия съответстват на препоръките в раздел 4.6.1., 4.6.2, 4.6.3. и 4.6.4. от НДНТ документа.</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i/>
          <w:noProof/>
          <w:sz w:val="20"/>
          <w:szCs w:val="20"/>
          <w:lang w:val="bg-BG" w:eastAsia="bg-BG"/>
        </w:rPr>
        <w:t xml:space="preserve">Препоръките към сектор Растителни масла и мазнини са представени в раздел 5.2.4 </w:t>
      </w:r>
      <w:r w:rsidRPr="00653325">
        <w:rPr>
          <w:rFonts w:ascii="Arial" w:hAnsi="Arial" w:cs="Arial"/>
          <w:sz w:val="20"/>
          <w:szCs w:val="20"/>
        </w:rPr>
        <w:t>Additional</w:t>
      </w:r>
      <w:r w:rsidRPr="00653325">
        <w:rPr>
          <w:rFonts w:ascii="Arial" w:hAnsi="Arial" w:cs="Arial"/>
          <w:sz w:val="20"/>
          <w:szCs w:val="20"/>
          <w:lang w:val="bg-BG"/>
        </w:rPr>
        <w:t xml:space="preserve"> </w:t>
      </w:r>
      <w:r w:rsidRPr="00653325">
        <w:rPr>
          <w:rFonts w:ascii="Arial" w:hAnsi="Arial" w:cs="Arial"/>
          <w:sz w:val="20"/>
          <w:szCs w:val="20"/>
        </w:rPr>
        <w:t>BAT</w:t>
      </w:r>
      <w:r w:rsidRPr="00653325">
        <w:rPr>
          <w:rFonts w:ascii="Arial" w:hAnsi="Arial" w:cs="Arial"/>
          <w:sz w:val="20"/>
          <w:szCs w:val="20"/>
          <w:lang w:val="bg-BG"/>
        </w:rPr>
        <w:t xml:space="preserve"> </w:t>
      </w:r>
      <w:r w:rsidRPr="00653325">
        <w:rPr>
          <w:rFonts w:ascii="Arial" w:hAnsi="Arial" w:cs="Arial"/>
          <w:sz w:val="20"/>
          <w:szCs w:val="20"/>
        </w:rPr>
        <w:t>for</w:t>
      </w:r>
      <w:r w:rsidRPr="00653325">
        <w:rPr>
          <w:rFonts w:ascii="Arial" w:hAnsi="Arial" w:cs="Arial"/>
          <w:sz w:val="20"/>
          <w:szCs w:val="20"/>
          <w:lang w:val="bg-BG"/>
        </w:rPr>
        <w:t xml:space="preserve"> </w:t>
      </w:r>
      <w:r w:rsidRPr="00653325">
        <w:rPr>
          <w:rFonts w:ascii="Arial" w:hAnsi="Arial" w:cs="Arial"/>
          <w:sz w:val="20"/>
          <w:szCs w:val="20"/>
        </w:rPr>
        <w:t>the</w:t>
      </w:r>
      <w:r w:rsidRPr="00653325">
        <w:rPr>
          <w:rFonts w:ascii="Arial" w:hAnsi="Arial" w:cs="Arial"/>
          <w:sz w:val="20"/>
          <w:szCs w:val="20"/>
          <w:lang w:val="bg-BG"/>
        </w:rPr>
        <w:t xml:space="preserve"> </w:t>
      </w:r>
      <w:r w:rsidRPr="00653325">
        <w:rPr>
          <w:rFonts w:ascii="Arial" w:hAnsi="Arial" w:cs="Arial"/>
          <w:sz w:val="20"/>
          <w:szCs w:val="20"/>
        </w:rPr>
        <w:t>vegetable</w:t>
      </w:r>
      <w:r w:rsidRPr="00653325">
        <w:rPr>
          <w:rFonts w:ascii="Arial" w:hAnsi="Arial" w:cs="Arial"/>
          <w:sz w:val="20"/>
          <w:szCs w:val="20"/>
          <w:lang w:val="bg-BG"/>
        </w:rPr>
        <w:t xml:space="preserve"> </w:t>
      </w:r>
      <w:r w:rsidRPr="00653325">
        <w:rPr>
          <w:rFonts w:ascii="Arial" w:hAnsi="Arial" w:cs="Arial"/>
          <w:sz w:val="20"/>
          <w:szCs w:val="20"/>
        </w:rPr>
        <w:t>oils</w:t>
      </w:r>
      <w:r w:rsidRPr="00653325">
        <w:rPr>
          <w:rFonts w:ascii="Arial" w:hAnsi="Arial" w:cs="Arial"/>
          <w:sz w:val="20"/>
          <w:szCs w:val="20"/>
          <w:lang w:val="bg-BG"/>
        </w:rPr>
        <w:t xml:space="preserve"> </w:t>
      </w:r>
      <w:r w:rsidRPr="00653325">
        <w:rPr>
          <w:rFonts w:ascii="Arial" w:hAnsi="Arial" w:cs="Arial"/>
          <w:sz w:val="20"/>
          <w:szCs w:val="20"/>
        </w:rPr>
        <w:t>and</w:t>
      </w:r>
      <w:r w:rsidRPr="00653325">
        <w:rPr>
          <w:rFonts w:ascii="Arial" w:hAnsi="Arial" w:cs="Arial"/>
          <w:sz w:val="20"/>
          <w:szCs w:val="20"/>
          <w:lang w:val="bg-BG"/>
        </w:rPr>
        <w:t xml:space="preserve"> </w:t>
      </w:r>
      <w:r w:rsidRPr="00653325">
        <w:rPr>
          <w:rFonts w:ascii="Arial" w:hAnsi="Arial" w:cs="Arial"/>
          <w:sz w:val="20"/>
          <w:szCs w:val="20"/>
        </w:rPr>
        <w:t>fats</w:t>
      </w:r>
      <w:r w:rsidRPr="00653325">
        <w:rPr>
          <w:rFonts w:ascii="Arial" w:hAnsi="Arial" w:cs="Arial"/>
          <w:sz w:val="20"/>
          <w:szCs w:val="20"/>
          <w:lang w:val="bg-BG"/>
        </w:rPr>
        <w:t xml:space="preserve"> </w:t>
      </w:r>
      <w:r w:rsidRPr="00653325">
        <w:rPr>
          <w:rFonts w:ascii="Arial" w:hAnsi="Arial" w:cs="Arial"/>
          <w:sz w:val="20"/>
          <w:szCs w:val="20"/>
        </w:rPr>
        <w:t>sector</w:t>
      </w:r>
      <w:r w:rsidRPr="00653325">
        <w:rPr>
          <w:rFonts w:ascii="Arial" w:hAnsi="Arial" w:cs="Arial"/>
          <w:sz w:val="20"/>
          <w:szCs w:val="20"/>
          <w:lang w:val="bg-BG"/>
        </w:rPr>
        <w:t>.</w:t>
      </w:r>
    </w:p>
    <w:p w:rsidR="00071852" w:rsidRPr="00653325" w:rsidRDefault="00071852" w:rsidP="00071852">
      <w:pPr>
        <w:widowControl w:val="0"/>
        <w:spacing w:before="120" w:line="276" w:lineRule="auto"/>
        <w:jc w:val="both"/>
        <w:rPr>
          <w:rFonts w:ascii="Arial" w:hAnsi="Arial" w:cs="Arial"/>
          <w:i/>
          <w:noProof/>
          <w:sz w:val="20"/>
          <w:szCs w:val="20"/>
          <w:lang w:val="bg-BG" w:eastAsia="bg-BG"/>
        </w:rPr>
      </w:pPr>
      <w:r w:rsidRPr="00653325">
        <w:rPr>
          <w:rFonts w:ascii="Arial" w:hAnsi="Arial" w:cs="Arial"/>
          <w:sz w:val="20"/>
          <w:szCs w:val="20"/>
          <w:lang w:val="bg-BG"/>
        </w:rPr>
        <w:t>1. Използвайте противотоков десолвенизатор-тостер за екстракцията на растителни масла (Секция 4.7.4.3.)</w:t>
      </w:r>
    </w:p>
    <w:p w:rsidR="00071852" w:rsidRPr="00653325" w:rsidRDefault="00071852" w:rsidP="00AC1CDC">
      <w:pPr>
        <w:widowControl w:val="0"/>
        <w:spacing w:before="120" w:line="276" w:lineRule="auto"/>
        <w:jc w:val="both"/>
        <w:rPr>
          <w:rFonts w:ascii="Arial" w:hAnsi="Arial" w:cs="Arial"/>
          <w:noProof/>
          <w:sz w:val="20"/>
          <w:szCs w:val="20"/>
          <w:lang w:val="bg-BG" w:eastAsia="bg-BG"/>
        </w:rPr>
      </w:pPr>
      <w:r w:rsidRPr="00653325">
        <w:rPr>
          <w:rFonts w:ascii="Arial" w:eastAsia="Calibri" w:hAnsi="Arial" w:cs="Arial"/>
          <w:kern w:val="1"/>
          <w:sz w:val="20"/>
          <w:szCs w:val="20"/>
          <w:lang w:val="bg-BG" w:eastAsia="zh-CN"/>
        </w:rPr>
        <w:t xml:space="preserve">В обекта се прилага НДНТ: Експелерът преминава през магнитен сепаратор и посредством редлер и дозиращ шнек  се подава в екстрактора. В екстрактора посредством органичен разтворител n-хексан и с помощта на циркулационни помпи, които обливат материала в противоток, се извлича маслото от експелера до получаване на шрот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653325">
        <w:rPr>
          <w:rFonts w:ascii="Arial" w:eastAsia="Calibri" w:hAnsi="Arial" w:cs="Arial"/>
          <w:kern w:val="1"/>
          <w:sz w:val="20"/>
          <w:szCs w:val="20"/>
          <w:lang w:val="bg-BG" w:eastAsia="zh-CN"/>
        </w:rPr>
        <w:t xml:space="preserve"> </w:t>
      </w:r>
      <w:r w:rsidRPr="00653325">
        <w:rPr>
          <w:rFonts w:ascii="Arial" w:eastAsia="Calibri" w:hAnsi="Arial" w:cs="Arial"/>
          <w:kern w:val="1"/>
          <w:sz w:val="20"/>
          <w:szCs w:val="20"/>
          <w:lang w:val="bg-BG" w:eastAsia="zh-CN"/>
        </w:rPr>
        <w:t xml:space="preserve">Шротът, който напуска екстрактора съдържа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653325">
        <w:rPr>
          <w:rFonts w:ascii="Arial" w:eastAsia="Calibri" w:hAnsi="Arial" w:cs="Arial"/>
          <w:kern w:val="1"/>
          <w:sz w:val="20"/>
          <w:szCs w:val="20"/>
          <w:lang w:val="bg-BG" w:eastAsia="zh-CN"/>
        </w:rPr>
        <w:t xml:space="preserve"> </w:t>
      </w:r>
      <w:r w:rsidRPr="00653325">
        <w:rPr>
          <w:rFonts w:ascii="Arial" w:eastAsia="Calibri" w:hAnsi="Arial" w:cs="Arial"/>
          <w:kern w:val="1"/>
          <w:sz w:val="20"/>
          <w:szCs w:val="20"/>
          <w:lang w:val="bg-BG" w:eastAsia="zh-CN"/>
        </w:rPr>
        <w:t>хексан, което налага изсушаването му в тостер. В тостера, посредством директна и индиректна водна пара, хексанът от шрота се изпарява и с помощ</w:t>
      </w:r>
      <w:r w:rsidR="00F57BCD" w:rsidRPr="00653325">
        <w:rPr>
          <w:rFonts w:ascii="Arial" w:eastAsia="Calibri" w:hAnsi="Arial" w:cs="Arial"/>
          <w:kern w:val="1"/>
          <w:sz w:val="20"/>
          <w:szCs w:val="20"/>
          <w:lang w:val="bg-BG" w:eastAsia="zh-CN"/>
        </w:rPr>
        <w:t>т</w:t>
      </w:r>
      <w:r w:rsidRPr="00653325">
        <w:rPr>
          <w:rFonts w:ascii="Arial" w:eastAsia="Calibri" w:hAnsi="Arial" w:cs="Arial"/>
          <w:kern w:val="1"/>
          <w:sz w:val="20"/>
          <w:szCs w:val="20"/>
          <w:lang w:val="bg-BG" w:eastAsia="zh-CN"/>
        </w:rPr>
        <w:t>а на вакуум се отправя към секцията за кондензация.</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2. При пеработката на растителни масла използвайте парите от екстрактора-тостер за дестилационната смес.</w:t>
      </w:r>
    </w:p>
    <w:p w:rsidR="00071852" w:rsidRPr="00653325" w:rsidRDefault="00071852" w:rsidP="00071852">
      <w:pPr>
        <w:widowControl w:val="0"/>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В обекта се прилага НДНТ: Парите, генерирани в DTDC, се използват в първия етап на пред-изпарителя на ми</w:t>
      </w:r>
      <w:r w:rsidR="00355810">
        <w:rPr>
          <w:rFonts w:ascii="Arial" w:eastAsia="Calibri" w:hAnsi="Arial" w:cs="Arial"/>
          <w:kern w:val="1"/>
          <w:sz w:val="20"/>
          <w:szCs w:val="20"/>
          <w:lang w:val="bg-BG" w:eastAsia="zh-CN"/>
        </w:rPr>
        <w:t>с</w:t>
      </w:r>
      <w:r w:rsidRPr="00653325">
        <w:rPr>
          <w:rFonts w:ascii="Arial" w:eastAsia="Calibri" w:hAnsi="Arial" w:cs="Arial"/>
          <w:kern w:val="1"/>
          <w:sz w:val="20"/>
          <w:szCs w:val="20"/>
          <w:lang w:val="bg-BG" w:eastAsia="zh-CN"/>
        </w:rPr>
        <w:t>целовата дестилация.</w:t>
      </w:r>
    </w:p>
    <w:p w:rsidR="00071852" w:rsidRPr="00653325" w:rsidRDefault="00071852" w:rsidP="00071852">
      <w:pPr>
        <w:widowControl w:val="0"/>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3. използвайте екзотермичната реакционна топлина от хидрогенирането на растителното масло, за да нагреете продукт до желаната температура ята и за получаване на пара по-късно в реакцията (вж. раздел 4.7.4.4). Възможното генериране на енергия (пара) е 25-125 kWh / t (90 - 450 MJ / t) (40 - 200 кг / т) нерафинирано масло.</w:t>
      </w:r>
    </w:p>
    <w:p w:rsidR="00071852" w:rsidRPr="00653325" w:rsidRDefault="00071852" w:rsidP="00071852">
      <w:pPr>
        <w:widowControl w:val="0"/>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u w:val="single"/>
          <w:lang w:val="bg-BG" w:eastAsia="zh-CN"/>
        </w:rPr>
        <w:t>Не е приложимо за обекта</w:t>
      </w:r>
      <w:r w:rsidRPr="00653325">
        <w:rPr>
          <w:rFonts w:ascii="Arial" w:eastAsia="Calibri" w:hAnsi="Arial" w:cs="Arial"/>
          <w:kern w:val="1"/>
          <w:sz w:val="20"/>
          <w:szCs w:val="20"/>
          <w:lang w:val="bg-BG" w:eastAsia="zh-CN"/>
        </w:rPr>
        <w:t>, не се извършва хидрогенриране на растително масло.</w:t>
      </w:r>
    </w:p>
    <w:p w:rsidR="00071852" w:rsidRPr="00653325" w:rsidRDefault="00071852" w:rsidP="00071852">
      <w:pPr>
        <w:widowControl w:val="0"/>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4. използвайте водни пръстенни помпи, за да генерирате допълнителен вакуум за сушене на масла, дегазиране на масло или минимизиране на окисляването на маслото (виж раздел 4.7.4.11)</w:t>
      </w:r>
    </w:p>
    <w:p w:rsidR="00071852" w:rsidRPr="00653325" w:rsidRDefault="00071852" w:rsidP="00071852">
      <w:pPr>
        <w:widowControl w:val="0"/>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u w:val="single"/>
          <w:lang w:val="bg-BG" w:eastAsia="zh-CN"/>
        </w:rPr>
        <w:t>В обекта се прилага НДНТ</w:t>
      </w:r>
      <w:r w:rsidRPr="00653325">
        <w:rPr>
          <w:rFonts w:ascii="Arial" w:eastAsia="Calibri" w:hAnsi="Arial" w:cs="Arial"/>
          <w:kern w:val="1"/>
          <w:sz w:val="20"/>
          <w:szCs w:val="20"/>
          <w:lang w:val="bg-BG" w:eastAsia="zh-CN"/>
        </w:rPr>
        <w:t>: използва водни пръстенови помпи за генериране на спомагателен вакуум за сушене на масла, дегазиране на масла или минимизиране на окисляването на маслото в секцията за обезмасляване.</w:t>
      </w:r>
    </w:p>
    <w:p w:rsidR="00071852" w:rsidRPr="00653325" w:rsidRDefault="00071852" w:rsidP="00071852">
      <w:pPr>
        <w:widowControl w:val="0"/>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5. да се рециклира хексанът от кондензиращите се изпарения гравитационен сепаратор и изпарител (виж раздел 4.7.4.6)</w:t>
      </w:r>
    </w:p>
    <w:p w:rsidR="00071852" w:rsidRPr="00653325" w:rsidRDefault="00071852" w:rsidP="00071852">
      <w:pPr>
        <w:widowControl w:val="0"/>
        <w:spacing w:before="12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u w:val="single"/>
          <w:lang w:val="bg-BG" w:eastAsia="zh-CN"/>
        </w:rPr>
        <w:t>В обекта се прилага НДНТ</w:t>
      </w:r>
      <w:r w:rsidRPr="00653325">
        <w:rPr>
          <w:rFonts w:ascii="Arial" w:eastAsia="Calibri" w:hAnsi="Arial" w:cs="Arial"/>
          <w:kern w:val="1"/>
          <w:sz w:val="20"/>
          <w:szCs w:val="20"/>
          <w:lang w:val="bg-BG" w:eastAsia="zh-CN"/>
        </w:rPr>
        <w:t xml:space="preserve">: </w:t>
      </w:r>
      <w:r w:rsidRPr="00653325">
        <w:rPr>
          <w:rFonts w:ascii="Arial" w:hAnsi="Arial" w:cs="Arial"/>
          <w:kern w:val="1"/>
          <w:sz w:val="20"/>
          <w:szCs w:val="20"/>
          <w:lang w:val="ru-RU" w:eastAsia="zh-CN"/>
        </w:rPr>
        <w:t>В тостера, посредством директна и индиректна водна пара, хексанът от шрота се изпарява и с помощ</w:t>
      </w:r>
      <w:r w:rsidR="00F57BCD" w:rsidRPr="00653325">
        <w:rPr>
          <w:rFonts w:ascii="Arial" w:hAnsi="Arial" w:cs="Arial"/>
          <w:kern w:val="1"/>
          <w:sz w:val="20"/>
          <w:szCs w:val="20"/>
          <w:lang w:val="ru-RU" w:eastAsia="zh-CN"/>
        </w:rPr>
        <w:t>т</w:t>
      </w:r>
      <w:r w:rsidRPr="00653325">
        <w:rPr>
          <w:rFonts w:ascii="Arial" w:hAnsi="Arial" w:cs="Arial"/>
          <w:kern w:val="1"/>
          <w:sz w:val="20"/>
          <w:szCs w:val="20"/>
          <w:lang w:val="ru-RU" w:eastAsia="zh-CN"/>
        </w:rPr>
        <w:t>а на вакуум се отправя към секцията за кондензация. След като е кондензиран и обезводнен, хексана отново се изпомпва към екстрактора.</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6. използвайте скрубер за минерални масла, за да възстановите хексан от некондензиращи пари от маслото, обезводняване, дестилация на ми</w:t>
      </w:r>
      <w:r w:rsidR="00F57BCD" w:rsidRPr="00653325">
        <w:rPr>
          <w:rFonts w:ascii="Arial" w:hAnsi="Arial" w:cs="Arial"/>
          <w:noProof/>
          <w:sz w:val="20"/>
          <w:szCs w:val="20"/>
          <w:lang w:val="bg-BG" w:eastAsia="bg-BG"/>
        </w:rPr>
        <w:t>с</w:t>
      </w:r>
      <w:r w:rsidRPr="00653325">
        <w:rPr>
          <w:rFonts w:ascii="Arial" w:hAnsi="Arial" w:cs="Arial"/>
          <w:noProof/>
          <w:sz w:val="20"/>
          <w:szCs w:val="20"/>
          <w:lang w:val="bg-BG" w:eastAsia="bg-BG"/>
        </w:rPr>
        <w:t>цела и отстраняващата колона на системата на минерално масло (виж раздел 4.7.4.5)</w:t>
      </w:r>
    </w:p>
    <w:p w:rsidR="00071852" w:rsidRPr="00653325" w:rsidRDefault="00071852" w:rsidP="00AC1CDC">
      <w:pPr>
        <w:widowControl w:val="0"/>
        <w:spacing w:before="120" w:line="276" w:lineRule="auto"/>
        <w:jc w:val="both"/>
        <w:rPr>
          <w:rFonts w:ascii="Arial" w:hAnsi="Arial" w:cs="Arial"/>
          <w:kern w:val="1"/>
          <w:sz w:val="20"/>
          <w:szCs w:val="20"/>
          <w:lang w:val="bg-BG" w:eastAsia="zh-CN"/>
        </w:rPr>
      </w:pPr>
      <w:r w:rsidRPr="00653325">
        <w:rPr>
          <w:rFonts w:ascii="Arial" w:eastAsia="Calibri" w:hAnsi="Arial" w:cs="Arial"/>
          <w:kern w:val="1"/>
          <w:sz w:val="20"/>
          <w:szCs w:val="20"/>
          <w:u w:val="single"/>
          <w:lang w:val="bg-BG" w:eastAsia="zh-CN"/>
        </w:rPr>
        <w:t>В обекта се прилага НДНТ</w:t>
      </w:r>
      <w:r w:rsidRPr="00653325">
        <w:rPr>
          <w:rFonts w:ascii="Arial" w:eastAsia="Calibri" w:hAnsi="Arial" w:cs="Arial"/>
          <w:kern w:val="1"/>
          <w:sz w:val="20"/>
          <w:szCs w:val="20"/>
          <w:lang w:val="bg-BG" w:eastAsia="zh-CN"/>
        </w:rPr>
        <w:t xml:space="preserve">: </w:t>
      </w:r>
      <w:r w:rsidRPr="00653325">
        <w:rPr>
          <w:rFonts w:ascii="Arial" w:hAnsi="Arial" w:cs="Arial"/>
          <w:kern w:val="1"/>
          <w:sz w:val="20"/>
          <w:szCs w:val="20"/>
          <w:lang w:val="ru-RU" w:eastAsia="zh-CN"/>
        </w:rPr>
        <w:t xml:space="preserve">Мисцелата (сместа от масло и хексан) посредством помпа се подава в буферен съд, от където отива в дестилация, за отдестилиране. Мисцелата преминава през група от апарати до окончателно дестилиране и подсушаване на маслото, така че маслото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653325">
        <w:rPr>
          <w:rFonts w:ascii="Arial" w:hAnsi="Arial" w:cs="Arial"/>
          <w:kern w:val="1"/>
          <w:sz w:val="20"/>
          <w:szCs w:val="20"/>
          <w:lang w:val="ru-RU" w:eastAsia="zh-CN"/>
        </w:rPr>
        <w:t xml:space="preserve"> </w:t>
      </w:r>
      <w:r w:rsidRPr="00653325">
        <w:rPr>
          <w:rFonts w:ascii="Arial" w:hAnsi="Arial" w:cs="Arial"/>
          <w:kern w:val="1"/>
          <w:sz w:val="20"/>
          <w:szCs w:val="20"/>
          <w:lang w:val="ru-RU" w:eastAsia="zh-CN"/>
        </w:rPr>
        <w:t>да отговаря на метода за пламна точка – над 260°С.</w:t>
      </w:r>
    </w:p>
    <w:p w:rsidR="00071852" w:rsidRPr="00653325" w:rsidRDefault="00071852" w:rsidP="00071852">
      <w:pPr>
        <w:widowControl w:val="0"/>
        <w:spacing w:before="120" w:line="276" w:lineRule="auto"/>
        <w:jc w:val="both"/>
        <w:rPr>
          <w:rFonts w:ascii="Arial" w:hAnsi="Arial" w:cs="Arial"/>
          <w:kern w:val="1"/>
          <w:sz w:val="20"/>
          <w:szCs w:val="20"/>
          <w:lang w:val="bg-BG" w:eastAsia="zh-CN"/>
        </w:rPr>
      </w:pPr>
      <w:r w:rsidRPr="00653325">
        <w:rPr>
          <w:rFonts w:ascii="Arial" w:hAnsi="Arial" w:cs="Arial"/>
          <w:kern w:val="1"/>
          <w:sz w:val="20"/>
          <w:szCs w:val="20"/>
          <w:lang w:val="bg-BG" w:eastAsia="zh-CN"/>
        </w:rPr>
        <w:t>7. използвайте циклони, за да намалите емисиите на мокър прах от извличането на растителни масла до постигане на ниво на влажните прахови емисии &lt;50 mg / Nm3 (виж раздел 4.7.4.10)</w:t>
      </w:r>
    </w:p>
    <w:p w:rsidR="00071852" w:rsidRPr="00653325" w:rsidRDefault="00071852" w:rsidP="00071852">
      <w:pPr>
        <w:widowControl w:val="0"/>
        <w:spacing w:before="120" w:line="276" w:lineRule="auto"/>
        <w:jc w:val="both"/>
        <w:rPr>
          <w:rFonts w:ascii="Arial" w:hAnsi="Arial" w:cs="Arial"/>
          <w:kern w:val="1"/>
          <w:sz w:val="20"/>
          <w:szCs w:val="20"/>
          <w:lang w:val="bg-BG" w:eastAsia="zh-CN"/>
        </w:rPr>
      </w:pPr>
      <w:r w:rsidRPr="00653325">
        <w:rPr>
          <w:rFonts w:ascii="Arial" w:eastAsia="Calibri" w:hAnsi="Arial" w:cs="Arial"/>
          <w:kern w:val="1"/>
          <w:sz w:val="20"/>
          <w:szCs w:val="20"/>
          <w:u w:val="single"/>
          <w:lang w:val="bg-BG" w:eastAsia="zh-CN"/>
        </w:rPr>
        <w:t>В обекта се прилага НДНТ</w:t>
      </w:r>
      <w:r w:rsidRPr="00653325">
        <w:rPr>
          <w:rFonts w:ascii="Arial" w:eastAsia="Calibri" w:hAnsi="Arial" w:cs="Arial"/>
          <w:kern w:val="1"/>
          <w:sz w:val="20"/>
          <w:szCs w:val="20"/>
          <w:lang w:val="bg-BG" w:eastAsia="zh-CN"/>
        </w:rPr>
        <w:t xml:space="preserve">: На всички етапи от процеса са предвидени циклони, които гарантират НДЕ – 20 </w:t>
      </w:r>
      <w:r w:rsidRPr="00653325">
        <w:rPr>
          <w:rFonts w:ascii="Arial" w:hAnsi="Arial" w:cs="Arial"/>
          <w:kern w:val="1"/>
          <w:sz w:val="20"/>
          <w:szCs w:val="20"/>
          <w:lang w:val="bg-BG" w:eastAsia="zh-CN"/>
        </w:rPr>
        <w:t>mg / Nm3</w:t>
      </w:r>
    </w:p>
    <w:p w:rsidR="00071852" w:rsidRPr="00653325" w:rsidRDefault="00071852" w:rsidP="00071852">
      <w:pPr>
        <w:widowControl w:val="0"/>
        <w:spacing w:before="120" w:line="276" w:lineRule="auto"/>
        <w:jc w:val="both"/>
        <w:rPr>
          <w:rFonts w:ascii="Arial" w:hAnsi="Arial" w:cs="Arial"/>
          <w:kern w:val="1"/>
          <w:sz w:val="20"/>
          <w:szCs w:val="20"/>
          <w:lang w:val="bg-BG" w:eastAsia="zh-CN"/>
        </w:rPr>
      </w:pPr>
      <w:r w:rsidRPr="00653325">
        <w:rPr>
          <w:rFonts w:ascii="Arial" w:hAnsi="Arial" w:cs="Arial"/>
          <w:kern w:val="1"/>
          <w:sz w:val="20"/>
          <w:szCs w:val="20"/>
          <w:lang w:val="bg-BG" w:eastAsia="zh-CN"/>
        </w:rPr>
        <w:t>8. обработете суровите масла чрез рафиниране (вж. точка 4.7.4.7.2) или ако имат FFA съдържание &lt;2%, чрез химическо рафиниране (виж раздел 4.7.4.7.1)</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 xml:space="preserve">Неприложимо за обекта, </w:t>
      </w:r>
      <w:r w:rsidR="003B647C" w:rsidRPr="00653325">
        <w:rPr>
          <w:rFonts w:ascii="Arial" w:hAnsi="Arial" w:cs="Arial"/>
          <w:noProof/>
          <w:sz w:val="20"/>
          <w:szCs w:val="20"/>
          <w:lang w:val="bg-BG" w:eastAsia="bg-BG"/>
        </w:rPr>
        <w:t>не се извършва рафиниране</w:t>
      </w:r>
      <w:r w:rsidRPr="00653325">
        <w:rPr>
          <w:rFonts w:ascii="Arial" w:hAnsi="Arial" w:cs="Arial"/>
          <w:noProof/>
          <w:sz w:val="20"/>
          <w:szCs w:val="20"/>
          <w:lang w:val="bg-BG" w:eastAsia="bg-BG"/>
        </w:rPr>
        <w:t>.</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9. дезодорира растителните масла, използвайки двоен скрубер в комбинация с охладителна система (виж раздел 4.7.4.12.1).</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 xml:space="preserve">Неприложимо за обекта, </w:t>
      </w:r>
      <w:r w:rsidR="003B647C" w:rsidRPr="00653325">
        <w:rPr>
          <w:rFonts w:ascii="Arial" w:hAnsi="Arial" w:cs="Arial"/>
          <w:noProof/>
          <w:sz w:val="20"/>
          <w:szCs w:val="20"/>
          <w:lang w:val="bg-BG" w:eastAsia="bg-BG"/>
        </w:rPr>
        <w:t>не се извършва рафиниране</w:t>
      </w:r>
      <w:r w:rsidRPr="00653325">
        <w:rPr>
          <w:rFonts w:ascii="Arial" w:hAnsi="Arial" w:cs="Arial"/>
          <w:noProof/>
          <w:sz w:val="20"/>
          <w:szCs w:val="20"/>
          <w:lang w:val="bg-BG" w:eastAsia="bg-BG"/>
        </w:rPr>
        <w:t>.</w:t>
      </w:r>
    </w:p>
    <w:p w:rsidR="00D00BFA" w:rsidRPr="00653325" w:rsidRDefault="00D00BFA" w:rsidP="00071852">
      <w:pPr>
        <w:widowControl w:val="0"/>
        <w:spacing w:before="120" w:line="276" w:lineRule="auto"/>
        <w:jc w:val="both"/>
        <w:rPr>
          <w:rFonts w:ascii="Arial" w:hAnsi="Arial" w:cs="Arial"/>
          <w:noProof/>
          <w:sz w:val="20"/>
          <w:szCs w:val="20"/>
          <w:lang w:val="bg-BG" w:eastAsia="bg-BG"/>
        </w:rPr>
      </w:pPr>
    </w:p>
    <w:p w:rsidR="00071852" w:rsidRPr="00653325" w:rsidRDefault="00071852" w:rsidP="00071852">
      <w:pPr>
        <w:widowControl w:val="0"/>
        <w:spacing w:before="120" w:line="276" w:lineRule="auto"/>
        <w:jc w:val="both"/>
        <w:rPr>
          <w:rFonts w:ascii="Arial" w:hAnsi="Arial" w:cs="Arial"/>
          <w:b/>
          <w:noProof/>
          <w:sz w:val="20"/>
          <w:szCs w:val="20"/>
          <w:u w:val="single"/>
          <w:lang w:val="bg-BG" w:eastAsia="bg-BG"/>
        </w:rPr>
      </w:pPr>
      <w:r w:rsidRPr="00653325">
        <w:rPr>
          <w:rFonts w:ascii="Arial" w:hAnsi="Arial" w:cs="Arial"/>
          <w:b/>
          <w:noProof/>
          <w:sz w:val="20"/>
          <w:szCs w:val="20"/>
          <w:u w:val="single"/>
          <w:lang w:val="bg-BG" w:eastAsia="bg-BG"/>
        </w:rPr>
        <w:t xml:space="preserve">Заключение: </w:t>
      </w:r>
      <w:r w:rsidR="003B647C" w:rsidRPr="00653325">
        <w:rPr>
          <w:rFonts w:ascii="Arial" w:hAnsi="Arial" w:cs="Arial"/>
          <w:b/>
          <w:noProof/>
          <w:sz w:val="20"/>
          <w:szCs w:val="20"/>
          <w:u w:val="single"/>
          <w:lang w:val="bg-BG" w:eastAsia="bg-BG"/>
        </w:rPr>
        <w:t>Прилаганата</w:t>
      </w:r>
      <w:r w:rsidRPr="00653325">
        <w:rPr>
          <w:rFonts w:ascii="Arial" w:hAnsi="Arial" w:cs="Arial"/>
          <w:b/>
          <w:noProof/>
          <w:sz w:val="20"/>
          <w:szCs w:val="20"/>
          <w:u w:val="single"/>
          <w:lang w:val="bg-BG" w:eastAsia="bg-BG"/>
        </w:rPr>
        <w:t xml:space="preserve"> техника от оператора съответства на препоръките на НДНТ документа за минимизиране употребата на енергия и вода и снижаване на нивата на емисии.</w:t>
      </w:r>
    </w:p>
    <w:p w:rsidR="00071852" w:rsidRPr="00653325" w:rsidRDefault="00071852" w:rsidP="00071852">
      <w:pPr>
        <w:widowControl w:val="0"/>
        <w:spacing w:before="120" w:line="276" w:lineRule="auto"/>
        <w:jc w:val="both"/>
        <w:rPr>
          <w:rFonts w:ascii="Century Gothic" w:hAnsi="Century Gothic"/>
          <w:b/>
          <w:noProof/>
          <w:sz w:val="21"/>
          <w:szCs w:val="21"/>
          <w:u w:val="single"/>
          <w:lang w:val="bg-BG" w:eastAsia="bg-BG"/>
        </w:rPr>
      </w:pPr>
    </w:p>
    <w:p w:rsidR="00E85D19" w:rsidRPr="00653325" w:rsidRDefault="00E85D19" w:rsidP="00355810">
      <w:pPr>
        <w:shd w:val="clear" w:color="auto" w:fill="D0CECE"/>
        <w:spacing w:after="120" w:line="276" w:lineRule="auto"/>
        <w:jc w:val="both"/>
        <w:rPr>
          <w:rFonts w:ascii="Arial" w:hAnsi="Arial" w:cs="Arial"/>
          <w:b/>
          <w:i/>
          <w:sz w:val="20"/>
          <w:szCs w:val="20"/>
          <w:lang w:val="bg-BG"/>
        </w:rPr>
      </w:pPr>
      <w:r w:rsidRPr="00355810">
        <w:rPr>
          <w:rFonts w:ascii="Arial" w:hAnsi="Arial" w:cs="Arial"/>
          <w:b/>
          <w:i/>
          <w:sz w:val="20"/>
          <w:szCs w:val="20"/>
          <w:lang w:val="bg-BG"/>
        </w:rPr>
        <w:t>Единица продукт на инсталацията се п</w:t>
      </w:r>
      <w:r w:rsidR="00355810" w:rsidRPr="00355810">
        <w:rPr>
          <w:rFonts w:ascii="Arial" w:hAnsi="Arial" w:cs="Arial"/>
          <w:b/>
          <w:i/>
          <w:sz w:val="20"/>
          <w:szCs w:val="20"/>
          <w:lang w:val="bg-BG"/>
        </w:rPr>
        <w:t xml:space="preserve">риема: „1 тон произведено олио </w:t>
      </w:r>
      <w:r w:rsidRPr="00355810">
        <w:rPr>
          <w:rFonts w:ascii="Arial" w:hAnsi="Arial" w:cs="Arial"/>
          <w:b/>
          <w:i/>
          <w:sz w:val="20"/>
          <w:szCs w:val="20"/>
          <w:lang w:val="bg-BG"/>
        </w:rPr>
        <w:t xml:space="preserve">” </w:t>
      </w:r>
    </w:p>
    <w:p w:rsidR="00E85D19" w:rsidRPr="00653325" w:rsidRDefault="00E85D19" w:rsidP="00E85D19">
      <w:pPr>
        <w:spacing w:after="120" w:line="276" w:lineRule="auto"/>
        <w:jc w:val="both"/>
        <w:rPr>
          <w:rFonts w:ascii="Arial" w:hAnsi="Arial" w:cs="Arial"/>
          <w:b/>
          <w:i/>
          <w:sz w:val="20"/>
          <w:szCs w:val="20"/>
          <w:u w:val="single"/>
          <w:lang w:val="bg-BG"/>
        </w:rPr>
      </w:pPr>
      <w:r w:rsidRPr="00653325">
        <w:rPr>
          <w:rFonts w:ascii="Arial" w:hAnsi="Arial" w:cs="Arial"/>
          <w:b/>
          <w:i/>
          <w:sz w:val="20"/>
          <w:szCs w:val="20"/>
          <w:u w:val="single"/>
          <w:lang w:val="bg-BG"/>
        </w:rPr>
        <w:t xml:space="preserve">ЗАБЕЛЕЖКА: В инсталацията се произвежда нерафинирано масло. Във връзка с това стойностите, съгласно Заключение за НДНТ, определени в </w:t>
      </w:r>
      <w:r w:rsidRPr="00653325">
        <w:rPr>
          <w:rFonts w:ascii="Arial" w:hAnsi="Arial" w:cs="Arial"/>
          <w:b/>
          <w:i/>
          <w:sz w:val="20"/>
          <w:szCs w:val="20"/>
          <w:u w:val="single"/>
        </w:rPr>
        <w:t>BREF</w:t>
      </w:r>
      <w:r w:rsidRPr="00653325">
        <w:rPr>
          <w:rFonts w:ascii="Arial" w:hAnsi="Arial" w:cs="Arial"/>
          <w:b/>
          <w:i/>
          <w:sz w:val="20"/>
          <w:szCs w:val="20"/>
          <w:u w:val="single"/>
          <w:lang w:val="bg-BG"/>
        </w:rPr>
        <w:t xml:space="preserve"> документ</w:t>
      </w:r>
    </w:p>
    <w:p w:rsidR="00E85D19" w:rsidRPr="00C50F6F" w:rsidRDefault="00E85D19" w:rsidP="00E85D19">
      <w:pPr>
        <w:widowControl w:val="0"/>
        <w:spacing w:before="120" w:line="276" w:lineRule="auto"/>
        <w:rPr>
          <w:rFonts w:ascii="Arial" w:hAnsi="Arial" w:cs="Arial"/>
          <w:b/>
          <w:i/>
          <w:sz w:val="20"/>
          <w:szCs w:val="20"/>
          <w:lang w:val="bg-BG"/>
        </w:rPr>
      </w:pPr>
      <w:r w:rsidRPr="00DE10D0">
        <w:rPr>
          <w:rFonts w:ascii="Arial" w:hAnsi="Arial" w:cs="Arial"/>
          <w:b/>
          <w:i/>
          <w:sz w:val="20"/>
          <w:szCs w:val="20"/>
          <w:lang w:val="bg-BG"/>
        </w:rPr>
        <w:t xml:space="preserve">Таблица 1 – Консумация на </w:t>
      </w:r>
      <w:r w:rsidRPr="00355810">
        <w:rPr>
          <w:rFonts w:ascii="Arial" w:hAnsi="Arial" w:cs="Arial"/>
          <w:b/>
          <w:i/>
          <w:sz w:val="20"/>
          <w:szCs w:val="20"/>
          <w:lang w:val="bg-BG"/>
        </w:rPr>
        <w:t>ресурси за производство на масло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111"/>
        <w:gridCol w:w="2810"/>
      </w:tblGrid>
      <w:tr w:rsidR="00E85D19" w:rsidRPr="00D31099" w:rsidTr="00040338">
        <w:trPr>
          <w:tblHeader/>
        </w:trPr>
        <w:tc>
          <w:tcPr>
            <w:tcW w:w="2943" w:type="dxa"/>
          </w:tcPr>
          <w:p w:rsidR="00E85D19" w:rsidRPr="00653325" w:rsidRDefault="00E85D19" w:rsidP="00040338">
            <w:pPr>
              <w:widowControl w:val="0"/>
              <w:spacing w:before="120" w:line="276" w:lineRule="auto"/>
              <w:rPr>
                <w:rFonts w:ascii="Arial" w:hAnsi="Arial" w:cs="Arial"/>
                <w:b/>
                <w:sz w:val="20"/>
                <w:szCs w:val="20"/>
              </w:rPr>
            </w:pPr>
            <w:r w:rsidRPr="00653325">
              <w:rPr>
                <w:rFonts w:ascii="Arial" w:hAnsi="Arial" w:cs="Arial"/>
                <w:b/>
                <w:sz w:val="20"/>
                <w:szCs w:val="20"/>
                <w:lang w:val="ru-RU"/>
              </w:rPr>
              <w:t>Показател</w:t>
            </w:r>
          </w:p>
        </w:tc>
        <w:tc>
          <w:tcPr>
            <w:tcW w:w="4111" w:type="dxa"/>
          </w:tcPr>
          <w:p w:rsidR="00E85D19" w:rsidRPr="00653325" w:rsidRDefault="00E85D19" w:rsidP="00040338">
            <w:pPr>
              <w:shd w:val="clear" w:color="auto" w:fill="FFFFFF"/>
              <w:spacing w:before="120" w:line="276" w:lineRule="auto"/>
              <w:ind w:left="29" w:right="58"/>
              <w:jc w:val="center"/>
              <w:rPr>
                <w:rFonts w:ascii="Arial" w:hAnsi="Arial" w:cs="Arial"/>
                <w:b/>
                <w:sz w:val="20"/>
                <w:szCs w:val="20"/>
                <w:highlight w:val="yellow"/>
                <w:lang w:val="ru-RU"/>
              </w:rPr>
            </w:pPr>
            <w:r w:rsidRPr="00653325">
              <w:rPr>
                <w:rFonts w:ascii="Arial" w:hAnsi="Arial" w:cs="Arial"/>
                <w:b/>
                <w:spacing w:val="-3"/>
                <w:sz w:val="20"/>
                <w:szCs w:val="20"/>
                <w:lang w:val="ru-RU"/>
              </w:rPr>
              <w:t xml:space="preserve">Стойност съгласно </w:t>
            </w:r>
            <w:r w:rsidRPr="00653325">
              <w:rPr>
                <w:rFonts w:ascii="Arial" w:hAnsi="Arial" w:cs="Arial"/>
                <w:b/>
                <w:spacing w:val="-2"/>
                <w:sz w:val="20"/>
                <w:szCs w:val="20"/>
                <w:lang w:val="ru-RU"/>
              </w:rPr>
              <w:t xml:space="preserve">избрана техника </w:t>
            </w:r>
            <w:r w:rsidRPr="00653325">
              <w:rPr>
                <w:rFonts w:ascii="Arial" w:hAnsi="Arial" w:cs="Arial"/>
                <w:b/>
                <w:spacing w:val="-2"/>
                <w:sz w:val="20"/>
                <w:szCs w:val="20"/>
                <w:highlight w:val="yellow"/>
                <w:lang w:val="ru-RU"/>
              </w:rPr>
              <w:t>(поверително)</w:t>
            </w:r>
          </w:p>
        </w:tc>
        <w:tc>
          <w:tcPr>
            <w:tcW w:w="2810" w:type="dxa"/>
          </w:tcPr>
          <w:p w:rsidR="00E85D19" w:rsidRPr="00653325" w:rsidRDefault="00E85D19" w:rsidP="00040338">
            <w:pPr>
              <w:shd w:val="clear" w:color="auto" w:fill="FFFFFF"/>
              <w:spacing w:before="120" w:line="276" w:lineRule="auto"/>
              <w:ind w:right="67"/>
              <w:jc w:val="center"/>
              <w:rPr>
                <w:rFonts w:ascii="Arial" w:hAnsi="Arial" w:cs="Arial"/>
                <w:b/>
                <w:sz w:val="20"/>
                <w:szCs w:val="20"/>
                <w:lang w:val="ru-RU"/>
              </w:rPr>
            </w:pPr>
            <w:r w:rsidRPr="00653325">
              <w:rPr>
                <w:rFonts w:ascii="Arial" w:hAnsi="Arial" w:cs="Arial"/>
                <w:b/>
                <w:spacing w:val="-2"/>
                <w:sz w:val="20"/>
                <w:szCs w:val="20"/>
                <w:lang w:val="ru-RU"/>
              </w:rPr>
              <w:t xml:space="preserve">Стойност/обхват </w:t>
            </w:r>
            <w:r w:rsidRPr="00653325">
              <w:rPr>
                <w:rFonts w:ascii="Arial" w:hAnsi="Arial" w:cs="Arial"/>
                <w:b/>
                <w:spacing w:val="-4"/>
                <w:sz w:val="20"/>
                <w:szCs w:val="20"/>
                <w:lang w:val="ru-RU"/>
              </w:rPr>
              <w:t xml:space="preserve">стойности съгласно </w:t>
            </w:r>
            <w:r w:rsidRPr="00653325">
              <w:rPr>
                <w:rFonts w:ascii="Arial" w:hAnsi="Arial" w:cs="Arial"/>
                <w:b/>
                <w:spacing w:val="-3"/>
                <w:sz w:val="20"/>
                <w:szCs w:val="20"/>
                <w:lang w:val="ru-RU"/>
              </w:rPr>
              <w:t>заключения за</w:t>
            </w:r>
          </w:p>
          <w:p w:rsidR="00E85D19" w:rsidRPr="00653325" w:rsidRDefault="00E85D19" w:rsidP="00040338">
            <w:pPr>
              <w:shd w:val="clear" w:color="auto" w:fill="FFFFFF"/>
              <w:spacing w:before="120" w:line="276" w:lineRule="auto"/>
              <w:jc w:val="center"/>
              <w:rPr>
                <w:rFonts w:ascii="Arial" w:hAnsi="Arial" w:cs="Arial"/>
                <w:b/>
                <w:sz w:val="20"/>
                <w:szCs w:val="20"/>
                <w:lang w:val="ru-RU"/>
              </w:rPr>
            </w:pPr>
            <w:r w:rsidRPr="00653325">
              <w:rPr>
                <w:rFonts w:ascii="Arial" w:hAnsi="Arial" w:cs="Arial"/>
                <w:b/>
                <w:spacing w:val="-5"/>
                <w:sz w:val="20"/>
                <w:szCs w:val="20"/>
                <w:lang w:val="ru-RU"/>
              </w:rPr>
              <w:t xml:space="preserve">НДНТ, вкл. приети </w:t>
            </w:r>
            <w:r w:rsidRPr="00653325">
              <w:rPr>
                <w:rFonts w:ascii="Arial" w:hAnsi="Arial" w:cs="Arial"/>
                <w:b/>
                <w:bCs/>
                <w:spacing w:val="-5"/>
                <w:sz w:val="20"/>
                <w:szCs w:val="20"/>
                <w:lang w:val="ru-RU"/>
              </w:rPr>
              <w:t>с</w:t>
            </w:r>
          </w:p>
          <w:p w:rsidR="00E85D19" w:rsidRPr="00653325" w:rsidRDefault="00E85D19" w:rsidP="00040338">
            <w:pPr>
              <w:widowControl w:val="0"/>
              <w:spacing w:before="120" w:line="276" w:lineRule="auto"/>
              <w:jc w:val="center"/>
              <w:rPr>
                <w:rFonts w:ascii="Arial" w:hAnsi="Arial" w:cs="Arial"/>
                <w:b/>
                <w:sz w:val="20"/>
                <w:szCs w:val="20"/>
                <w:lang w:val="ru-RU"/>
              </w:rPr>
            </w:pPr>
            <w:r w:rsidRPr="00653325">
              <w:rPr>
                <w:rFonts w:ascii="Arial" w:hAnsi="Arial" w:cs="Arial"/>
                <w:b/>
                <w:spacing w:val="-3"/>
                <w:sz w:val="20"/>
                <w:szCs w:val="20"/>
                <w:lang w:val="ru-RU"/>
              </w:rPr>
              <w:t>Решение на ЕК</w:t>
            </w:r>
          </w:p>
        </w:tc>
      </w:tr>
      <w:tr w:rsidR="00E85D19" w:rsidRPr="00D31099" w:rsidTr="00040338">
        <w:tc>
          <w:tcPr>
            <w:tcW w:w="2943" w:type="dxa"/>
          </w:tcPr>
          <w:p w:rsidR="00E85D19" w:rsidRPr="00653325" w:rsidRDefault="00E85D19" w:rsidP="00040338">
            <w:pPr>
              <w:widowControl w:val="0"/>
              <w:spacing w:before="120" w:line="276" w:lineRule="auto"/>
              <w:rPr>
                <w:rFonts w:ascii="Arial" w:hAnsi="Arial" w:cs="Arial"/>
                <w:b/>
                <w:sz w:val="20"/>
                <w:szCs w:val="20"/>
              </w:rPr>
            </w:pPr>
            <w:r w:rsidRPr="00355810">
              <w:rPr>
                <w:rFonts w:ascii="Arial" w:hAnsi="Arial" w:cs="Arial"/>
                <w:sz w:val="20"/>
                <w:szCs w:val="20"/>
                <w:lang w:val="ru-RU"/>
              </w:rPr>
              <w:t xml:space="preserve">Консумация на </w:t>
            </w:r>
            <w:r w:rsidRPr="00355810">
              <w:rPr>
                <w:rFonts w:ascii="Arial" w:hAnsi="Arial" w:cs="Arial"/>
                <w:b/>
                <w:bCs/>
                <w:sz w:val="20"/>
                <w:szCs w:val="20"/>
                <w:lang w:val="ru-RU"/>
              </w:rPr>
              <w:t>вода</w:t>
            </w:r>
          </w:p>
        </w:tc>
        <w:tc>
          <w:tcPr>
            <w:tcW w:w="4111" w:type="dxa"/>
          </w:tcPr>
          <w:p w:rsidR="0073744B" w:rsidRDefault="00E85D19" w:rsidP="00040338">
            <w:pPr>
              <w:widowControl w:val="0"/>
              <w:spacing w:before="120" w:line="276" w:lineRule="auto"/>
              <w:rPr>
                <w:rFonts w:ascii="Arial" w:hAnsi="Arial" w:cs="Arial"/>
                <w:b/>
                <w:sz w:val="20"/>
                <w:szCs w:val="20"/>
                <w:highlight w:val="yellow"/>
                <w:lang w:val="bg-BG"/>
              </w:rPr>
            </w:pPr>
            <w:r w:rsidRPr="00653325">
              <w:rPr>
                <w:rFonts w:ascii="Arial" w:hAnsi="Arial" w:cs="Arial"/>
                <w:b/>
                <w:sz w:val="20"/>
                <w:szCs w:val="20"/>
                <w:highlight w:val="yellow"/>
                <w:lang w:val="bg-BG"/>
              </w:rPr>
              <w:t xml:space="preserve">Вода за производствени нужди: </w:t>
            </w:r>
          </w:p>
          <w:p w:rsidR="00E85D19" w:rsidRPr="00653325" w:rsidRDefault="00AC1CDC" w:rsidP="00040338">
            <w:pPr>
              <w:widowControl w:val="0"/>
              <w:spacing w:before="120" w:line="276" w:lineRule="auto"/>
              <w:rPr>
                <w:rFonts w:ascii="Arial" w:hAnsi="Arial" w:cs="Arial"/>
                <w:b/>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sz w:val="20"/>
                <w:szCs w:val="20"/>
                <w:highlight w:val="yellow"/>
                <w:lang w:val="bg-BG"/>
              </w:rPr>
              <w:t xml:space="preserve"> </w:t>
            </w:r>
            <w:r w:rsidR="00E85D19" w:rsidRPr="00653325">
              <w:rPr>
                <w:rFonts w:ascii="Arial" w:hAnsi="Arial" w:cs="Arial"/>
                <w:b/>
                <w:sz w:val="20"/>
                <w:szCs w:val="20"/>
                <w:highlight w:val="yellow"/>
                <w:lang w:val="bg-BG"/>
              </w:rPr>
              <w:t>м</w:t>
            </w:r>
            <w:r w:rsidR="00E85D19" w:rsidRPr="00653325">
              <w:rPr>
                <w:rFonts w:ascii="Arial" w:hAnsi="Arial" w:cs="Arial"/>
                <w:b/>
                <w:sz w:val="20"/>
                <w:szCs w:val="20"/>
                <w:highlight w:val="yellow"/>
                <w:vertAlign w:val="superscript"/>
                <w:lang w:val="bg-BG"/>
              </w:rPr>
              <w:t>3</w:t>
            </w:r>
            <w:r w:rsidR="00E85D19" w:rsidRPr="00653325">
              <w:rPr>
                <w:rFonts w:ascii="Arial" w:hAnsi="Arial" w:cs="Arial"/>
                <w:b/>
                <w:sz w:val="20"/>
                <w:szCs w:val="20"/>
                <w:highlight w:val="yellow"/>
                <w:lang w:val="bg-BG"/>
              </w:rPr>
              <w:t xml:space="preserve">/год; </w:t>
            </w: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sz w:val="20"/>
                <w:szCs w:val="20"/>
                <w:highlight w:val="yellow"/>
                <w:lang w:val="bg-BG"/>
              </w:rPr>
              <w:t xml:space="preserve"> </w:t>
            </w:r>
            <w:r w:rsidR="00E85D19" w:rsidRPr="00653325">
              <w:rPr>
                <w:rFonts w:ascii="Arial" w:hAnsi="Arial" w:cs="Arial"/>
                <w:b/>
                <w:sz w:val="20"/>
                <w:szCs w:val="20"/>
                <w:highlight w:val="yellow"/>
                <w:lang w:val="bg-BG"/>
              </w:rPr>
              <w:t>м</w:t>
            </w:r>
            <w:r w:rsidR="00E85D19" w:rsidRPr="00653325">
              <w:rPr>
                <w:rFonts w:ascii="Arial" w:hAnsi="Arial" w:cs="Arial"/>
                <w:b/>
                <w:sz w:val="20"/>
                <w:szCs w:val="20"/>
                <w:highlight w:val="yellow"/>
                <w:vertAlign w:val="superscript"/>
                <w:lang w:val="bg-BG"/>
              </w:rPr>
              <w:t>3</w:t>
            </w:r>
            <w:r w:rsidR="00E85D19" w:rsidRPr="00653325">
              <w:rPr>
                <w:rFonts w:ascii="Arial" w:hAnsi="Arial" w:cs="Arial"/>
                <w:b/>
                <w:sz w:val="20"/>
                <w:szCs w:val="20"/>
                <w:highlight w:val="yellow"/>
                <w:lang w:val="bg-BG"/>
              </w:rPr>
              <w:t xml:space="preserve">/ден; </w:t>
            </w:r>
          </w:p>
          <w:p w:rsidR="00E85D19" w:rsidRPr="00653325" w:rsidRDefault="00AC1CDC" w:rsidP="00040338">
            <w:pPr>
              <w:widowControl w:val="0"/>
              <w:spacing w:before="120" w:line="276" w:lineRule="auto"/>
              <w:rPr>
                <w:rFonts w:ascii="Arial" w:hAnsi="Arial" w:cs="Arial"/>
                <w:b/>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sz w:val="20"/>
                <w:szCs w:val="20"/>
                <w:highlight w:val="yellow"/>
                <w:lang w:val="bg-BG"/>
              </w:rPr>
              <w:t xml:space="preserve"> </w:t>
            </w:r>
            <w:r w:rsidR="00E85D19" w:rsidRPr="00653325">
              <w:rPr>
                <w:rFonts w:ascii="Arial" w:hAnsi="Arial" w:cs="Arial"/>
                <w:b/>
                <w:sz w:val="20"/>
                <w:szCs w:val="20"/>
                <w:highlight w:val="yellow"/>
                <w:lang w:val="bg-BG"/>
              </w:rPr>
              <w:t>м</w:t>
            </w:r>
            <w:r w:rsidR="00E85D19" w:rsidRPr="00653325">
              <w:rPr>
                <w:rFonts w:ascii="Arial" w:hAnsi="Arial" w:cs="Arial"/>
                <w:b/>
                <w:sz w:val="20"/>
                <w:szCs w:val="20"/>
                <w:highlight w:val="yellow"/>
                <w:vertAlign w:val="superscript"/>
                <w:lang w:val="bg-BG"/>
              </w:rPr>
              <w:t>3</w:t>
            </w:r>
            <w:r w:rsidR="00E85D19" w:rsidRPr="00653325">
              <w:rPr>
                <w:rFonts w:ascii="Arial" w:hAnsi="Arial" w:cs="Arial"/>
                <w:b/>
                <w:sz w:val="20"/>
                <w:szCs w:val="20"/>
                <w:highlight w:val="yellow"/>
                <w:lang w:val="bg-BG"/>
              </w:rPr>
              <w:t>/тон масло</w:t>
            </w:r>
          </w:p>
          <w:p w:rsidR="00E85D19" w:rsidRPr="00653325" w:rsidRDefault="00E85D19" w:rsidP="00040338">
            <w:pPr>
              <w:widowControl w:val="0"/>
              <w:spacing w:before="120" w:line="276" w:lineRule="auto"/>
              <w:rPr>
                <w:rFonts w:ascii="Arial" w:hAnsi="Arial" w:cs="Arial"/>
                <w:b/>
                <w:sz w:val="20"/>
                <w:szCs w:val="20"/>
                <w:highlight w:val="yellow"/>
                <w:lang w:val="bg-BG"/>
              </w:rPr>
            </w:pPr>
          </w:p>
          <w:p w:rsidR="00E85D19" w:rsidRPr="00653325" w:rsidRDefault="00E85D19" w:rsidP="00040338">
            <w:pPr>
              <w:widowControl w:val="0"/>
              <w:spacing w:before="120" w:line="276" w:lineRule="auto"/>
              <w:rPr>
                <w:rFonts w:ascii="Arial" w:hAnsi="Arial" w:cs="Arial"/>
                <w:b/>
                <w:sz w:val="20"/>
                <w:szCs w:val="20"/>
                <w:highlight w:val="yellow"/>
                <w:lang w:val="bg-BG"/>
              </w:rPr>
            </w:pPr>
          </w:p>
          <w:p w:rsidR="00E85D19" w:rsidRPr="00653325" w:rsidRDefault="00E85D19" w:rsidP="00040338">
            <w:pPr>
              <w:widowControl w:val="0"/>
              <w:spacing w:before="120" w:line="276" w:lineRule="auto"/>
              <w:rPr>
                <w:rFonts w:ascii="Arial" w:hAnsi="Arial" w:cs="Arial"/>
                <w:b/>
                <w:sz w:val="20"/>
                <w:szCs w:val="20"/>
                <w:highlight w:val="yellow"/>
                <w:u w:val="single"/>
                <w:lang w:val="bg-BG"/>
              </w:rPr>
            </w:pPr>
            <w:r w:rsidRPr="00653325">
              <w:rPr>
                <w:rFonts w:ascii="Arial" w:hAnsi="Arial" w:cs="Arial"/>
                <w:b/>
                <w:sz w:val="20"/>
                <w:szCs w:val="20"/>
                <w:highlight w:val="yellow"/>
                <w:lang w:val="bg-BG"/>
              </w:rPr>
              <w:t xml:space="preserve">В т.ч. за процес екстракция: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653325">
              <w:rPr>
                <w:rFonts w:ascii="Arial" w:hAnsi="Arial" w:cs="Arial"/>
                <w:b/>
                <w:sz w:val="20"/>
                <w:szCs w:val="20"/>
                <w:highlight w:val="yellow"/>
                <w:lang w:val="bg-BG"/>
              </w:rPr>
              <w:t xml:space="preserve"> </w:t>
            </w:r>
            <w:r w:rsidRPr="00653325">
              <w:rPr>
                <w:rFonts w:ascii="Arial" w:hAnsi="Arial" w:cs="Arial"/>
                <w:b/>
                <w:sz w:val="20"/>
                <w:szCs w:val="20"/>
                <w:highlight w:val="yellow"/>
                <w:lang w:val="bg-BG"/>
              </w:rPr>
              <w:t>м</w:t>
            </w:r>
            <w:r w:rsidRPr="00653325">
              <w:rPr>
                <w:rFonts w:ascii="Arial" w:hAnsi="Arial" w:cs="Arial"/>
                <w:b/>
                <w:sz w:val="20"/>
                <w:szCs w:val="20"/>
                <w:highlight w:val="yellow"/>
                <w:vertAlign w:val="superscript"/>
                <w:lang w:val="bg-BG"/>
              </w:rPr>
              <w:t>3</w:t>
            </w:r>
            <w:r w:rsidRPr="00653325">
              <w:rPr>
                <w:rFonts w:ascii="Arial" w:hAnsi="Arial" w:cs="Arial"/>
                <w:b/>
                <w:sz w:val="20"/>
                <w:szCs w:val="20"/>
                <w:highlight w:val="yellow"/>
                <w:lang w:val="bg-BG"/>
              </w:rPr>
              <w:t xml:space="preserve">год. или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653325">
              <w:rPr>
                <w:rFonts w:ascii="Arial" w:hAnsi="Arial" w:cs="Arial"/>
                <w:b/>
                <w:sz w:val="20"/>
                <w:szCs w:val="20"/>
                <w:highlight w:val="yellow"/>
                <w:u w:val="single"/>
                <w:lang w:val="bg-BG"/>
              </w:rPr>
              <w:t xml:space="preserve"> </w:t>
            </w:r>
            <w:r w:rsidRPr="00653325">
              <w:rPr>
                <w:rFonts w:ascii="Arial" w:hAnsi="Arial" w:cs="Arial"/>
                <w:b/>
                <w:sz w:val="20"/>
                <w:szCs w:val="20"/>
                <w:highlight w:val="yellow"/>
                <w:u w:val="single"/>
                <w:lang w:val="bg-BG"/>
              </w:rPr>
              <w:t>м</w:t>
            </w:r>
            <w:r w:rsidRPr="00653325">
              <w:rPr>
                <w:rFonts w:ascii="Arial" w:hAnsi="Arial" w:cs="Arial"/>
                <w:b/>
                <w:sz w:val="20"/>
                <w:szCs w:val="20"/>
                <w:highlight w:val="yellow"/>
                <w:u w:val="single"/>
                <w:vertAlign w:val="superscript"/>
                <w:lang w:val="bg-BG"/>
              </w:rPr>
              <w:t>3</w:t>
            </w:r>
            <w:r w:rsidRPr="00653325">
              <w:rPr>
                <w:rFonts w:ascii="Arial" w:hAnsi="Arial" w:cs="Arial"/>
                <w:b/>
                <w:sz w:val="20"/>
                <w:szCs w:val="20"/>
                <w:highlight w:val="yellow"/>
                <w:u w:val="single"/>
                <w:lang w:val="bg-BG"/>
              </w:rPr>
              <w:t>/тон маслодайни семена</w:t>
            </w:r>
          </w:p>
          <w:p w:rsidR="00E85D19" w:rsidRPr="00653325" w:rsidRDefault="00E85D19" w:rsidP="00040338">
            <w:pPr>
              <w:widowControl w:val="0"/>
              <w:spacing w:before="120" w:line="276" w:lineRule="auto"/>
              <w:rPr>
                <w:rFonts w:ascii="Arial" w:hAnsi="Arial" w:cs="Arial"/>
                <w:b/>
                <w:sz w:val="20"/>
                <w:szCs w:val="20"/>
                <w:highlight w:val="yellow"/>
                <w:u w:val="single"/>
                <w:lang w:val="bg-BG"/>
              </w:rPr>
            </w:pPr>
            <w:r w:rsidRPr="00653325">
              <w:rPr>
                <w:rFonts w:ascii="Arial" w:hAnsi="Arial" w:cs="Arial"/>
                <w:b/>
                <w:sz w:val="20"/>
                <w:szCs w:val="20"/>
                <w:highlight w:val="yellow"/>
                <w:lang w:val="bg-BG"/>
              </w:rPr>
              <w:t>Охлаждаща вода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653325">
              <w:rPr>
                <w:rFonts w:ascii="Arial" w:hAnsi="Arial" w:cs="Arial"/>
                <w:b/>
                <w:sz w:val="20"/>
                <w:szCs w:val="20"/>
                <w:highlight w:val="yellow"/>
                <w:lang w:val="bg-BG"/>
              </w:rPr>
              <w:t xml:space="preserve"> </w:t>
            </w:r>
            <w:r w:rsidRPr="00653325">
              <w:rPr>
                <w:rFonts w:ascii="Arial" w:hAnsi="Arial" w:cs="Arial"/>
                <w:b/>
                <w:sz w:val="20"/>
                <w:szCs w:val="20"/>
                <w:highlight w:val="yellow"/>
                <w:lang w:val="bg-BG"/>
              </w:rPr>
              <w:t>м</w:t>
            </w:r>
            <w:r w:rsidRPr="00653325">
              <w:rPr>
                <w:rFonts w:ascii="Arial" w:hAnsi="Arial" w:cs="Arial"/>
                <w:b/>
                <w:sz w:val="20"/>
                <w:szCs w:val="20"/>
                <w:highlight w:val="yellow"/>
                <w:vertAlign w:val="superscript"/>
                <w:lang w:val="bg-BG"/>
              </w:rPr>
              <w:t>3</w:t>
            </w:r>
            <w:r w:rsidRPr="00653325">
              <w:rPr>
                <w:rFonts w:ascii="Arial" w:hAnsi="Arial" w:cs="Arial"/>
                <w:b/>
                <w:sz w:val="20"/>
                <w:szCs w:val="20"/>
                <w:highlight w:val="yellow"/>
                <w:lang w:val="bg-BG"/>
              </w:rPr>
              <w:t xml:space="preserve">/год или </w:t>
            </w:r>
            <w:r w:rsidRPr="00653325">
              <w:rPr>
                <w:rFonts w:ascii="Arial" w:hAnsi="Arial" w:cs="Arial"/>
                <w:b/>
                <w:sz w:val="20"/>
                <w:szCs w:val="20"/>
                <w:highlight w:val="yellow"/>
                <w:u w:val="single"/>
                <w:lang w:val="bg-BG"/>
              </w:rPr>
              <w:t xml:space="preserve">0,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Pr="00653325">
              <w:rPr>
                <w:rFonts w:ascii="Arial" w:hAnsi="Arial" w:cs="Arial"/>
                <w:b/>
                <w:sz w:val="20"/>
                <w:szCs w:val="20"/>
                <w:highlight w:val="yellow"/>
                <w:u w:val="single"/>
                <w:lang w:val="bg-BG"/>
              </w:rPr>
              <w:t xml:space="preserve"> м</w:t>
            </w:r>
            <w:r w:rsidRPr="00653325">
              <w:rPr>
                <w:rFonts w:ascii="Arial" w:hAnsi="Arial" w:cs="Arial"/>
                <w:b/>
                <w:sz w:val="20"/>
                <w:szCs w:val="20"/>
                <w:highlight w:val="yellow"/>
                <w:u w:val="single"/>
                <w:vertAlign w:val="superscript"/>
                <w:lang w:val="bg-BG"/>
              </w:rPr>
              <w:t>3</w:t>
            </w:r>
            <w:r w:rsidRPr="00653325">
              <w:rPr>
                <w:rFonts w:ascii="Arial" w:hAnsi="Arial" w:cs="Arial"/>
                <w:b/>
                <w:sz w:val="20"/>
                <w:szCs w:val="20"/>
                <w:highlight w:val="yellow"/>
                <w:u w:val="single"/>
                <w:lang w:val="bg-BG"/>
              </w:rPr>
              <w:t>/тон маслодайни семена</w:t>
            </w:r>
          </w:p>
          <w:p w:rsidR="00E85D19" w:rsidRPr="00653325" w:rsidRDefault="00E85D19" w:rsidP="00040338">
            <w:pPr>
              <w:widowControl w:val="0"/>
              <w:numPr>
                <w:ilvl w:val="0"/>
                <w:numId w:val="28"/>
              </w:numPr>
              <w:spacing w:before="120" w:line="276" w:lineRule="auto"/>
              <w:jc w:val="both"/>
              <w:rPr>
                <w:rFonts w:ascii="Arial" w:hAnsi="Arial" w:cs="Arial"/>
                <w:b/>
                <w:sz w:val="20"/>
                <w:szCs w:val="20"/>
                <w:highlight w:val="yellow"/>
                <w:lang w:val="bg-BG"/>
              </w:rPr>
            </w:pPr>
            <w:r w:rsidRPr="00653325">
              <w:rPr>
                <w:rFonts w:ascii="Arial" w:hAnsi="Arial" w:cs="Arial"/>
                <w:b/>
                <w:sz w:val="20"/>
                <w:szCs w:val="20"/>
                <w:highlight w:val="yellow"/>
                <w:lang w:val="bg-BG"/>
              </w:rPr>
              <w:t>На площадката не се извършва рафиниране на масло за хранителни цели</w:t>
            </w:r>
            <w:r w:rsidRPr="00653325">
              <w:rPr>
                <w:rFonts w:ascii="Arial" w:hAnsi="Arial" w:cs="Arial"/>
                <w:b/>
                <w:sz w:val="20"/>
                <w:szCs w:val="20"/>
                <w:highlight w:val="yellow"/>
                <w:lang w:val="ru-RU"/>
              </w:rPr>
              <w:t xml:space="preserve"> </w:t>
            </w:r>
          </w:p>
        </w:tc>
        <w:tc>
          <w:tcPr>
            <w:tcW w:w="2810" w:type="dxa"/>
          </w:tcPr>
          <w:p w:rsidR="00E85D19" w:rsidRPr="00653325" w:rsidRDefault="00E85D19" w:rsidP="00040338">
            <w:pPr>
              <w:widowControl w:val="0"/>
              <w:rPr>
                <w:rFonts w:ascii="Arial" w:hAnsi="Arial" w:cs="Arial"/>
                <w:sz w:val="20"/>
                <w:szCs w:val="20"/>
                <w:lang w:val="bg-BG"/>
              </w:rPr>
            </w:pPr>
            <w:r w:rsidRPr="00653325">
              <w:rPr>
                <w:rFonts w:ascii="Arial" w:hAnsi="Arial" w:cs="Arial"/>
                <w:sz w:val="20"/>
                <w:szCs w:val="20"/>
                <w:lang w:val="bg-BG"/>
              </w:rPr>
              <w:t>В НДНТ документа се посочват стойности за потреблението на вода от отделни процеси, като не се посочва общо количество вода за производствени нужди</w:t>
            </w:r>
            <w:r w:rsidR="00296F0D">
              <w:rPr>
                <w:rFonts w:ascii="Arial" w:hAnsi="Arial" w:cs="Arial"/>
                <w:sz w:val="20"/>
                <w:szCs w:val="20"/>
                <w:lang w:val="bg-BG"/>
              </w:rPr>
              <w:t>.</w:t>
            </w:r>
          </w:p>
          <w:p w:rsidR="00E85D19" w:rsidRPr="00653325" w:rsidRDefault="00E85D19" w:rsidP="00040338">
            <w:pPr>
              <w:widowControl w:val="0"/>
              <w:rPr>
                <w:rFonts w:ascii="Arial" w:hAnsi="Arial" w:cs="Arial"/>
                <w:sz w:val="20"/>
                <w:szCs w:val="20"/>
                <w:lang w:val="bg-BG"/>
              </w:rPr>
            </w:pPr>
          </w:p>
          <w:p w:rsidR="00E85D19" w:rsidRPr="00653325" w:rsidRDefault="00E85D19" w:rsidP="00040338">
            <w:pPr>
              <w:widowControl w:val="0"/>
              <w:rPr>
                <w:rFonts w:ascii="Arial" w:hAnsi="Arial" w:cs="Arial"/>
                <w:sz w:val="20"/>
                <w:szCs w:val="20"/>
                <w:lang w:val="bg-BG"/>
              </w:rPr>
            </w:pPr>
            <w:r w:rsidRPr="00653325">
              <w:rPr>
                <w:rFonts w:ascii="Arial" w:hAnsi="Arial" w:cs="Arial"/>
                <w:sz w:val="20"/>
                <w:szCs w:val="20"/>
                <w:lang w:val="bg-BG"/>
              </w:rPr>
              <w:t>Стр. 128, т. 3.2.9.1.</w:t>
            </w:r>
          </w:p>
          <w:p w:rsidR="00E85D19" w:rsidRPr="00653325" w:rsidRDefault="00E85D19" w:rsidP="00040338">
            <w:pPr>
              <w:widowControl w:val="0"/>
              <w:rPr>
                <w:rFonts w:ascii="Arial" w:hAnsi="Arial" w:cs="Arial"/>
                <w:sz w:val="20"/>
                <w:szCs w:val="20"/>
                <w:lang w:val="ru-RU"/>
              </w:rPr>
            </w:pPr>
            <w:r w:rsidRPr="00653325">
              <w:rPr>
                <w:rFonts w:ascii="Arial" w:hAnsi="Arial" w:cs="Arial"/>
                <w:sz w:val="20"/>
                <w:szCs w:val="20"/>
                <w:lang w:val="bg-BG"/>
              </w:rPr>
              <w:t xml:space="preserve">За процеса Екстракция: </w:t>
            </w:r>
            <w:r w:rsidRPr="00653325">
              <w:rPr>
                <w:rFonts w:ascii="Arial" w:hAnsi="Arial" w:cs="Arial"/>
                <w:sz w:val="20"/>
                <w:szCs w:val="20"/>
                <w:lang w:val="ru-RU"/>
              </w:rPr>
              <w:t xml:space="preserve">0,2 до 14 </w:t>
            </w:r>
            <w:r w:rsidRPr="00653325">
              <w:rPr>
                <w:rFonts w:ascii="Arial" w:hAnsi="Arial" w:cs="Arial"/>
                <w:sz w:val="20"/>
                <w:szCs w:val="20"/>
              </w:rPr>
              <w:t>m</w:t>
            </w:r>
            <w:r w:rsidRPr="00653325">
              <w:rPr>
                <w:rFonts w:ascii="Arial" w:hAnsi="Arial" w:cs="Arial"/>
                <w:sz w:val="20"/>
                <w:szCs w:val="20"/>
                <w:lang w:val="ru-RU"/>
              </w:rPr>
              <w:t xml:space="preserve">3 / </w:t>
            </w:r>
            <w:r w:rsidRPr="00653325">
              <w:rPr>
                <w:rFonts w:ascii="Arial" w:hAnsi="Arial" w:cs="Arial"/>
                <w:sz w:val="20"/>
                <w:szCs w:val="20"/>
              </w:rPr>
              <w:t>t</w:t>
            </w:r>
            <w:r w:rsidRPr="00653325">
              <w:rPr>
                <w:rFonts w:ascii="Arial" w:hAnsi="Arial" w:cs="Arial"/>
                <w:sz w:val="20"/>
                <w:szCs w:val="20"/>
                <w:lang w:val="ru-RU"/>
              </w:rPr>
              <w:t xml:space="preserve"> маслодайни семена</w:t>
            </w:r>
          </w:p>
          <w:p w:rsidR="00E85D19" w:rsidRPr="00653325" w:rsidRDefault="00E85D19" w:rsidP="00040338">
            <w:pPr>
              <w:widowControl w:val="0"/>
              <w:rPr>
                <w:rFonts w:ascii="Arial" w:hAnsi="Arial" w:cs="Arial"/>
                <w:sz w:val="20"/>
                <w:szCs w:val="20"/>
                <w:lang w:val="ru-RU"/>
              </w:rPr>
            </w:pPr>
            <w:r w:rsidRPr="00653325">
              <w:rPr>
                <w:rFonts w:ascii="Arial" w:hAnsi="Arial" w:cs="Arial"/>
                <w:sz w:val="20"/>
                <w:szCs w:val="20"/>
                <w:lang w:val="bg-BG"/>
              </w:rPr>
              <w:t xml:space="preserve">стр. 178, т. 3.3.4.1., </w:t>
            </w:r>
          </w:p>
          <w:p w:rsidR="00E85D19" w:rsidRPr="00653325" w:rsidRDefault="00E85D19" w:rsidP="00040338">
            <w:pPr>
              <w:rPr>
                <w:rFonts w:ascii="Arial" w:hAnsi="Arial" w:cs="Arial"/>
                <w:sz w:val="20"/>
                <w:szCs w:val="20"/>
                <w:lang w:val="ru-RU"/>
              </w:rPr>
            </w:pPr>
            <w:r w:rsidRPr="00653325">
              <w:rPr>
                <w:rFonts w:ascii="Arial" w:hAnsi="Arial" w:cs="Arial"/>
                <w:sz w:val="20"/>
                <w:szCs w:val="20"/>
                <w:lang w:val="bg-BG"/>
              </w:rPr>
              <w:t xml:space="preserve">за охлаждане при производство на нерафинирано масло - </w:t>
            </w:r>
            <w:r w:rsidRPr="00653325">
              <w:rPr>
                <w:rFonts w:ascii="Arial" w:hAnsi="Arial" w:cs="Arial"/>
                <w:sz w:val="20"/>
                <w:szCs w:val="20"/>
                <w:lang w:val="ru-RU"/>
              </w:rPr>
              <w:t xml:space="preserve">0,2-14 </w:t>
            </w:r>
            <w:r w:rsidRPr="00653325">
              <w:rPr>
                <w:rFonts w:ascii="Arial" w:hAnsi="Arial" w:cs="Arial"/>
                <w:sz w:val="20"/>
                <w:szCs w:val="20"/>
              </w:rPr>
              <w:t>m</w:t>
            </w:r>
            <w:r w:rsidRPr="00653325">
              <w:rPr>
                <w:rFonts w:ascii="Arial" w:hAnsi="Arial" w:cs="Arial"/>
                <w:sz w:val="20"/>
                <w:szCs w:val="20"/>
                <w:lang w:val="ru-RU"/>
              </w:rPr>
              <w:t xml:space="preserve">³ вода / тон </w:t>
            </w:r>
            <w:r w:rsidRPr="00653325">
              <w:rPr>
                <w:rFonts w:ascii="Arial" w:hAnsi="Arial" w:cs="Arial"/>
                <w:sz w:val="20"/>
                <w:szCs w:val="20"/>
                <w:lang w:val="bg-BG"/>
              </w:rPr>
              <w:t>маслодайни семена</w:t>
            </w:r>
            <w:r w:rsidRPr="00653325">
              <w:rPr>
                <w:rFonts w:ascii="Arial" w:hAnsi="Arial" w:cs="Arial"/>
                <w:sz w:val="20"/>
                <w:szCs w:val="20"/>
                <w:lang w:val="ru-RU"/>
              </w:rPr>
              <w:t>.</w:t>
            </w:r>
          </w:p>
          <w:p w:rsidR="00F14E0B" w:rsidRPr="00296F0D" w:rsidRDefault="00F14E0B" w:rsidP="00296F0D">
            <w:pPr>
              <w:rPr>
                <w:rFonts w:ascii="Arial" w:hAnsi="Arial" w:cs="Arial"/>
                <w:sz w:val="20"/>
                <w:szCs w:val="20"/>
                <w:lang w:val="ru-RU"/>
              </w:rPr>
            </w:pPr>
          </w:p>
        </w:tc>
      </w:tr>
      <w:tr w:rsidR="00E85D19" w:rsidRPr="00653325" w:rsidTr="00040338">
        <w:tc>
          <w:tcPr>
            <w:tcW w:w="2943" w:type="dxa"/>
          </w:tcPr>
          <w:p w:rsidR="00E85D19" w:rsidRPr="00653325" w:rsidRDefault="00E85D19" w:rsidP="00040338">
            <w:pPr>
              <w:widowControl w:val="0"/>
              <w:spacing w:before="120" w:line="276" w:lineRule="auto"/>
              <w:rPr>
                <w:rFonts w:ascii="Arial" w:hAnsi="Arial" w:cs="Arial"/>
                <w:b/>
                <w:sz w:val="20"/>
                <w:szCs w:val="20"/>
              </w:rPr>
            </w:pPr>
            <w:r w:rsidRPr="00653325">
              <w:rPr>
                <w:rFonts w:ascii="Arial" w:hAnsi="Arial" w:cs="Arial"/>
                <w:spacing w:val="-3"/>
                <w:sz w:val="20"/>
                <w:szCs w:val="20"/>
                <w:lang w:val="ru-RU"/>
              </w:rPr>
              <w:t xml:space="preserve">Консумация на </w:t>
            </w:r>
            <w:r w:rsidRPr="00653325">
              <w:rPr>
                <w:rFonts w:ascii="Arial" w:hAnsi="Arial" w:cs="Arial"/>
                <w:b/>
                <w:bCs/>
                <w:spacing w:val="-3"/>
                <w:sz w:val="20"/>
                <w:szCs w:val="20"/>
                <w:lang w:val="ru-RU"/>
              </w:rPr>
              <w:t>топлинна енергия</w:t>
            </w:r>
          </w:p>
        </w:tc>
        <w:tc>
          <w:tcPr>
            <w:tcW w:w="4111" w:type="dxa"/>
          </w:tcPr>
          <w:p w:rsidR="00E85D19" w:rsidRPr="00355810" w:rsidRDefault="00AC1CDC" w:rsidP="00040338">
            <w:pPr>
              <w:spacing w:before="120" w:line="276" w:lineRule="auto"/>
              <w:rPr>
                <w:rFonts w:ascii="Arial" w:hAnsi="Arial" w:cs="Arial"/>
                <w:b/>
                <w:color w:val="000000" w:themeColor="text1"/>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355810">
              <w:rPr>
                <w:rFonts w:ascii="Arial" w:hAnsi="Arial" w:cs="Arial"/>
                <w:b/>
                <w:color w:val="000000" w:themeColor="text1"/>
                <w:sz w:val="20"/>
                <w:szCs w:val="20"/>
                <w:highlight w:val="yellow"/>
                <w:lang w:val="bg-BG"/>
              </w:rPr>
              <w:t xml:space="preserve"> </w:t>
            </w:r>
            <w:r w:rsidR="00E85D19" w:rsidRPr="00355810">
              <w:rPr>
                <w:rFonts w:ascii="Arial" w:hAnsi="Arial" w:cs="Arial"/>
                <w:b/>
                <w:color w:val="000000" w:themeColor="text1"/>
                <w:sz w:val="20"/>
                <w:szCs w:val="20"/>
                <w:highlight w:val="yellow"/>
                <w:lang w:val="bg-BG"/>
              </w:rPr>
              <w:t>МW/годишно</w:t>
            </w:r>
          </w:p>
          <w:p w:rsidR="00E85D19" w:rsidRPr="00653325" w:rsidRDefault="00AC1CDC" w:rsidP="00DD751E">
            <w:pPr>
              <w:spacing w:before="120" w:line="276" w:lineRule="auto"/>
              <w:rPr>
                <w:rFonts w:ascii="Arial" w:hAnsi="Arial" w:cs="Arial"/>
                <w:b/>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E85D19" w:rsidRPr="00355810">
              <w:rPr>
                <w:rFonts w:ascii="Arial" w:hAnsi="Arial" w:cs="Arial"/>
                <w:b/>
                <w:color w:val="000000" w:themeColor="text1"/>
                <w:sz w:val="20"/>
                <w:szCs w:val="20"/>
                <w:highlight w:val="yellow"/>
                <w:lang w:val="bg-BG"/>
              </w:rPr>
              <w:t xml:space="preserve"> МW/тoн произведен продукт(поверително)</w:t>
            </w:r>
          </w:p>
        </w:tc>
        <w:tc>
          <w:tcPr>
            <w:tcW w:w="2810" w:type="dxa"/>
          </w:tcPr>
          <w:p w:rsidR="00E85D19" w:rsidRPr="00653325" w:rsidRDefault="00E85D19" w:rsidP="00040338">
            <w:pPr>
              <w:widowControl w:val="0"/>
              <w:rPr>
                <w:rFonts w:ascii="Arial" w:hAnsi="Arial" w:cs="Arial"/>
                <w:b/>
                <w:sz w:val="20"/>
                <w:szCs w:val="20"/>
              </w:rPr>
            </w:pPr>
            <w:r w:rsidRPr="00653325">
              <w:rPr>
                <w:rFonts w:ascii="Arial" w:hAnsi="Arial" w:cs="Arial"/>
                <w:sz w:val="20"/>
                <w:szCs w:val="20"/>
                <w:lang w:val="bg-BG"/>
              </w:rPr>
              <w:t>Не  е посочена</w:t>
            </w:r>
          </w:p>
        </w:tc>
      </w:tr>
      <w:tr w:rsidR="00E85D19" w:rsidRPr="00653325" w:rsidTr="00040338">
        <w:tc>
          <w:tcPr>
            <w:tcW w:w="2943" w:type="dxa"/>
          </w:tcPr>
          <w:p w:rsidR="00E85D19" w:rsidRPr="00653325" w:rsidRDefault="00E85D19" w:rsidP="00040338">
            <w:pPr>
              <w:widowControl w:val="0"/>
              <w:spacing w:before="120" w:line="276" w:lineRule="auto"/>
              <w:rPr>
                <w:rFonts w:ascii="Arial" w:hAnsi="Arial" w:cs="Arial"/>
                <w:b/>
                <w:sz w:val="20"/>
                <w:szCs w:val="20"/>
                <w:lang w:val="bg-BG"/>
              </w:rPr>
            </w:pPr>
            <w:r w:rsidRPr="00653325">
              <w:rPr>
                <w:rFonts w:ascii="Arial" w:hAnsi="Arial" w:cs="Arial"/>
                <w:spacing w:val="-3"/>
                <w:sz w:val="20"/>
                <w:szCs w:val="20"/>
                <w:lang w:val="ru-RU"/>
              </w:rPr>
              <w:t xml:space="preserve">Консумация на </w:t>
            </w:r>
            <w:r w:rsidRPr="00653325">
              <w:rPr>
                <w:rFonts w:ascii="Arial" w:hAnsi="Arial" w:cs="Arial"/>
                <w:b/>
                <w:bCs/>
                <w:spacing w:val="-3"/>
                <w:sz w:val="20"/>
                <w:szCs w:val="20"/>
                <w:lang w:val="ru-RU"/>
              </w:rPr>
              <w:t>електрическа енергия</w:t>
            </w:r>
          </w:p>
        </w:tc>
        <w:tc>
          <w:tcPr>
            <w:tcW w:w="4111" w:type="dxa"/>
          </w:tcPr>
          <w:p w:rsidR="00E85D19" w:rsidRPr="00653325" w:rsidRDefault="00AC1CDC" w:rsidP="00040338">
            <w:pPr>
              <w:spacing w:before="120" w:line="276" w:lineRule="auto"/>
              <w:jc w:val="both"/>
              <w:rPr>
                <w:rFonts w:ascii="Arial" w:hAnsi="Arial" w:cs="Arial"/>
                <w:b/>
                <w:sz w:val="20"/>
                <w:szCs w:val="20"/>
                <w:highlight w:val="yellow"/>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sz w:val="20"/>
                <w:szCs w:val="20"/>
                <w:highlight w:val="yellow"/>
                <w:lang w:val="bg-BG"/>
              </w:rPr>
              <w:t xml:space="preserve"> </w:t>
            </w:r>
            <w:r w:rsidR="00E85D19" w:rsidRPr="00653325">
              <w:rPr>
                <w:rFonts w:ascii="Arial" w:hAnsi="Arial" w:cs="Arial"/>
                <w:b/>
                <w:sz w:val="20"/>
                <w:szCs w:val="20"/>
                <w:highlight w:val="yellow"/>
                <w:lang w:val="bg-BG"/>
              </w:rPr>
              <w:t>М</w:t>
            </w:r>
            <w:r w:rsidR="00E85D19" w:rsidRPr="00653325">
              <w:rPr>
                <w:rFonts w:ascii="Arial" w:hAnsi="Arial" w:cs="Arial"/>
                <w:b/>
                <w:sz w:val="20"/>
                <w:szCs w:val="20"/>
                <w:highlight w:val="yellow"/>
              </w:rPr>
              <w:t>W</w:t>
            </w:r>
            <w:r w:rsidR="00E85D19" w:rsidRPr="00653325">
              <w:rPr>
                <w:rFonts w:ascii="Arial" w:hAnsi="Arial" w:cs="Arial"/>
                <w:b/>
                <w:sz w:val="20"/>
                <w:szCs w:val="20"/>
                <w:highlight w:val="yellow"/>
                <w:lang w:val="ru-RU"/>
              </w:rPr>
              <w:t>/</w:t>
            </w:r>
            <w:r w:rsidR="00E85D19" w:rsidRPr="00653325">
              <w:rPr>
                <w:rFonts w:ascii="Arial" w:hAnsi="Arial" w:cs="Arial"/>
                <w:b/>
                <w:sz w:val="20"/>
                <w:szCs w:val="20"/>
                <w:highlight w:val="yellow"/>
                <w:lang w:val="bg-BG"/>
              </w:rPr>
              <w:t>годишно</w:t>
            </w:r>
          </w:p>
          <w:p w:rsidR="00E85D19" w:rsidRPr="00653325" w:rsidRDefault="00AC1CDC" w:rsidP="00040338">
            <w:pPr>
              <w:widowControl w:val="0"/>
              <w:spacing w:before="120" w:line="276" w:lineRule="auto"/>
              <w:rPr>
                <w:rFonts w:ascii="Arial" w:hAnsi="Arial" w:cs="Arial"/>
                <w:b/>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AC1CDC">
              <w:rPr>
                <w:rFonts w:ascii="Arial" w:hAnsi="Arial" w:cs="Arial"/>
                <w:b/>
                <w:sz w:val="20"/>
                <w:szCs w:val="20"/>
                <w:highlight w:val="yellow"/>
                <w:lang w:val="bg-BG"/>
              </w:rPr>
              <w:t xml:space="preserve"> </w:t>
            </w:r>
            <w:r w:rsidR="00E85D19" w:rsidRPr="00355810">
              <w:rPr>
                <w:rFonts w:ascii="Arial" w:hAnsi="Arial" w:cs="Arial"/>
                <w:b/>
                <w:sz w:val="20"/>
                <w:szCs w:val="20"/>
                <w:highlight w:val="yellow"/>
              </w:rPr>
              <w:t>kW</w:t>
            </w:r>
            <w:r w:rsidR="00E85D19" w:rsidRPr="00355810">
              <w:rPr>
                <w:rFonts w:ascii="Arial" w:hAnsi="Arial" w:cs="Arial"/>
                <w:b/>
                <w:sz w:val="20"/>
                <w:szCs w:val="20"/>
                <w:highlight w:val="yellow"/>
                <w:lang w:val="ru-RU"/>
              </w:rPr>
              <w:t>/</w:t>
            </w:r>
            <w:r w:rsidR="00E85D19" w:rsidRPr="00355810">
              <w:rPr>
                <w:rFonts w:ascii="Arial" w:hAnsi="Arial" w:cs="Arial"/>
                <w:b/>
                <w:sz w:val="20"/>
                <w:szCs w:val="20"/>
                <w:highlight w:val="yellow"/>
                <w:lang w:val="bg-BG"/>
              </w:rPr>
              <w:t xml:space="preserve">тoн произведено масло </w:t>
            </w:r>
            <w:r w:rsidR="00E85D19" w:rsidRPr="00653325">
              <w:rPr>
                <w:rFonts w:ascii="Arial" w:hAnsi="Arial" w:cs="Arial"/>
                <w:b/>
                <w:sz w:val="20"/>
                <w:szCs w:val="20"/>
                <w:highlight w:val="yellow"/>
                <w:lang w:val="bg-BG"/>
              </w:rPr>
              <w:t>(поверително)</w:t>
            </w:r>
          </w:p>
        </w:tc>
        <w:tc>
          <w:tcPr>
            <w:tcW w:w="2810" w:type="dxa"/>
          </w:tcPr>
          <w:p w:rsidR="00E85D19" w:rsidRPr="00653325" w:rsidRDefault="00E85D19" w:rsidP="00040338">
            <w:pPr>
              <w:shd w:val="clear" w:color="auto" w:fill="FFFFFF"/>
              <w:rPr>
                <w:rFonts w:ascii="Arial" w:hAnsi="Arial" w:cs="Arial"/>
                <w:sz w:val="20"/>
                <w:szCs w:val="20"/>
                <w:lang w:val="bg-BG"/>
              </w:rPr>
            </w:pPr>
            <w:r w:rsidRPr="00653325">
              <w:rPr>
                <w:rFonts w:ascii="Arial" w:hAnsi="Arial" w:cs="Arial"/>
                <w:sz w:val="20"/>
                <w:szCs w:val="20"/>
                <w:lang w:val="bg-BG"/>
              </w:rPr>
              <w:t>Не е посочена</w:t>
            </w:r>
            <w:r w:rsidRPr="00653325">
              <w:t xml:space="preserve"> </w:t>
            </w:r>
          </w:p>
        </w:tc>
      </w:tr>
      <w:tr w:rsidR="00E85D19" w:rsidRPr="00653325" w:rsidTr="00040338">
        <w:tc>
          <w:tcPr>
            <w:tcW w:w="2943" w:type="dxa"/>
          </w:tcPr>
          <w:p w:rsidR="00E85D19" w:rsidRPr="00653325" w:rsidRDefault="00E85D19" w:rsidP="00040338">
            <w:pPr>
              <w:shd w:val="clear" w:color="auto" w:fill="FFFFFF"/>
              <w:spacing w:before="120" w:line="276" w:lineRule="auto"/>
              <w:ind w:left="38"/>
              <w:rPr>
                <w:rFonts w:ascii="Arial" w:hAnsi="Arial" w:cs="Arial"/>
                <w:spacing w:val="-1"/>
                <w:sz w:val="20"/>
                <w:szCs w:val="20"/>
                <w:lang w:val="ru-RU"/>
              </w:rPr>
            </w:pPr>
            <w:r w:rsidRPr="00653325">
              <w:rPr>
                <w:rFonts w:ascii="Arial" w:hAnsi="Arial" w:cs="Arial"/>
                <w:sz w:val="20"/>
                <w:szCs w:val="20"/>
                <w:lang w:val="ru-RU"/>
              </w:rPr>
              <w:t xml:space="preserve">Употреба  на опасни  вещества  (суровини, </w:t>
            </w:r>
            <w:r w:rsidRPr="00653325">
              <w:rPr>
                <w:rFonts w:ascii="Arial" w:hAnsi="Arial" w:cs="Arial"/>
                <w:spacing w:val="-1"/>
                <w:sz w:val="20"/>
                <w:szCs w:val="20"/>
                <w:lang w:val="ru-RU"/>
              </w:rPr>
              <w:t>спомагателни материали и/или горива):</w:t>
            </w:r>
          </w:p>
          <w:p w:rsidR="00E85D19" w:rsidRPr="00653325" w:rsidRDefault="00E85D19" w:rsidP="00040338">
            <w:pPr>
              <w:numPr>
                <w:ilvl w:val="0"/>
                <w:numId w:val="25"/>
              </w:numPr>
              <w:shd w:val="clear" w:color="auto" w:fill="FFFFFF"/>
              <w:spacing w:before="120" w:line="276" w:lineRule="auto"/>
              <w:ind w:left="43"/>
              <w:rPr>
                <w:rFonts w:ascii="Arial" w:hAnsi="Arial" w:cs="Arial"/>
                <w:sz w:val="20"/>
                <w:szCs w:val="20"/>
                <w:lang w:val="bg-BG"/>
              </w:rPr>
            </w:pPr>
            <w:r w:rsidRPr="00653325">
              <w:rPr>
                <w:rFonts w:ascii="Arial" w:hAnsi="Arial" w:cs="Arial"/>
                <w:sz w:val="20"/>
                <w:szCs w:val="20"/>
                <w:lang w:val="bg-BG"/>
              </w:rPr>
              <w:t xml:space="preserve">1) Хексан </w:t>
            </w:r>
          </w:p>
          <w:p w:rsidR="00E85D19" w:rsidRPr="00653325" w:rsidRDefault="00E85D19" w:rsidP="00040338">
            <w:pPr>
              <w:pStyle w:val="Standard"/>
              <w:spacing w:before="120" w:line="276" w:lineRule="auto"/>
              <w:rPr>
                <w:rFonts w:ascii="Arial" w:hAnsi="Arial" w:cs="Arial"/>
                <w:color w:val="auto"/>
                <w:sz w:val="20"/>
                <w:szCs w:val="20"/>
              </w:rPr>
            </w:pPr>
            <w:r w:rsidRPr="00653325">
              <w:rPr>
                <w:rFonts w:ascii="Arial" w:hAnsi="Arial" w:cs="Arial"/>
                <w:color w:val="auto"/>
                <w:sz w:val="20"/>
                <w:szCs w:val="20"/>
              </w:rPr>
              <w:t>1.1.) Семена соя</w:t>
            </w:r>
          </w:p>
          <w:p w:rsidR="00E85D19" w:rsidRPr="00653325" w:rsidRDefault="00E85D19" w:rsidP="00040338">
            <w:pPr>
              <w:pStyle w:val="Standard"/>
              <w:spacing w:before="120" w:line="276" w:lineRule="auto"/>
              <w:rPr>
                <w:rFonts w:ascii="Arial" w:hAnsi="Arial" w:cs="Arial"/>
                <w:color w:val="auto"/>
                <w:sz w:val="20"/>
                <w:szCs w:val="20"/>
              </w:rPr>
            </w:pPr>
            <w:r w:rsidRPr="00653325">
              <w:rPr>
                <w:rFonts w:ascii="Arial" w:hAnsi="Arial" w:cs="Arial"/>
                <w:color w:val="auto"/>
                <w:sz w:val="20"/>
                <w:szCs w:val="20"/>
              </w:rPr>
              <w:t>1.2) Рапица</w:t>
            </w:r>
          </w:p>
          <w:p w:rsidR="00E85D19" w:rsidRPr="00653325" w:rsidRDefault="00E85D19" w:rsidP="00040338">
            <w:pPr>
              <w:shd w:val="clear" w:color="auto" w:fill="FFFFFF"/>
              <w:tabs>
                <w:tab w:val="left" w:leader="dot" w:pos="4315"/>
              </w:tabs>
              <w:spacing w:before="120" w:line="276" w:lineRule="auto"/>
              <w:ind w:right="144"/>
              <w:rPr>
                <w:rFonts w:ascii="Arial" w:hAnsi="Arial" w:cs="Arial"/>
                <w:i/>
                <w:spacing w:val="-11"/>
                <w:sz w:val="20"/>
                <w:szCs w:val="20"/>
                <w:lang w:val="ru-RU"/>
              </w:rPr>
            </w:pPr>
            <w:r w:rsidRPr="00653325">
              <w:rPr>
                <w:rFonts w:ascii="Arial" w:hAnsi="Arial" w:cs="Arial"/>
                <w:sz w:val="20"/>
                <w:szCs w:val="20"/>
                <w:lang w:val="bg-BG"/>
              </w:rPr>
              <w:t>1.</w:t>
            </w:r>
            <w:r w:rsidRPr="00653325">
              <w:rPr>
                <w:rFonts w:ascii="Arial" w:hAnsi="Arial" w:cs="Arial"/>
                <w:sz w:val="20"/>
                <w:szCs w:val="20"/>
              </w:rPr>
              <w:t>3) Слънчогледово семе</w:t>
            </w:r>
          </w:p>
        </w:tc>
        <w:tc>
          <w:tcPr>
            <w:tcW w:w="4111" w:type="dxa"/>
          </w:tcPr>
          <w:p w:rsidR="00E85D19" w:rsidRPr="00567368" w:rsidRDefault="00AC1CDC" w:rsidP="00F26A27">
            <w:pPr>
              <w:pStyle w:val="Standard"/>
              <w:spacing w:before="120"/>
              <w:rPr>
                <w:rFonts w:ascii="Arial" w:hAnsi="Arial" w:cs="Arial"/>
                <w:bCs/>
                <w:color w:val="auto"/>
                <w:sz w:val="20"/>
                <w:szCs w:val="20"/>
              </w:rPr>
            </w:pPr>
            <w:r w:rsidRPr="00567368">
              <w:rPr>
                <w:rFonts w:ascii="Arial" w:hAnsi="Arial" w:cs="Arial"/>
                <w:bCs/>
                <w:color w:val="auto"/>
                <w:sz w:val="20"/>
                <w:szCs w:val="20"/>
              </w:rPr>
              <w:t xml:space="preserve">1.1) </w:t>
            </w:r>
            <w:r w:rsidR="00F26A27" w:rsidRPr="00567368">
              <w:rPr>
                <w:rFonts w:ascii="Arial" w:hAnsi="Arial" w:cs="Arial"/>
                <w:bCs/>
                <w:sz w:val="20"/>
                <w:szCs w:val="20"/>
              </w:rPr>
              <w:t>0.0022</w:t>
            </w:r>
            <w:r w:rsidR="00E85D19" w:rsidRPr="00567368">
              <w:rPr>
                <w:rFonts w:ascii="Arial" w:hAnsi="Arial" w:cs="Arial"/>
                <w:bCs/>
                <w:color w:val="auto"/>
                <w:sz w:val="20"/>
                <w:szCs w:val="20"/>
              </w:rPr>
              <w:t xml:space="preserve"> т/тон олио</w:t>
            </w:r>
          </w:p>
          <w:p w:rsidR="00E85D19" w:rsidRPr="00567368" w:rsidRDefault="00E85D19" w:rsidP="00040338">
            <w:pPr>
              <w:pStyle w:val="Standard"/>
              <w:spacing w:before="120"/>
              <w:rPr>
                <w:rFonts w:ascii="Arial" w:hAnsi="Arial" w:cs="Arial"/>
                <w:bCs/>
                <w:color w:val="auto"/>
                <w:sz w:val="20"/>
                <w:szCs w:val="20"/>
              </w:rPr>
            </w:pPr>
            <w:r w:rsidRPr="00567368">
              <w:rPr>
                <w:rFonts w:ascii="Arial" w:hAnsi="Arial" w:cs="Arial"/>
                <w:bCs/>
                <w:color w:val="auto"/>
                <w:sz w:val="20"/>
                <w:szCs w:val="20"/>
              </w:rPr>
              <w:t>(</w:t>
            </w:r>
            <w:r w:rsidR="00F26A27" w:rsidRPr="00567368">
              <w:rPr>
                <w:rFonts w:ascii="Arial" w:hAnsi="Arial" w:cs="Arial"/>
                <w:bCs/>
                <w:sz w:val="20"/>
                <w:szCs w:val="20"/>
              </w:rPr>
              <w:t xml:space="preserve"> 1</w:t>
            </w:r>
            <w:r w:rsidRPr="00567368">
              <w:rPr>
                <w:rFonts w:ascii="Arial" w:hAnsi="Arial" w:cs="Arial"/>
                <w:bCs/>
                <w:color w:val="auto"/>
                <w:sz w:val="20"/>
                <w:szCs w:val="20"/>
              </w:rPr>
              <w:t xml:space="preserve"> кг/тон сурово зърно)</w:t>
            </w:r>
          </w:p>
          <w:p w:rsidR="00E85D19" w:rsidRPr="00567368" w:rsidRDefault="00E85D19" w:rsidP="00F26A27">
            <w:pPr>
              <w:pStyle w:val="Standard"/>
              <w:spacing w:before="120"/>
              <w:rPr>
                <w:rFonts w:ascii="Arial" w:hAnsi="Arial" w:cs="Arial"/>
                <w:bCs/>
                <w:color w:val="auto"/>
                <w:sz w:val="20"/>
                <w:szCs w:val="20"/>
              </w:rPr>
            </w:pPr>
            <w:r w:rsidRPr="00567368">
              <w:rPr>
                <w:rFonts w:ascii="Arial" w:hAnsi="Arial" w:cs="Arial"/>
                <w:bCs/>
                <w:color w:val="auto"/>
                <w:sz w:val="20"/>
                <w:szCs w:val="20"/>
              </w:rPr>
              <w:t xml:space="preserve">1.2) </w:t>
            </w:r>
            <w:r w:rsidR="00F26A27" w:rsidRPr="00567368">
              <w:rPr>
                <w:rFonts w:ascii="Arial" w:hAnsi="Arial" w:cs="Arial"/>
                <w:bCs/>
                <w:sz w:val="20"/>
                <w:szCs w:val="20"/>
              </w:rPr>
              <w:t xml:space="preserve">0.003 </w:t>
            </w:r>
            <w:r w:rsidR="00AC1CDC" w:rsidRPr="00567368">
              <w:rPr>
                <w:rFonts w:ascii="Arial" w:hAnsi="Arial" w:cs="Arial"/>
                <w:bCs/>
                <w:color w:val="auto"/>
                <w:sz w:val="20"/>
                <w:szCs w:val="20"/>
              </w:rPr>
              <w:t xml:space="preserve"> </w:t>
            </w:r>
            <w:r w:rsidRPr="00567368">
              <w:rPr>
                <w:rFonts w:ascii="Arial" w:hAnsi="Arial" w:cs="Arial"/>
                <w:bCs/>
                <w:color w:val="auto"/>
                <w:sz w:val="20"/>
                <w:szCs w:val="20"/>
              </w:rPr>
              <w:t>т/тон олио</w:t>
            </w:r>
          </w:p>
          <w:p w:rsidR="00E85D19" w:rsidRPr="00567368" w:rsidRDefault="00E85D19" w:rsidP="00040338">
            <w:pPr>
              <w:pStyle w:val="Standard"/>
              <w:spacing w:before="120"/>
              <w:rPr>
                <w:rFonts w:ascii="Arial" w:hAnsi="Arial" w:cs="Arial"/>
                <w:bCs/>
                <w:color w:val="auto"/>
                <w:sz w:val="20"/>
                <w:szCs w:val="20"/>
              </w:rPr>
            </w:pPr>
            <w:r w:rsidRPr="00567368">
              <w:rPr>
                <w:rFonts w:ascii="Arial" w:hAnsi="Arial" w:cs="Arial"/>
                <w:bCs/>
                <w:color w:val="auto"/>
                <w:sz w:val="20"/>
                <w:szCs w:val="20"/>
              </w:rPr>
              <w:t>(</w:t>
            </w:r>
            <w:r w:rsidR="00F26A27" w:rsidRPr="00567368">
              <w:rPr>
                <w:rFonts w:ascii="Arial" w:hAnsi="Arial" w:cs="Arial"/>
                <w:bCs/>
                <w:sz w:val="20"/>
                <w:szCs w:val="20"/>
              </w:rPr>
              <w:t xml:space="preserve"> 1</w:t>
            </w:r>
            <w:r w:rsidRPr="00567368">
              <w:rPr>
                <w:rFonts w:ascii="Arial" w:hAnsi="Arial" w:cs="Arial"/>
                <w:bCs/>
                <w:color w:val="auto"/>
                <w:sz w:val="20"/>
                <w:szCs w:val="20"/>
              </w:rPr>
              <w:t xml:space="preserve"> кг/тон сурово зърно)</w:t>
            </w:r>
          </w:p>
          <w:p w:rsidR="00E85D19" w:rsidRPr="00567368" w:rsidRDefault="00E85D19" w:rsidP="00F26A27">
            <w:pPr>
              <w:pStyle w:val="Standard"/>
              <w:spacing w:before="120"/>
              <w:rPr>
                <w:rFonts w:ascii="Arial" w:hAnsi="Arial" w:cs="Arial"/>
                <w:bCs/>
                <w:color w:val="auto"/>
                <w:sz w:val="20"/>
                <w:szCs w:val="20"/>
              </w:rPr>
            </w:pPr>
            <w:r w:rsidRPr="00567368">
              <w:rPr>
                <w:rFonts w:ascii="Arial" w:hAnsi="Arial" w:cs="Arial"/>
                <w:bCs/>
                <w:color w:val="auto"/>
                <w:sz w:val="20"/>
                <w:szCs w:val="20"/>
              </w:rPr>
              <w:t xml:space="preserve">1.3) </w:t>
            </w:r>
            <w:r w:rsidR="00F26A27" w:rsidRPr="00567368">
              <w:rPr>
                <w:rFonts w:ascii="Arial" w:hAnsi="Arial" w:cs="Arial"/>
                <w:bCs/>
                <w:sz w:val="20"/>
                <w:szCs w:val="20"/>
              </w:rPr>
              <w:t>0.003</w:t>
            </w:r>
            <w:r w:rsidR="00AC1CDC" w:rsidRPr="00567368">
              <w:rPr>
                <w:rFonts w:ascii="Arial" w:hAnsi="Arial" w:cs="Arial"/>
                <w:bCs/>
                <w:color w:val="auto"/>
                <w:sz w:val="20"/>
                <w:szCs w:val="20"/>
              </w:rPr>
              <w:t xml:space="preserve"> </w:t>
            </w:r>
            <w:r w:rsidRPr="00567368">
              <w:rPr>
                <w:rFonts w:ascii="Arial" w:hAnsi="Arial" w:cs="Arial"/>
                <w:bCs/>
                <w:color w:val="auto"/>
                <w:sz w:val="20"/>
                <w:szCs w:val="20"/>
              </w:rPr>
              <w:t>т/тон олио</w:t>
            </w:r>
          </w:p>
          <w:p w:rsidR="00E85D19" w:rsidRPr="00653325" w:rsidRDefault="00E85D19" w:rsidP="00F26A27">
            <w:pPr>
              <w:pStyle w:val="Standard"/>
              <w:spacing w:before="120"/>
              <w:rPr>
                <w:rFonts w:ascii="Arial" w:hAnsi="Arial" w:cs="Arial"/>
                <w:b/>
                <w:sz w:val="20"/>
                <w:szCs w:val="20"/>
                <w:highlight w:val="yellow"/>
              </w:rPr>
            </w:pPr>
            <w:r w:rsidRPr="00567368">
              <w:rPr>
                <w:rFonts w:ascii="Arial" w:hAnsi="Arial" w:cs="Arial"/>
                <w:bCs/>
                <w:color w:val="auto"/>
                <w:sz w:val="20"/>
                <w:szCs w:val="20"/>
              </w:rPr>
              <w:t>(</w:t>
            </w:r>
            <w:r w:rsidR="00F26A27" w:rsidRPr="00567368">
              <w:rPr>
                <w:rFonts w:ascii="Arial" w:hAnsi="Arial" w:cs="Arial"/>
                <w:bCs/>
                <w:sz w:val="20"/>
                <w:szCs w:val="20"/>
              </w:rPr>
              <w:t xml:space="preserve"> 1 </w:t>
            </w:r>
            <w:r w:rsidRPr="00567368">
              <w:rPr>
                <w:rFonts w:ascii="Arial" w:hAnsi="Arial" w:cs="Arial"/>
                <w:bCs/>
                <w:color w:val="auto"/>
                <w:sz w:val="20"/>
                <w:szCs w:val="20"/>
              </w:rPr>
              <w:t>кг/тон сурово зърно)</w:t>
            </w:r>
            <w:r w:rsidR="00F26A27" w:rsidRPr="00567368">
              <w:rPr>
                <w:rFonts w:ascii="Arial" w:hAnsi="Arial" w:cs="Arial"/>
                <w:b/>
                <w:sz w:val="20"/>
                <w:szCs w:val="20"/>
              </w:rPr>
              <w:t xml:space="preserve"> </w:t>
            </w:r>
          </w:p>
        </w:tc>
        <w:tc>
          <w:tcPr>
            <w:tcW w:w="2810" w:type="dxa"/>
          </w:tcPr>
          <w:p w:rsidR="00E85D19" w:rsidRPr="00653325" w:rsidRDefault="00E85D19" w:rsidP="00040338">
            <w:pPr>
              <w:spacing w:before="120"/>
              <w:rPr>
                <w:rFonts w:ascii="Arial" w:hAnsi="Arial" w:cs="Arial"/>
                <w:sz w:val="20"/>
                <w:szCs w:val="20"/>
                <w:lang w:val="bg-BG"/>
              </w:rPr>
            </w:pPr>
            <w:r w:rsidRPr="00653325">
              <w:rPr>
                <w:rFonts w:ascii="Arial" w:hAnsi="Arial" w:cs="Arial"/>
                <w:i/>
                <w:sz w:val="20"/>
                <w:szCs w:val="20"/>
              </w:rPr>
              <w:t>Table</w:t>
            </w:r>
            <w:r w:rsidRPr="00F26A27">
              <w:rPr>
                <w:rFonts w:ascii="Arial" w:hAnsi="Arial" w:cs="Arial"/>
                <w:i/>
                <w:sz w:val="20"/>
                <w:szCs w:val="20"/>
                <w:lang w:val="bg-BG"/>
              </w:rPr>
              <w:t xml:space="preserve"> 3.44: </w:t>
            </w:r>
            <w:r w:rsidRPr="00653325">
              <w:rPr>
                <w:rFonts w:ascii="Arial" w:hAnsi="Arial" w:cs="Arial"/>
                <w:i/>
                <w:sz w:val="20"/>
                <w:szCs w:val="20"/>
              </w:rPr>
              <w:t>Hexane</w:t>
            </w:r>
            <w:r w:rsidRPr="00F26A27">
              <w:rPr>
                <w:rFonts w:ascii="Arial" w:hAnsi="Arial" w:cs="Arial"/>
                <w:i/>
                <w:sz w:val="20"/>
                <w:szCs w:val="20"/>
                <w:lang w:val="bg-BG"/>
              </w:rPr>
              <w:t xml:space="preserve"> </w:t>
            </w:r>
            <w:r w:rsidRPr="00653325">
              <w:rPr>
                <w:rFonts w:ascii="Arial" w:hAnsi="Arial" w:cs="Arial"/>
                <w:i/>
                <w:sz w:val="20"/>
                <w:szCs w:val="20"/>
              </w:rPr>
              <w:t>emission</w:t>
            </w:r>
            <w:r w:rsidRPr="00F26A27">
              <w:rPr>
                <w:rFonts w:ascii="Arial" w:hAnsi="Arial" w:cs="Arial"/>
                <w:i/>
                <w:sz w:val="20"/>
                <w:szCs w:val="20"/>
                <w:lang w:val="bg-BG"/>
              </w:rPr>
              <w:t xml:space="preserve"> </w:t>
            </w:r>
            <w:r w:rsidRPr="00653325">
              <w:rPr>
                <w:rFonts w:ascii="Arial" w:hAnsi="Arial" w:cs="Arial"/>
                <w:i/>
                <w:sz w:val="20"/>
                <w:szCs w:val="20"/>
              </w:rPr>
              <w:t>to</w:t>
            </w:r>
            <w:r w:rsidRPr="00F26A27">
              <w:rPr>
                <w:rFonts w:ascii="Arial" w:hAnsi="Arial" w:cs="Arial"/>
                <w:i/>
                <w:sz w:val="20"/>
                <w:szCs w:val="20"/>
                <w:lang w:val="bg-BG"/>
              </w:rPr>
              <w:t xml:space="preserve"> </w:t>
            </w:r>
            <w:r w:rsidRPr="00653325">
              <w:rPr>
                <w:rFonts w:ascii="Arial" w:hAnsi="Arial" w:cs="Arial"/>
                <w:i/>
                <w:sz w:val="20"/>
                <w:szCs w:val="20"/>
              </w:rPr>
              <w:t>air</w:t>
            </w:r>
            <w:r w:rsidRPr="00F26A27">
              <w:rPr>
                <w:rFonts w:ascii="Arial" w:hAnsi="Arial" w:cs="Arial"/>
                <w:i/>
                <w:sz w:val="20"/>
                <w:szCs w:val="20"/>
                <w:lang w:val="bg-BG"/>
              </w:rPr>
              <w:t xml:space="preserve"> [65, </w:t>
            </w:r>
            <w:r w:rsidRPr="00653325">
              <w:rPr>
                <w:rFonts w:ascii="Arial" w:hAnsi="Arial" w:cs="Arial"/>
                <w:i/>
                <w:sz w:val="20"/>
                <w:szCs w:val="20"/>
              </w:rPr>
              <w:t>Germany</w:t>
            </w:r>
            <w:r w:rsidRPr="00F26A27">
              <w:rPr>
                <w:rFonts w:ascii="Arial" w:hAnsi="Arial" w:cs="Arial"/>
                <w:i/>
                <w:sz w:val="20"/>
                <w:szCs w:val="20"/>
                <w:lang w:val="bg-BG"/>
              </w:rPr>
              <w:t>, 2002]</w:t>
            </w:r>
          </w:p>
          <w:p w:rsidR="00E85D19" w:rsidRPr="00653325" w:rsidRDefault="00E85D19" w:rsidP="00040338">
            <w:pPr>
              <w:spacing w:before="120"/>
              <w:rPr>
                <w:rFonts w:ascii="Arial" w:hAnsi="Arial" w:cs="Arial"/>
                <w:sz w:val="20"/>
                <w:szCs w:val="20"/>
                <w:lang w:val="bg-BG"/>
              </w:rPr>
            </w:pPr>
            <w:r w:rsidRPr="00653325">
              <w:rPr>
                <w:rFonts w:ascii="Arial" w:hAnsi="Arial" w:cs="Arial"/>
                <w:sz w:val="20"/>
                <w:szCs w:val="20"/>
                <w:lang w:val="bg-BG"/>
              </w:rPr>
              <w:t>1.1) 0.5-1.0 кг хексан/тон зърно</w:t>
            </w:r>
          </w:p>
          <w:p w:rsidR="00E85D19" w:rsidRPr="00653325" w:rsidRDefault="00E85D19" w:rsidP="00040338">
            <w:pPr>
              <w:spacing w:before="120"/>
              <w:rPr>
                <w:rFonts w:ascii="Arial" w:hAnsi="Arial" w:cs="Arial"/>
                <w:sz w:val="20"/>
                <w:szCs w:val="20"/>
                <w:lang w:val="bg-BG"/>
              </w:rPr>
            </w:pPr>
            <w:r w:rsidRPr="00653325">
              <w:rPr>
                <w:rFonts w:ascii="Arial" w:hAnsi="Arial" w:cs="Arial"/>
                <w:sz w:val="20"/>
                <w:szCs w:val="20"/>
                <w:lang w:val="bg-BG"/>
              </w:rPr>
              <w:t>1.2) 0.5-1.2 кг хексан/тон зърно</w:t>
            </w:r>
          </w:p>
          <w:p w:rsidR="00E85D19" w:rsidRPr="00653325" w:rsidRDefault="00E85D19" w:rsidP="00040338">
            <w:pPr>
              <w:shd w:val="clear" w:color="auto" w:fill="FFFFFF"/>
              <w:spacing w:before="120" w:line="276" w:lineRule="auto"/>
              <w:rPr>
                <w:rFonts w:ascii="Arial" w:hAnsi="Arial" w:cs="Arial"/>
                <w:sz w:val="20"/>
                <w:szCs w:val="20"/>
                <w:lang w:val="bg-BG"/>
              </w:rPr>
            </w:pPr>
            <w:r w:rsidRPr="00653325">
              <w:rPr>
                <w:rFonts w:ascii="Arial" w:hAnsi="Arial" w:cs="Arial"/>
                <w:sz w:val="20"/>
                <w:szCs w:val="20"/>
                <w:lang w:val="bg-BG"/>
              </w:rPr>
              <w:t>1.3) 0.5-1.2 кг хексан/тон зърно</w:t>
            </w:r>
          </w:p>
          <w:p w:rsidR="00E85D19" w:rsidRDefault="00E85D19" w:rsidP="00040338">
            <w:pPr>
              <w:shd w:val="clear" w:color="auto" w:fill="FFFFFF"/>
              <w:spacing w:before="120" w:line="276" w:lineRule="auto"/>
              <w:rPr>
                <w:rFonts w:ascii="Arial" w:hAnsi="Arial" w:cs="Arial"/>
                <w:sz w:val="20"/>
                <w:szCs w:val="20"/>
                <w:lang w:val="bg-BG"/>
              </w:rPr>
            </w:pPr>
          </w:p>
          <w:p w:rsidR="00567368" w:rsidRPr="00653325" w:rsidRDefault="00567368" w:rsidP="00040338">
            <w:pPr>
              <w:shd w:val="clear" w:color="auto" w:fill="FFFFFF"/>
              <w:spacing w:before="120" w:line="276" w:lineRule="auto"/>
              <w:rPr>
                <w:rFonts w:ascii="Arial" w:hAnsi="Arial" w:cs="Arial"/>
                <w:sz w:val="20"/>
                <w:szCs w:val="20"/>
                <w:lang w:val="bg-BG"/>
              </w:rPr>
            </w:pPr>
          </w:p>
        </w:tc>
      </w:tr>
      <w:tr w:rsidR="00E85D19" w:rsidRPr="00653325" w:rsidTr="00040338">
        <w:tc>
          <w:tcPr>
            <w:tcW w:w="2943" w:type="dxa"/>
          </w:tcPr>
          <w:p w:rsidR="00E85D19" w:rsidRPr="00653325" w:rsidRDefault="00E85D19" w:rsidP="00040338">
            <w:pPr>
              <w:shd w:val="clear" w:color="auto" w:fill="FFFFFF"/>
              <w:spacing w:before="120" w:line="276" w:lineRule="auto"/>
              <w:ind w:left="53"/>
              <w:rPr>
                <w:rFonts w:ascii="Arial" w:hAnsi="Arial" w:cs="Arial"/>
                <w:b/>
                <w:bCs/>
                <w:spacing w:val="-2"/>
                <w:sz w:val="20"/>
                <w:szCs w:val="20"/>
                <w:lang w:val="ru-RU"/>
              </w:rPr>
            </w:pPr>
            <w:r w:rsidRPr="00653325">
              <w:rPr>
                <w:rFonts w:ascii="Arial" w:hAnsi="Arial" w:cs="Arial"/>
                <w:spacing w:val="-2"/>
                <w:sz w:val="20"/>
                <w:szCs w:val="20"/>
                <w:lang w:val="ru-RU"/>
              </w:rPr>
              <w:t xml:space="preserve">Консумация на </w:t>
            </w:r>
            <w:r w:rsidRPr="00653325">
              <w:rPr>
                <w:rFonts w:ascii="Arial" w:hAnsi="Arial" w:cs="Arial"/>
                <w:b/>
                <w:bCs/>
                <w:spacing w:val="-2"/>
                <w:sz w:val="20"/>
                <w:szCs w:val="20"/>
                <w:lang w:val="ru-RU"/>
              </w:rPr>
              <w:t>основни суровини:</w:t>
            </w:r>
          </w:p>
          <w:p w:rsidR="00E85D19" w:rsidRPr="00653325" w:rsidRDefault="00E85D19" w:rsidP="00040338">
            <w:pPr>
              <w:shd w:val="clear" w:color="auto" w:fill="FFFFFF"/>
              <w:spacing w:before="120" w:line="276" w:lineRule="auto"/>
              <w:ind w:left="53"/>
              <w:rPr>
                <w:rFonts w:ascii="Arial" w:hAnsi="Arial" w:cs="Arial"/>
                <w:sz w:val="20"/>
                <w:szCs w:val="20"/>
                <w:lang w:val="bg-BG"/>
              </w:rPr>
            </w:pPr>
            <w:r w:rsidRPr="00653325">
              <w:rPr>
                <w:rFonts w:ascii="Arial" w:hAnsi="Arial" w:cs="Arial"/>
                <w:spacing w:val="-2"/>
                <w:sz w:val="20"/>
                <w:szCs w:val="20"/>
                <w:lang w:val="ru-RU"/>
              </w:rPr>
              <w:t xml:space="preserve">1. </w:t>
            </w:r>
            <w:r w:rsidRPr="00653325">
              <w:rPr>
                <w:rFonts w:ascii="Arial" w:hAnsi="Arial" w:cs="Arial"/>
                <w:spacing w:val="-2"/>
                <w:sz w:val="20"/>
                <w:szCs w:val="20"/>
                <w:lang w:val="bg-BG"/>
              </w:rPr>
              <w:t>Слънчогледово семе</w:t>
            </w:r>
          </w:p>
          <w:p w:rsidR="00E85D19" w:rsidRPr="00653325" w:rsidRDefault="00E85D19" w:rsidP="00040338">
            <w:pPr>
              <w:shd w:val="clear" w:color="auto" w:fill="FFFFFF"/>
              <w:tabs>
                <w:tab w:val="left" w:leader="dot" w:pos="4339"/>
              </w:tabs>
              <w:spacing w:before="120" w:line="276" w:lineRule="auto"/>
              <w:rPr>
                <w:rFonts w:ascii="Arial" w:hAnsi="Arial" w:cs="Arial"/>
                <w:sz w:val="20"/>
                <w:szCs w:val="20"/>
                <w:lang w:val="bg-BG"/>
              </w:rPr>
            </w:pPr>
            <w:r w:rsidRPr="00653325">
              <w:rPr>
                <w:rFonts w:ascii="Arial" w:hAnsi="Arial" w:cs="Arial"/>
                <w:sz w:val="20"/>
                <w:szCs w:val="20"/>
                <w:lang w:val="bg-BG"/>
              </w:rPr>
              <w:t>2.Рапица</w:t>
            </w:r>
          </w:p>
          <w:p w:rsidR="00E85D19" w:rsidRPr="00653325" w:rsidRDefault="00E85D19" w:rsidP="00040338">
            <w:pPr>
              <w:shd w:val="clear" w:color="auto" w:fill="FFFFFF"/>
              <w:tabs>
                <w:tab w:val="left" w:leader="dot" w:pos="4339"/>
              </w:tabs>
              <w:spacing w:before="120" w:line="276" w:lineRule="auto"/>
              <w:rPr>
                <w:rFonts w:ascii="Arial" w:hAnsi="Arial" w:cs="Arial"/>
                <w:sz w:val="20"/>
                <w:szCs w:val="20"/>
                <w:lang w:val="bg-BG"/>
              </w:rPr>
            </w:pPr>
            <w:r w:rsidRPr="00653325">
              <w:rPr>
                <w:rFonts w:ascii="Arial" w:hAnsi="Arial" w:cs="Arial"/>
                <w:sz w:val="20"/>
                <w:szCs w:val="20"/>
                <w:lang w:val="bg-BG"/>
              </w:rPr>
              <w:t>3. Соя</w:t>
            </w:r>
          </w:p>
          <w:p w:rsidR="00E85D19" w:rsidRPr="00653325" w:rsidRDefault="00E85D19" w:rsidP="00040338">
            <w:pPr>
              <w:shd w:val="clear" w:color="auto" w:fill="FFFFFF"/>
              <w:spacing w:before="120" w:line="276" w:lineRule="auto"/>
              <w:ind w:left="38"/>
              <w:rPr>
                <w:rFonts w:ascii="Arial" w:hAnsi="Arial" w:cs="Arial"/>
                <w:sz w:val="20"/>
                <w:szCs w:val="20"/>
                <w:lang w:val="ru-RU"/>
              </w:rPr>
            </w:pPr>
            <w:r w:rsidRPr="00653325">
              <w:rPr>
                <w:rFonts w:ascii="Arial" w:hAnsi="Arial" w:cs="Arial"/>
                <w:b/>
                <w:bCs/>
                <w:spacing w:val="-8"/>
                <w:sz w:val="20"/>
                <w:szCs w:val="20"/>
                <w:lang w:val="ru-RU"/>
              </w:rPr>
              <w:t xml:space="preserve">Забележка: </w:t>
            </w:r>
            <w:r w:rsidRPr="00653325">
              <w:rPr>
                <w:rFonts w:ascii="Arial" w:hAnsi="Arial" w:cs="Arial"/>
                <w:spacing w:val="-8"/>
                <w:sz w:val="20"/>
                <w:szCs w:val="20"/>
                <w:lang w:val="ru-RU"/>
              </w:rPr>
              <w:t xml:space="preserve">Изброяват    се    една     или    две </w:t>
            </w:r>
            <w:r w:rsidRPr="00653325">
              <w:rPr>
                <w:rFonts w:ascii="Arial" w:hAnsi="Arial" w:cs="Arial"/>
                <w:b/>
                <w:bCs/>
                <w:spacing w:val="-11"/>
                <w:sz w:val="20"/>
                <w:szCs w:val="20"/>
                <w:lang w:val="ru-RU"/>
              </w:rPr>
              <w:t xml:space="preserve">основни </w:t>
            </w:r>
            <w:r w:rsidRPr="00653325">
              <w:rPr>
                <w:rFonts w:ascii="Arial" w:hAnsi="Arial" w:cs="Arial"/>
                <w:spacing w:val="-11"/>
                <w:sz w:val="20"/>
                <w:szCs w:val="20"/>
                <w:lang w:val="ru-RU"/>
              </w:rPr>
              <w:t>суровини, определящи за дейността.</w:t>
            </w:r>
          </w:p>
        </w:tc>
        <w:tc>
          <w:tcPr>
            <w:tcW w:w="4111" w:type="dxa"/>
          </w:tcPr>
          <w:p w:rsidR="00E85D19" w:rsidRDefault="00E85D19" w:rsidP="00040338">
            <w:pPr>
              <w:widowControl w:val="0"/>
              <w:spacing w:before="120" w:line="276" w:lineRule="auto"/>
              <w:ind w:left="360"/>
              <w:rPr>
                <w:rFonts w:ascii="Arial" w:hAnsi="Arial" w:cs="Arial"/>
                <w:b/>
                <w:sz w:val="20"/>
                <w:szCs w:val="20"/>
                <w:highlight w:val="yellow"/>
                <w:lang w:val="bg-BG"/>
              </w:rPr>
            </w:pPr>
          </w:p>
          <w:p w:rsidR="00355810" w:rsidRPr="00355810" w:rsidRDefault="00AC1CDC" w:rsidP="00355810">
            <w:pPr>
              <w:widowControl w:val="0"/>
              <w:numPr>
                <w:ilvl w:val="0"/>
                <w:numId w:val="21"/>
              </w:numPr>
              <w:spacing w:before="120" w:line="276" w:lineRule="auto"/>
              <w:rPr>
                <w:rFonts w:ascii="Arial" w:hAnsi="Arial" w:cs="Arial"/>
                <w:b/>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355810">
              <w:rPr>
                <w:rFonts w:ascii="Arial" w:hAnsi="Arial" w:cs="Arial"/>
                <w:b/>
                <w:sz w:val="20"/>
                <w:szCs w:val="20"/>
                <w:highlight w:val="yellow"/>
                <w:lang w:val="ru-RU"/>
              </w:rPr>
              <w:t xml:space="preserve"> </w:t>
            </w:r>
            <w:r w:rsidR="00355810" w:rsidRPr="00355810">
              <w:rPr>
                <w:rFonts w:ascii="Arial" w:hAnsi="Arial" w:cs="Arial"/>
                <w:b/>
                <w:sz w:val="20"/>
                <w:szCs w:val="20"/>
                <w:highlight w:val="yellow"/>
                <w:lang w:val="ru-RU"/>
              </w:rPr>
              <w:t xml:space="preserve">т/т олио;  </w:t>
            </w:r>
            <w:r>
              <w:rPr>
                <w:rFonts w:ascii="Arial" w:hAnsi="Arial" w:cs="Arial"/>
                <w:b/>
                <w:i/>
                <w:sz w:val="20"/>
                <w:szCs w:val="20"/>
                <w:lang w:val="bg-BG"/>
              </w:rPr>
              <w:t>*</w:t>
            </w:r>
            <w:r w:rsidRPr="00CC22C7">
              <w:rPr>
                <w:rFonts w:ascii="Arial" w:hAnsi="Arial" w:cs="Arial"/>
                <w:bCs/>
                <w:sz w:val="20"/>
                <w:szCs w:val="20"/>
                <w:highlight w:val="yellow"/>
                <w:lang w:val="bg-BG"/>
              </w:rPr>
              <w:t>ПИ</w:t>
            </w:r>
            <w:r w:rsidRPr="00355810">
              <w:rPr>
                <w:rFonts w:ascii="Arial" w:hAnsi="Arial" w:cs="Arial"/>
                <w:b/>
                <w:sz w:val="20"/>
                <w:szCs w:val="20"/>
                <w:highlight w:val="yellow"/>
                <w:lang w:val="ru-RU"/>
              </w:rPr>
              <w:t xml:space="preserve"> </w:t>
            </w:r>
            <w:r w:rsidR="00355810" w:rsidRPr="00355810">
              <w:rPr>
                <w:rFonts w:ascii="Arial" w:hAnsi="Arial" w:cs="Arial"/>
                <w:b/>
                <w:sz w:val="20"/>
                <w:szCs w:val="20"/>
                <w:highlight w:val="yellow"/>
                <w:lang w:val="ru-RU"/>
              </w:rPr>
              <w:t>т/год.</w:t>
            </w:r>
          </w:p>
          <w:p w:rsidR="00355810" w:rsidRPr="00653325" w:rsidRDefault="00355810" w:rsidP="00355810">
            <w:pPr>
              <w:widowControl w:val="0"/>
              <w:numPr>
                <w:ilvl w:val="0"/>
                <w:numId w:val="21"/>
              </w:numPr>
              <w:spacing w:before="120" w:line="276" w:lineRule="auto"/>
              <w:rPr>
                <w:rFonts w:ascii="Arial" w:hAnsi="Arial" w:cs="Arial"/>
                <w:b/>
                <w:sz w:val="20"/>
                <w:szCs w:val="20"/>
                <w:highlight w:val="yellow"/>
                <w:lang w:val="bg-BG"/>
              </w:rPr>
            </w:pPr>
            <w:r w:rsidRPr="00653325">
              <w:rPr>
                <w:rFonts w:ascii="Arial" w:hAnsi="Arial" w:cs="Arial"/>
                <w:b/>
                <w:sz w:val="20"/>
                <w:szCs w:val="20"/>
                <w:highlight w:val="yellow"/>
                <w:lang w:val="bg-BG"/>
              </w:rPr>
              <w:t xml:space="preserve">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AC1CDC">
              <w:rPr>
                <w:rFonts w:ascii="Arial" w:hAnsi="Arial" w:cs="Arial"/>
                <w:b/>
                <w:sz w:val="20"/>
                <w:szCs w:val="20"/>
                <w:highlight w:val="yellow"/>
                <w:lang w:val="bg-BG"/>
              </w:rPr>
              <w:t xml:space="preserve"> </w:t>
            </w:r>
            <w:r w:rsidRPr="00AC1CDC">
              <w:rPr>
                <w:rFonts w:ascii="Arial" w:hAnsi="Arial" w:cs="Arial"/>
                <w:b/>
                <w:sz w:val="20"/>
                <w:szCs w:val="20"/>
                <w:highlight w:val="yellow"/>
                <w:lang w:val="bg-BG"/>
              </w:rPr>
              <w:t xml:space="preserve">т/т олио;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AC1CDC">
              <w:rPr>
                <w:rFonts w:ascii="Arial" w:hAnsi="Arial" w:cs="Arial"/>
                <w:b/>
                <w:sz w:val="20"/>
                <w:szCs w:val="20"/>
                <w:highlight w:val="yellow"/>
                <w:lang w:val="bg-BG"/>
              </w:rPr>
              <w:t xml:space="preserve"> </w:t>
            </w:r>
            <w:r w:rsidRPr="00AC1CDC">
              <w:rPr>
                <w:rFonts w:ascii="Arial" w:hAnsi="Arial" w:cs="Arial"/>
                <w:b/>
                <w:sz w:val="20"/>
                <w:szCs w:val="20"/>
                <w:highlight w:val="yellow"/>
                <w:lang w:val="bg-BG"/>
              </w:rPr>
              <w:t>т/год</w:t>
            </w:r>
          </w:p>
          <w:p w:rsidR="00355810" w:rsidRPr="00653325" w:rsidRDefault="00AC1CDC" w:rsidP="00355810">
            <w:pPr>
              <w:widowControl w:val="0"/>
              <w:numPr>
                <w:ilvl w:val="0"/>
                <w:numId w:val="21"/>
              </w:numPr>
              <w:spacing w:before="120" w:line="276" w:lineRule="auto"/>
              <w:rPr>
                <w:rFonts w:ascii="Arial" w:hAnsi="Arial" w:cs="Arial"/>
                <w:b/>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sz w:val="20"/>
                <w:szCs w:val="20"/>
                <w:highlight w:val="yellow"/>
                <w:lang w:val="ru-RU"/>
              </w:rPr>
              <w:t xml:space="preserve"> </w:t>
            </w:r>
            <w:r w:rsidR="00355810" w:rsidRPr="00653325">
              <w:rPr>
                <w:rFonts w:ascii="Arial" w:hAnsi="Arial" w:cs="Arial"/>
                <w:b/>
                <w:sz w:val="20"/>
                <w:szCs w:val="20"/>
                <w:highlight w:val="yellow"/>
                <w:lang w:val="ru-RU"/>
              </w:rPr>
              <w:t xml:space="preserve">т/т олио;  </w:t>
            </w: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sz w:val="20"/>
                <w:szCs w:val="20"/>
                <w:highlight w:val="yellow"/>
                <w:lang w:val="ru-RU"/>
              </w:rPr>
              <w:t xml:space="preserve"> </w:t>
            </w:r>
            <w:r w:rsidR="00355810" w:rsidRPr="00653325">
              <w:rPr>
                <w:rFonts w:ascii="Arial" w:hAnsi="Arial" w:cs="Arial"/>
                <w:b/>
                <w:sz w:val="20"/>
                <w:szCs w:val="20"/>
                <w:highlight w:val="yellow"/>
                <w:lang w:val="ru-RU"/>
              </w:rPr>
              <w:t>т/год.</w:t>
            </w:r>
          </w:p>
          <w:p w:rsidR="00355810" w:rsidRDefault="00355810" w:rsidP="00040338">
            <w:pPr>
              <w:widowControl w:val="0"/>
              <w:spacing w:before="120" w:line="276" w:lineRule="auto"/>
              <w:ind w:left="360"/>
              <w:rPr>
                <w:rFonts w:ascii="Arial" w:hAnsi="Arial" w:cs="Arial"/>
                <w:b/>
                <w:sz w:val="20"/>
                <w:szCs w:val="20"/>
                <w:highlight w:val="yellow"/>
                <w:lang w:val="bg-BG"/>
              </w:rPr>
            </w:pPr>
          </w:p>
          <w:p w:rsidR="00355810" w:rsidRPr="00653325" w:rsidRDefault="00355810" w:rsidP="00040338">
            <w:pPr>
              <w:widowControl w:val="0"/>
              <w:spacing w:before="120" w:line="276" w:lineRule="auto"/>
              <w:ind w:left="360"/>
              <w:rPr>
                <w:rFonts w:ascii="Arial" w:hAnsi="Arial" w:cs="Arial"/>
                <w:b/>
                <w:sz w:val="20"/>
                <w:szCs w:val="20"/>
                <w:highlight w:val="yellow"/>
                <w:lang w:val="bg-BG"/>
              </w:rPr>
            </w:pPr>
          </w:p>
          <w:p w:rsidR="00E85D19" w:rsidRPr="00653325" w:rsidRDefault="00E85D19" w:rsidP="00040338">
            <w:pPr>
              <w:shd w:val="clear" w:color="auto" w:fill="FFFFFF"/>
              <w:spacing w:before="120" w:line="276" w:lineRule="auto"/>
              <w:rPr>
                <w:rFonts w:ascii="Arial" w:hAnsi="Arial" w:cs="Arial"/>
                <w:b/>
                <w:sz w:val="20"/>
                <w:szCs w:val="20"/>
                <w:highlight w:val="yellow"/>
                <w:lang w:val="bg-BG"/>
              </w:rPr>
            </w:pPr>
          </w:p>
        </w:tc>
        <w:tc>
          <w:tcPr>
            <w:tcW w:w="2810" w:type="dxa"/>
          </w:tcPr>
          <w:p w:rsidR="00E85D19" w:rsidRPr="00653325" w:rsidRDefault="00E85D19" w:rsidP="00040338">
            <w:pPr>
              <w:shd w:val="clear" w:color="auto" w:fill="FFFFFF"/>
              <w:spacing w:before="120" w:line="276" w:lineRule="auto"/>
              <w:rPr>
                <w:rFonts w:ascii="Arial" w:hAnsi="Arial" w:cs="Arial"/>
                <w:sz w:val="20"/>
                <w:szCs w:val="20"/>
                <w:lang w:val="bg-BG"/>
              </w:rPr>
            </w:pPr>
          </w:p>
          <w:p w:rsidR="00E85D19" w:rsidRPr="00653325" w:rsidRDefault="00E85D19" w:rsidP="00040338">
            <w:pPr>
              <w:numPr>
                <w:ilvl w:val="0"/>
                <w:numId w:val="26"/>
              </w:numPr>
              <w:shd w:val="clear" w:color="auto" w:fill="FFFFFF"/>
              <w:spacing w:before="120" w:line="276" w:lineRule="auto"/>
              <w:rPr>
                <w:rFonts w:ascii="Arial" w:hAnsi="Arial" w:cs="Arial"/>
                <w:sz w:val="20"/>
                <w:szCs w:val="20"/>
                <w:lang w:val="bg-BG"/>
              </w:rPr>
            </w:pPr>
            <w:r w:rsidRPr="00653325">
              <w:rPr>
                <w:rFonts w:ascii="Arial" w:hAnsi="Arial" w:cs="Arial"/>
                <w:sz w:val="20"/>
                <w:szCs w:val="20"/>
                <w:lang w:val="bg-BG"/>
              </w:rPr>
              <w:t>Не се посочват</w:t>
            </w:r>
          </w:p>
          <w:p w:rsidR="00E85D19" w:rsidRPr="00653325" w:rsidRDefault="00E85D19" w:rsidP="00040338">
            <w:pPr>
              <w:numPr>
                <w:ilvl w:val="0"/>
                <w:numId w:val="26"/>
              </w:numPr>
              <w:shd w:val="clear" w:color="auto" w:fill="FFFFFF"/>
              <w:spacing w:before="120" w:line="276" w:lineRule="auto"/>
              <w:rPr>
                <w:rFonts w:ascii="Arial" w:hAnsi="Arial" w:cs="Arial"/>
                <w:sz w:val="20"/>
                <w:szCs w:val="20"/>
                <w:lang w:val="bg-BG"/>
              </w:rPr>
            </w:pPr>
            <w:r w:rsidRPr="00653325">
              <w:rPr>
                <w:rFonts w:ascii="Arial" w:hAnsi="Arial" w:cs="Arial"/>
                <w:sz w:val="20"/>
                <w:szCs w:val="20"/>
                <w:lang w:val="bg-BG"/>
              </w:rPr>
              <w:t>Не се посочват</w:t>
            </w:r>
          </w:p>
          <w:p w:rsidR="00E85D19" w:rsidRPr="00653325" w:rsidRDefault="00E85D19" w:rsidP="00040338">
            <w:pPr>
              <w:numPr>
                <w:ilvl w:val="0"/>
                <w:numId w:val="26"/>
              </w:numPr>
              <w:shd w:val="clear" w:color="auto" w:fill="FFFFFF"/>
              <w:spacing w:before="120" w:line="276" w:lineRule="auto"/>
              <w:rPr>
                <w:rFonts w:ascii="Arial" w:hAnsi="Arial" w:cs="Arial"/>
                <w:sz w:val="20"/>
                <w:szCs w:val="20"/>
                <w:lang w:val="bg-BG"/>
              </w:rPr>
            </w:pPr>
            <w:r w:rsidRPr="00653325">
              <w:rPr>
                <w:rFonts w:ascii="Arial" w:hAnsi="Arial" w:cs="Arial"/>
                <w:sz w:val="20"/>
                <w:szCs w:val="20"/>
                <w:lang w:val="bg-BG"/>
              </w:rPr>
              <w:t>Не се посочват</w:t>
            </w:r>
          </w:p>
          <w:p w:rsidR="00E85D19" w:rsidRPr="00653325" w:rsidRDefault="00E85D19" w:rsidP="00040338">
            <w:pPr>
              <w:shd w:val="clear" w:color="auto" w:fill="FFFFFF"/>
              <w:spacing w:before="120" w:line="276" w:lineRule="auto"/>
              <w:ind w:left="720"/>
              <w:rPr>
                <w:rFonts w:ascii="Arial" w:hAnsi="Arial" w:cs="Arial"/>
                <w:sz w:val="20"/>
                <w:szCs w:val="20"/>
                <w:lang w:val="bg-BG"/>
              </w:rPr>
            </w:pPr>
          </w:p>
        </w:tc>
      </w:tr>
    </w:tbl>
    <w:p w:rsidR="00E85D19" w:rsidRDefault="00E85D19" w:rsidP="00E85D19">
      <w:pPr>
        <w:shd w:val="clear" w:color="auto" w:fill="FFFFFF"/>
        <w:spacing w:after="120" w:line="276" w:lineRule="auto"/>
        <w:jc w:val="both"/>
        <w:rPr>
          <w:rFonts w:ascii="Arial" w:hAnsi="Arial" w:cs="Arial"/>
          <w:iCs/>
          <w:spacing w:val="-1"/>
          <w:sz w:val="20"/>
          <w:szCs w:val="20"/>
          <w:u w:val="single"/>
          <w:lang w:val="ru-RU"/>
        </w:rPr>
      </w:pPr>
    </w:p>
    <w:p w:rsidR="00355810" w:rsidRPr="00653325" w:rsidRDefault="00355810" w:rsidP="00355810">
      <w:pPr>
        <w:shd w:val="clear" w:color="auto" w:fill="D0CECE"/>
        <w:spacing w:after="120" w:line="276" w:lineRule="auto"/>
        <w:jc w:val="both"/>
        <w:rPr>
          <w:rFonts w:ascii="Arial" w:hAnsi="Arial" w:cs="Arial"/>
          <w:b/>
          <w:i/>
          <w:sz w:val="20"/>
          <w:szCs w:val="20"/>
          <w:lang w:val="bg-BG"/>
        </w:rPr>
      </w:pPr>
      <w:r w:rsidRPr="00355810">
        <w:rPr>
          <w:rFonts w:ascii="Arial" w:hAnsi="Arial" w:cs="Arial"/>
          <w:b/>
          <w:i/>
          <w:sz w:val="20"/>
          <w:szCs w:val="20"/>
          <w:lang w:val="bg-BG"/>
        </w:rPr>
        <w:t>Единица продук</w:t>
      </w:r>
      <w:r>
        <w:rPr>
          <w:rFonts w:ascii="Arial" w:hAnsi="Arial" w:cs="Arial"/>
          <w:b/>
          <w:i/>
          <w:sz w:val="20"/>
          <w:szCs w:val="20"/>
          <w:lang w:val="bg-BG"/>
        </w:rPr>
        <w:t xml:space="preserve">т на инсталацията се приема: </w:t>
      </w:r>
      <w:r w:rsidRPr="00355810">
        <w:rPr>
          <w:rFonts w:ascii="Arial" w:hAnsi="Arial" w:cs="Arial"/>
          <w:b/>
          <w:i/>
          <w:sz w:val="20"/>
          <w:szCs w:val="20"/>
          <w:lang w:val="bg-BG"/>
        </w:rPr>
        <w:t>„1 тон белени слънчогледови ядки“</w:t>
      </w:r>
    </w:p>
    <w:p w:rsidR="00E85D19" w:rsidRPr="00355810" w:rsidRDefault="00E85D19" w:rsidP="00E85D19">
      <w:pPr>
        <w:shd w:val="clear" w:color="auto" w:fill="FFFFFF"/>
        <w:spacing w:after="120" w:line="276" w:lineRule="auto"/>
        <w:jc w:val="both"/>
        <w:rPr>
          <w:rFonts w:ascii="Arial" w:hAnsi="Arial" w:cs="Arial"/>
          <w:iCs/>
          <w:spacing w:val="-1"/>
          <w:sz w:val="20"/>
          <w:szCs w:val="20"/>
          <w:u w:val="single"/>
          <w:lang w:val="bg-BG"/>
        </w:rPr>
      </w:pPr>
    </w:p>
    <w:p w:rsidR="00E85D19" w:rsidRPr="00C50F6F" w:rsidRDefault="00E85D19" w:rsidP="00E85D19">
      <w:pPr>
        <w:widowControl w:val="0"/>
        <w:spacing w:before="120" w:line="276" w:lineRule="auto"/>
        <w:rPr>
          <w:rFonts w:ascii="Arial" w:hAnsi="Arial" w:cs="Arial"/>
          <w:b/>
          <w:i/>
          <w:sz w:val="20"/>
          <w:szCs w:val="20"/>
          <w:lang w:val="bg-BG"/>
        </w:rPr>
      </w:pPr>
      <w:r w:rsidRPr="00355810">
        <w:rPr>
          <w:rFonts w:ascii="Arial" w:hAnsi="Arial" w:cs="Arial"/>
          <w:b/>
          <w:i/>
          <w:sz w:val="20"/>
          <w:szCs w:val="20"/>
          <w:lang w:val="ru-RU"/>
        </w:rPr>
        <w:t>Таблица 2 – Консумация на ресурси</w:t>
      </w:r>
      <w:r w:rsidRPr="00355810">
        <w:rPr>
          <w:rFonts w:ascii="Arial" w:hAnsi="Arial" w:cs="Arial"/>
          <w:b/>
          <w:i/>
          <w:sz w:val="20"/>
          <w:szCs w:val="20"/>
          <w:lang w:val="bg-BG"/>
        </w:rPr>
        <w:t xml:space="preserve"> за производство на белени слънчогледови ядки</w:t>
      </w:r>
    </w:p>
    <w:p w:rsidR="00E85D19" w:rsidRDefault="00E85D19" w:rsidP="00E85D19">
      <w:pPr>
        <w:shd w:val="clear" w:color="auto" w:fill="FFFFFF"/>
        <w:spacing w:after="120" w:line="276" w:lineRule="auto"/>
        <w:jc w:val="both"/>
        <w:rPr>
          <w:rFonts w:ascii="Arial" w:hAnsi="Arial" w:cs="Arial"/>
          <w:iCs/>
          <w:spacing w:val="-1"/>
          <w:sz w:val="20"/>
          <w:szCs w:val="20"/>
          <w:u w:val="single"/>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4054"/>
        <w:gridCol w:w="2780"/>
      </w:tblGrid>
      <w:tr w:rsidR="00E85D19" w:rsidRPr="00D31099" w:rsidTr="00040338">
        <w:trPr>
          <w:tblHeader/>
        </w:trPr>
        <w:tc>
          <w:tcPr>
            <w:tcW w:w="2905" w:type="dxa"/>
          </w:tcPr>
          <w:p w:rsidR="00E85D19" w:rsidRPr="0073744B" w:rsidRDefault="00E85D19" w:rsidP="00040338">
            <w:pPr>
              <w:widowControl w:val="0"/>
              <w:spacing w:before="120" w:line="276" w:lineRule="auto"/>
              <w:rPr>
                <w:rFonts w:ascii="Arial" w:hAnsi="Arial" w:cs="Arial"/>
                <w:b/>
                <w:sz w:val="20"/>
                <w:szCs w:val="20"/>
              </w:rPr>
            </w:pPr>
            <w:r w:rsidRPr="0073744B">
              <w:rPr>
                <w:rFonts w:ascii="Arial" w:hAnsi="Arial" w:cs="Arial"/>
                <w:b/>
                <w:sz w:val="20"/>
                <w:szCs w:val="20"/>
                <w:lang w:val="ru-RU"/>
              </w:rPr>
              <w:t>Показател</w:t>
            </w:r>
          </w:p>
        </w:tc>
        <w:tc>
          <w:tcPr>
            <w:tcW w:w="4054" w:type="dxa"/>
          </w:tcPr>
          <w:p w:rsidR="00E85D19" w:rsidRPr="00653325" w:rsidRDefault="00E85D19" w:rsidP="00040338">
            <w:pPr>
              <w:shd w:val="clear" w:color="auto" w:fill="FFFFFF"/>
              <w:spacing w:before="120" w:line="276" w:lineRule="auto"/>
              <w:ind w:left="29" w:right="58"/>
              <w:jc w:val="center"/>
              <w:rPr>
                <w:rFonts w:ascii="Arial" w:hAnsi="Arial" w:cs="Arial"/>
                <w:b/>
                <w:sz w:val="20"/>
                <w:szCs w:val="20"/>
                <w:highlight w:val="yellow"/>
                <w:lang w:val="ru-RU"/>
              </w:rPr>
            </w:pPr>
            <w:r w:rsidRPr="00653325">
              <w:rPr>
                <w:rFonts w:ascii="Arial" w:hAnsi="Arial" w:cs="Arial"/>
                <w:b/>
                <w:spacing w:val="-3"/>
                <w:sz w:val="20"/>
                <w:szCs w:val="20"/>
                <w:lang w:val="ru-RU"/>
              </w:rPr>
              <w:t xml:space="preserve">Стойност съгласно </w:t>
            </w:r>
            <w:r w:rsidRPr="00653325">
              <w:rPr>
                <w:rFonts w:ascii="Arial" w:hAnsi="Arial" w:cs="Arial"/>
                <w:b/>
                <w:spacing w:val="-2"/>
                <w:sz w:val="20"/>
                <w:szCs w:val="20"/>
                <w:lang w:val="ru-RU"/>
              </w:rPr>
              <w:t xml:space="preserve">избрана техника </w:t>
            </w:r>
            <w:r w:rsidRPr="00653325">
              <w:rPr>
                <w:rFonts w:ascii="Arial" w:hAnsi="Arial" w:cs="Arial"/>
                <w:b/>
                <w:spacing w:val="-2"/>
                <w:sz w:val="20"/>
                <w:szCs w:val="20"/>
                <w:highlight w:val="yellow"/>
                <w:lang w:val="ru-RU"/>
              </w:rPr>
              <w:t>(поверително)</w:t>
            </w:r>
          </w:p>
        </w:tc>
        <w:tc>
          <w:tcPr>
            <w:tcW w:w="2780" w:type="dxa"/>
          </w:tcPr>
          <w:p w:rsidR="00E85D19" w:rsidRPr="00653325" w:rsidRDefault="00E85D19" w:rsidP="00040338">
            <w:pPr>
              <w:shd w:val="clear" w:color="auto" w:fill="FFFFFF"/>
              <w:spacing w:before="120" w:line="276" w:lineRule="auto"/>
              <w:ind w:right="67"/>
              <w:jc w:val="center"/>
              <w:rPr>
                <w:rFonts w:ascii="Arial" w:hAnsi="Arial" w:cs="Arial"/>
                <w:b/>
                <w:sz w:val="20"/>
                <w:szCs w:val="20"/>
                <w:lang w:val="ru-RU"/>
              </w:rPr>
            </w:pPr>
            <w:r w:rsidRPr="00653325">
              <w:rPr>
                <w:rFonts w:ascii="Arial" w:hAnsi="Arial" w:cs="Arial"/>
                <w:b/>
                <w:spacing w:val="-2"/>
                <w:sz w:val="20"/>
                <w:szCs w:val="20"/>
                <w:lang w:val="ru-RU"/>
              </w:rPr>
              <w:t xml:space="preserve">Стойност/обхват </w:t>
            </w:r>
            <w:r w:rsidRPr="00653325">
              <w:rPr>
                <w:rFonts w:ascii="Arial" w:hAnsi="Arial" w:cs="Arial"/>
                <w:b/>
                <w:spacing w:val="-4"/>
                <w:sz w:val="20"/>
                <w:szCs w:val="20"/>
                <w:lang w:val="ru-RU"/>
              </w:rPr>
              <w:t xml:space="preserve">стойности съгласно </w:t>
            </w:r>
            <w:r w:rsidRPr="00653325">
              <w:rPr>
                <w:rFonts w:ascii="Arial" w:hAnsi="Arial" w:cs="Arial"/>
                <w:b/>
                <w:spacing w:val="-3"/>
                <w:sz w:val="20"/>
                <w:szCs w:val="20"/>
                <w:lang w:val="ru-RU"/>
              </w:rPr>
              <w:t>заключения за</w:t>
            </w:r>
          </w:p>
          <w:p w:rsidR="00E85D19" w:rsidRPr="00653325" w:rsidRDefault="00E85D19" w:rsidP="00040338">
            <w:pPr>
              <w:shd w:val="clear" w:color="auto" w:fill="FFFFFF"/>
              <w:spacing w:before="120" w:line="276" w:lineRule="auto"/>
              <w:jc w:val="center"/>
              <w:rPr>
                <w:rFonts w:ascii="Arial" w:hAnsi="Arial" w:cs="Arial"/>
                <w:b/>
                <w:sz w:val="20"/>
                <w:szCs w:val="20"/>
                <w:lang w:val="ru-RU"/>
              </w:rPr>
            </w:pPr>
            <w:r w:rsidRPr="00653325">
              <w:rPr>
                <w:rFonts w:ascii="Arial" w:hAnsi="Arial" w:cs="Arial"/>
                <w:b/>
                <w:spacing w:val="-5"/>
                <w:sz w:val="20"/>
                <w:szCs w:val="20"/>
                <w:lang w:val="ru-RU"/>
              </w:rPr>
              <w:t xml:space="preserve">НДНТ, вкл. приети </w:t>
            </w:r>
            <w:r w:rsidRPr="00653325">
              <w:rPr>
                <w:rFonts w:ascii="Arial" w:hAnsi="Arial" w:cs="Arial"/>
                <w:b/>
                <w:bCs/>
                <w:spacing w:val="-5"/>
                <w:sz w:val="20"/>
                <w:szCs w:val="20"/>
                <w:lang w:val="ru-RU"/>
              </w:rPr>
              <w:t>с</w:t>
            </w:r>
          </w:p>
          <w:p w:rsidR="00E85D19" w:rsidRPr="00653325" w:rsidRDefault="00E85D19" w:rsidP="00040338">
            <w:pPr>
              <w:widowControl w:val="0"/>
              <w:spacing w:before="120" w:line="276" w:lineRule="auto"/>
              <w:jc w:val="center"/>
              <w:rPr>
                <w:rFonts w:ascii="Arial" w:hAnsi="Arial" w:cs="Arial"/>
                <w:b/>
                <w:sz w:val="20"/>
                <w:szCs w:val="20"/>
                <w:lang w:val="ru-RU"/>
              </w:rPr>
            </w:pPr>
            <w:r w:rsidRPr="00653325">
              <w:rPr>
                <w:rFonts w:ascii="Arial" w:hAnsi="Arial" w:cs="Arial"/>
                <w:b/>
                <w:spacing w:val="-3"/>
                <w:sz w:val="20"/>
                <w:szCs w:val="20"/>
                <w:lang w:val="ru-RU"/>
              </w:rPr>
              <w:t>Решение на ЕК</w:t>
            </w:r>
          </w:p>
        </w:tc>
      </w:tr>
      <w:tr w:rsidR="00E85D19" w:rsidRPr="00653325" w:rsidTr="00040338">
        <w:tc>
          <w:tcPr>
            <w:tcW w:w="2905" w:type="dxa"/>
          </w:tcPr>
          <w:p w:rsidR="00E85D19" w:rsidRPr="0073744B" w:rsidRDefault="00E85D19" w:rsidP="00040338">
            <w:pPr>
              <w:widowControl w:val="0"/>
              <w:spacing w:before="120" w:line="276" w:lineRule="auto"/>
              <w:rPr>
                <w:rFonts w:ascii="Arial" w:hAnsi="Arial" w:cs="Arial"/>
                <w:b/>
                <w:sz w:val="20"/>
                <w:szCs w:val="20"/>
              </w:rPr>
            </w:pPr>
            <w:r w:rsidRPr="0073744B">
              <w:rPr>
                <w:rFonts w:ascii="Arial" w:hAnsi="Arial" w:cs="Arial"/>
                <w:spacing w:val="-3"/>
                <w:sz w:val="20"/>
                <w:szCs w:val="20"/>
                <w:lang w:val="ru-RU"/>
              </w:rPr>
              <w:t xml:space="preserve">Консумация на </w:t>
            </w:r>
            <w:r w:rsidRPr="0073744B">
              <w:rPr>
                <w:rFonts w:ascii="Arial" w:hAnsi="Arial" w:cs="Arial"/>
                <w:b/>
                <w:bCs/>
                <w:spacing w:val="-3"/>
                <w:sz w:val="20"/>
                <w:szCs w:val="20"/>
                <w:lang w:val="ru-RU"/>
              </w:rPr>
              <w:t>електрическа енергия</w:t>
            </w:r>
          </w:p>
        </w:tc>
        <w:tc>
          <w:tcPr>
            <w:tcW w:w="4054" w:type="dxa"/>
          </w:tcPr>
          <w:p w:rsidR="00E85D19" w:rsidRPr="0073744B" w:rsidRDefault="00AC1CDC" w:rsidP="00040338">
            <w:pPr>
              <w:spacing w:before="120" w:line="276" w:lineRule="auto"/>
              <w:jc w:val="both"/>
              <w:rPr>
                <w:rFonts w:ascii="Arial" w:hAnsi="Arial" w:cs="Arial"/>
                <w:b/>
                <w:sz w:val="20"/>
                <w:szCs w:val="20"/>
                <w:highlight w:val="yellow"/>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73744B">
              <w:rPr>
                <w:rFonts w:ascii="Arial" w:hAnsi="Arial" w:cs="Arial"/>
                <w:b/>
                <w:sz w:val="20"/>
                <w:szCs w:val="20"/>
                <w:highlight w:val="yellow"/>
                <w:lang w:val="bg-BG"/>
              </w:rPr>
              <w:t xml:space="preserve"> </w:t>
            </w:r>
            <w:r w:rsidR="00E85D19" w:rsidRPr="0073744B">
              <w:rPr>
                <w:rFonts w:ascii="Arial" w:hAnsi="Arial" w:cs="Arial"/>
                <w:b/>
                <w:sz w:val="20"/>
                <w:szCs w:val="20"/>
                <w:highlight w:val="yellow"/>
                <w:lang w:val="bg-BG"/>
              </w:rPr>
              <w:t>М</w:t>
            </w:r>
            <w:r w:rsidR="00E85D19" w:rsidRPr="0073744B">
              <w:rPr>
                <w:rFonts w:ascii="Arial" w:hAnsi="Arial" w:cs="Arial"/>
                <w:b/>
                <w:sz w:val="20"/>
                <w:szCs w:val="20"/>
                <w:highlight w:val="yellow"/>
              </w:rPr>
              <w:t>W</w:t>
            </w:r>
            <w:r w:rsidR="00E85D19" w:rsidRPr="0073744B">
              <w:rPr>
                <w:rFonts w:ascii="Arial" w:hAnsi="Arial" w:cs="Arial"/>
                <w:b/>
                <w:sz w:val="20"/>
                <w:szCs w:val="20"/>
                <w:highlight w:val="yellow"/>
                <w:lang w:val="ru-RU"/>
              </w:rPr>
              <w:t>/</w:t>
            </w:r>
            <w:r w:rsidR="00E85D19" w:rsidRPr="0073744B">
              <w:rPr>
                <w:rFonts w:ascii="Arial" w:hAnsi="Arial" w:cs="Arial"/>
                <w:b/>
                <w:sz w:val="20"/>
                <w:szCs w:val="20"/>
                <w:highlight w:val="yellow"/>
                <w:lang w:val="bg-BG"/>
              </w:rPr>
              <w:t>годишно</w:t>
            </w:r>
          </w:p>
          <w:p w:rsidR="00E85D19" w:rsidRPr="00653325" w:rsidRDefault="00AC1CDC" w:rsidP="00040338">
            <w:pPr>
              <w:widowControl w:val="0"/>
              <w:spacing w:before="120" w:line="276" w:lineRule="auto"/>
              <w:jc w:val="both"/>
              <w:rPr>
                <w:rFonts w:ascii="Arial" w:hAnsi="Arial" w:cs="Arial"/>
                <w:b/>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sz w:val="20"/>
                <w:szCs w:val="20"/>
                <w:highlight w:val="yellow"/>
              </w:rPr>
              <w:t xml:space="preserve"> </w:t>
            </w:r>
            <w:r w:rsidR="00E85D19" w:rsidRPr="00653325">
              <w:rPr>
                <w:rFonts w:ascii="Arial" w:hAnsi="Arial" w:cs="Arial"/>
                <w:b/>
                <w:sz w:val="20"/>
                <w:szCs w:val="20"/>
                <w:highlight w:val="yellow"/>
              </w:rPr>
              <w:t>kW</w:t>
            </w:r>
            <w:r w:rsidR="00E85D19" w:rsidRPr="00653325">
              <w:rPr>
                <w:rFonts w:ascii="Arial" w:hAnsi="Arial" w:cs="Arial"/>
                <w:b/>
                <w:sz w:val="20"/>
                <w:szCs w:val="20"/>
                <w:highlight w:val="yellow"/>
                <w:lang w:val="ru-RU"/>
              </w:rPr>
              <w:t>/</w:t>
            </w:r>
            <w:r w:rsidR="00E85D19">
              <w:rPr>
                <w:rFonts w:ascii="Arial" w:hAnsi="Arial" w:cs="Arial"/>
                <w:b/>
                <w:sz w:val="20"/>
                <w:szCs w:val="20"/>
                <w:highlight w:val="yellow"/>
                <w:lang w:val="bg-BG"/>
              </w:rPr>
              <w:t xml:space="preserve">тoн произведени белени ядки </w:t>
            </w:r>
            <w:r w:rsidR="00E85D19" w:rsidRPr="00653325">
              <w:rPr>
                <w:rFonts w:ascii="Arial" w:hAnsi="Arial" w:cs="Arial"/>
                <w:b/>
                <w:sz w:val="20"/>
                <w:szCs w:val="20"/>
                <w:highlight w:val="yellow"/>
                <w:lang w:val="bg-BG"/>
              </w:rPr>
              <w:t>(поверително)</w:t>
            </w:r>
          </w:p>
        </w:tc>
        <w:tc>
          <w:tcPr>
            <w:tcW w:w="2780" w:type="dxa"/>
          </w:tcPr>
          <w:p w:rsidR="00E85D19" w:rsidRPr="00653325" w:rsidRDefault="00E85D19" w:rsidP="00040338">
            <w:pPr>
              <w:widowControl w:val="0"/>
              <w:rPr>
                <w:rFonts w:ascii="Arial" w:hAnsi="Arial" w:cs="Arial"/>
                <w:b/>
                <w:sz w:val="20"/>
                <w:szCs w:val="20"/>
                <w:lang w:val="ru-RU"/>
              </w:rPr>
            </w:pPr>
            <w:r w:rsidRPr="00653325">
              <w:rPr>
                <w:rFonts w:ascii="Arial" w:hAnsi="Arial" w:cs="Arial"/>
                <w:sz w:val="20"/>
                <w:szCs w:val="20"/>
                <w:lang w:val="bg-BG"/>
              </w:rPr>
              <w:t>Не е посочена</w:t>
            </w:r>
            <w:r w:rsidRPr="00653325">
              <w:t xml:space="preserve"> </w:t>
            </w:r>
          </w:p>
        </w:tc>
      </w:tr>
      <w:tr w:rsidR="00E85D19" w:rsidRPr="00653325" w:rsidTr="00040338">
        <w:tc>
          <w:tcPr>
            <w:tcW w:w="2905" w:type="dxa"/>
          </w:tcPr>
          <w:p w:rsidR="00E85D19" w:rsidRPr="0073744B" w:rsidRDefault="00E85D19" w:rsidP="00040338">
            <w:pPr>
              <w:shd w:val="clear" w:color="auto" w:fill="FFFFFF"/>
              <w:spacing w:before="120" w:line="276" w:lineRule="auto"/>
              <w:ind w:left="53"/>
              <w:rPr>
                <w:rFonts w:ascii="Arial" w:hAnsi="Arial" w:cs="Arial"/>
                <w:b/>
                <w:bCs/>
                <w:spacing w:val="-2"/>
                <w:sz w:val="20"/>
                <w:szCs w:val="20"/>
                <w:lang w:val="ru-RU"/>
              </w:rPr>
            </w:pPr>
            <w:r w:rsidRPr="0073744B">
              <w:rPr>
                <w:rFonts w:ascii="Arial" w:hAnsi="Arial" w:cs="Arial"/>
                <w:spacing w:val="-2"/>
                <w:sz w:val="20"/>
                <w:szCs w:val="20"/>
                <w:lang w:val="ru-RU"/>
              </w:rPr>
              <w:t xml:space="preserve">Консумация на </w:t>
            </w:r>
            <w:r w:rsidRPr="0073744B">
              <w:rPr>
                <w:rFonts w:ascii="Arial" w:hAnsi="Arial" w:cs="Arial"/>
                <w:b/>
                <w:bCs/>
                <w:spacing w:val="-2"/>
                <w:sz w:val="20"/>
                <w:szCs w:val="20"/>
                <w:lang w:val="ru-RU"/>
              </w:rPr>
              <w:t>основни суровини:</w:t>
            </w:r>
          </w:p>
          <w:p w:rsidR="00E85D19" w:rsidRPr="0073744B" w:rsidRDefault="00E85D19" w:rsidP="00040338">
            <w:pPr>
              <w:shd w:val="clear" w:color="auto" w:fill="FFFFFF"/>
              <w:spacing w:before="120" w:line="276" w:lineRule="auto"/>
              <w:ind w:left="53"/>
              <w:rPr>
                <w:rFonts w:ascii="Arial" w:hAnsi="Arial" w:cs="Arial"/>
                <w:sz w:val="20"/>
                <w:szCs w:val="20"/>
                <w:lang w:val="bg-BG"/>
              </w:rPr>
            </w:pPr>
            <w:r w:rsidRPr="0073744B">
              <w:rPr>
                <w:rFonts w:ascii="Arial" w:hAnsi="Arial" w:cs="Arial"/>
                <w:spacing w:val="-2"/>
                <w:sz w:val="20"/>
                <w:szCs w:val="20"/>
                <w:lang w:val="ru-RU"/>
              </w:rPr>
              <w:t xml:space="preserve">1. </w:t>
            </w:r>
            <w:r w:rsidRPr="0073744B">
              <w:rPr>
                <w:rFonts w:ascii="Arial" w:hAnsi="Arial" w:cs="Arial"/>
                <w:spacing w:val="-2"/>
                <w:sz w:val="20"/>
                <w:szCs w:val="20"/>
                <w:lang w:val="bg-BG"/>
              </w:rPr>
              <w:t>Слънчогледово семе</w:t>
            </w:r>
          </w:p>
          <w:p w:rsidR="00E85D19" w:rsidRPr="0073744B" w:rsidRDefault="00E85D19" w:rsidP="00040338">
            <w:pPr>
              <w:shd w:val="clear" w:color="auto" w:fill="FFFFFF"/>
              <w:tabs>
                <w:tab w:val="left" w:leader="dot" w:pos="4339"/>
              </w:tabs>
              <w:spacing w:before="120" w:line="276" w:lineRule="auto"/>
              <w:rPr>
                <w:rFonts w:ascii="Arial" w:hAnsi="Arial" w:cs="Arial"/>
                <w:b/>
                <w:sz w:val="20"/>
                <w:szCs w:val="20"/>
                <w:lang w:val="ru-RU"/>
              </w:rPr>
            </w:pPr>
            <w:r w:rsidRPr="0073744B">
              <w:rPr>
                <w:rFonts w:ascii="Arial" w:hAnsi="Arial" w:cs="Arial"/>
                <w:b/>
                <w:bCs/>
                <w:spacing w:val="-8"/>
                <w:sz w:val="20"/>
                <w:szCs w:val="20"/>
                <w:lang w:val="ru-RU"/>
              </w:rPr>
              <w:t xml:space="preserve"> Забележка: </w:t>
            </w:r>
            <w:r w:rsidRPr="0073744B">
              <w:rPr>
                <w:rFonts w:ascii="Arial" w:hAnsi="Arial" w:cs="Arial"/>
                <w:spacing w:val="-8"/>
                <w:sz w:val="20"/>
                <w:szCs w:val="20"/>
                <w:lang w:val="ru-RU"/>
              </w:rPr>
              <w:t xml:space="preserve">Изброяват    се    една     или    две </w:t>
            </w:r>
            <w:r w:rsidRPr="0073744B">
              <w:rPr>
                <w:rFonts w:ascii="Arial" w:hAnsi="Arial" w:cs="Arial"/>
                <w:b/>
                <w:bCs/>
                <w:spacing w:val="-11"/>
                <w:sz w:val="20"/>
                <w:szCs w:val="20"/>
                <w:lang w:val="ru-RU"/>
              </w:rPr>
              <w:t xml:space="preserve">основни </w:t>
            </w:r>
            <w:r w:rsidRPr="0073744B">
              <w:rPr>
                <w:rFonts w:ascii="Arial" w:hAnsi="Arial" w:cs="Arial"/>
                <w:spacing w:val="-11"/>
                <w:sz w:val="20"/>
                <w:szCs w:val="20"/>
                <w:lang w:val="ru-RU"/>
              </w:rPr>
              <w:t>суровини, определящи за дейността.</w:t>
            </w:r>
          </w:p>
        </w:tc>
        <w:tc>
          <w:tcPr>
            <w:tcW w:w="4054" w:type="dxa"/>
          </w:tcPr>
          <w:p w:rsidR="00E85D19" w:rsidRDefault="00E85D19" w:rsidP="00040338">
            <w:pPr>
              <w:widowControl w:val="0"/>
              <w:spacing w:before="120" w:line="276" w:lineRule="auto"/>
              <w:ind w:left="360"/>
              <w:rPr>
                <w:rFonts w:ascii="Arial" w:hAnsi="Arial" w:cs="Arial"/>
                <w:b/>
                <w:sz w:val="20"/>
                <w:szCs w:val="20"/>
                <w:highlight w:val="yellow"/>
                <w:lang w:val="ru-RU"/>
              </w:rPr>
            </w:pPr>
          </w:p>
          <w:p w:rsidR="00E85D19" w:rsidRPr="00653325" w:rsidRDefault="00AC1CDC" w:rsidP="00040338">
            <w:pPr>
              <w:widowControl w:val="0"/>
              <w:spacing w:before="120" w:line="276" w:lineRule="auto"/>
              <w:ind w:left="360"/>
              <w:rPr>
                <w:rFonts w:ascii="Arial" w:hAnsi="Arial" w:cs="Arial"/>
                <w:b/>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E85D19">
              <w:rPr>
                <w:rFonts w:ascii="Arial" w:hAnsi="Arial" w:cs="Arial"/>
                <w:b/>
                <w:sz w:val="20"/>
                <w:szCs w:val="20"/>
                <w:highlight w:val="yellow"/>
                <w:lang w:val="ru-RU"/>
              </w:rPr>
              <w:t xml:space="preserve"> т/т белени ядки;  </w:t>
            </w:r>
            <w:r>
              <w:rPr>
                <w:rFonts w:ascii="Arial" w:hAnsi="Arial" w:cs="Arial"/>
                <w:b/>
                <w:i/>
                <w:sz w:val="20"/>
                <w:szCs w:val="20"/>
                <w:lang w:val="bg-BG"/>
              </w:rPr>
              <w:t>*</w:t>
            </w:r>
            <w:r w:rsidRPr="00CC22C7">
              <w:rPr>
                <w:rFonts w:ascii="Arial" w:hAnsi="Arial" w:cs="Arial"/>
                <w:bCs/>
                <w:sz w:val="20"/>
                <w:szCs w:val="20"/>
                <w:highlight w:val="yellow"/>
                <w:lang w:val="bg-BG"/>
              </w:rPr>
              <w:t>ПИ</w:t>
            </w:r>
            <w:r w:rsidR="00E85D19" w:rsidRPr="00653325">
              <w:rPr>
                <w:rFonts w:ascii="Arial" w:hAnsi="Arial" w:cs="Arial"/>
                <w:b/>
                <w:sz w:val="20"/>
                <w:szCs w:val="20"/>
                <w:highlight w:val="yellow"/>
                <w:lang w:val="ru-RU"/>
              </w:rPr>
              <w:t xml:space="preserve"> т/год.</w:t>
            </w:r>
          </w:p>
          <w:p w:rsidR="00E85D19" w:rsidRPr="00653325" w:rsidRDefault="00E85D19" w:rsidP="00040338">
            <w:pPr>
              <w:widowControl w:val="0"/>
              <w:spacing w:before="120" w:line="276" w:lineRule="auto"/>
              <w:ind w:left="360"/>
              <w:rPr>
                <w:rFonts w:ascii="Arial" w:hAnsi="Arial" w:cs="Arial"/>
                <w:b/>
                <w:sz w:val="20"/>
                <w:szCs w:val="20"/>
                <w:highlight w:val="yellow"/>
                <w:lang w:val="bg-BG"/>
              </w:rPr>
            </w:pPr>
          </w:p>
          <w:p w:rsidR="00E85D19" w:rsidRPr="00653325" w:rsidRDefault="00E85D19" w:rsidP="00040338">
            <w:pPr>
              <w:spacing w:before="120" w:line="276" w:lineRule="auto"/>
              <w:rPr>
                <w:rFonts w:ascii="Arial" w:hAnsi="Arial" w:cs="Arial"/>
                <w:b/>
                <w:sz w:val="20"/>
                <w:szCs w:val="20"/>
                <w:highlight w:val="yellow"/>
                <w:lang w:val="bg-BG"/>
              </w:rPr>
            </w:pPr>
          </w:p>
        </w:tc>
        <w:tc>
          <w:tcPr>
            <w:tcW w:w="2780" w:type="dxa"/>
          </w:tcPr>
          <w:p w:rsidR="00E85D19" w:rsidRPr="00653325" w:rsidRDefault="00E85D19" w:rsidP="00040338">
            <w:pPr>
              <w:shd w:val="clear" w:color="auto" w:fill="FFFFFF"/>
              <w:spacing w:before="120" w:line="276" w:lineRule="auto"/>
              <w:rPr>
                <w:rFonts w:ascii="Arial" w:hAnsi="Arial" w:cs="Arial"/>
                <w:sz w:val="20"/>
                <w:szCs w:val="20"/>
                <w:lang w:val="bg-BG"/>
              </w:rPr>
            </w:pPr>
          </w:p>
          <w:p w:rsidR="00E85D19" w:rsidRPr="00653325" w:rsidRDefault="00E85D19" w:rsidP="00040338">
            <w:pPr>
              <w:shd w:val="clear" w:color="auto" w:fill="FFFFFF"/>
              <w:spacing w:before="120" w:line="276" w:lineRule="auto"/>
              <w:rPr>
                <w:rFonts w:ascii="Arial" w:hAnsi="Arial" w:cs="Arial"/>
                <w:sz w:val="20"/>
                <w:szCs w:val="20"/>
                <w:lang w:val="bg-BG"/>
              </w:rPr>
            </w:pPr>
            <w:r w:rsidRPr="00653325">
              <w:rPr>
                <w:rFonts w:ascii="Arial" w:hAnsi="Arial" w:cs="Arial"/>
                <w:sz w:val="20"/>
                <w:szCs w:val="20"/>
                <w:lang w:val="bg-BG"/>
              </w:rPr>
              <w:t>Не се посочват</w:t>
            </w:r>
          </w:p>
          <w:p w:rsidR="00E85D19" w:rsidRPr="00653325" w:rsidRDefault="00E85D19" w:rsidP="00040338">
            <w:pPr>
              <w:shd w:val="clear" w:color="auto" w:fill="FFFFFF"/>
              <w:spacing w:before="120" w:line="276" w:lineRule="auto"/>
              <w:ind w:left="720"/>
              <w:rPr>
                <w:rFonts w:ascii="Arial" w:hAnsi="Arial" w:cs="Arial"/>
                <w:b/>
                <w:sz w:val="20"/>
                <w:szCs w:val="20"/>
              </w:rPr>
            </w:pPr>
          </w:p>
        </w:tc>
      </w:tr>
    </w:tbl>
    <w:p w:rsidR="00E85D19" w:rsidRDefault="00E85D19" w:rsidP="00E85D19">
      <w:pPr>
        <w:shd w:val="clear" w:color="auto" w:fill="FFFFFF"/>
        <w:spacing w:after="120" w:line="276" w:lineRule="auto"/>
        <w:jc w:val="both"/>
        <w:rPr>
          <w:rFonts w:ascii="Arial" w:hAnsi="Arial" w:cs="Arial"/>
          <w:iCs/>
          <w:spacing w:val="-1"/>
          <w:sz w:val="20"/>
          <w:szCs w:val="20"/>
          <w:u w:val="single"/>
          <w:lang w:val="ru-RU"/>
        </w:rPr>
      </w:pPr>
    </w:p>
    <w:p w:rsidR="00DC780C" w:rsidRPr="00653325" w:rsidRDefault="00071852" w:rsidP="00DC780C">
      <w:pPr>
        <w:shd w:val="clear" w:color="auto" w:fill="FFFFFF"/>
        <w:spacing w:after="120" w:line="276" w:lineRule="auto"/>
        <w:jc w:val="both"/>
        <w:rPr>
          <w:rFonts w:ascii="Arial" w:hAnsi="Arial" w:cs="Arial"/>
          <w:spacing w:val="-1"/>
          <w:sz w:val="20"/>
          <w:szCs w:val="20"/>
          <w:lang w:val="ru-RU"/>
        </w:rPr>
      </w:pPr>
      <w:r w:rsidRPr="00653325">
        <w:rPr>
          <w:rFonts w:ascii="Arial" w:hAnsi="Arial" w:cs="Arial"/>
          <w:iCs/>
          <w:spacing w:val="-1"/>
          <w:sz w:val="20"/>
          <w:szCs w:val="20"/>
          <w:u w:val="single"/>
          <w:lang w:val="ru-RU"/>
        </w:rPr>
        <w:t xml:space="preserve">Емисии на вредни вещества в атмосферния въздух </w:t>
      </w:r>
    </w:p>
    <w:p w:rsidR="00DC780C" w:rsidRPr="00653325" w:rsidRDefault="00DC780C" w:rsidP="00DC780C">
      <w:pPr>
        <w:shd w:val="clear" w:color="auto" w:fill="FFFFFF"/>
        <w:spacing w:after="120" w:line="276" w:lineRule="auto"/>
        <w:jc w:val="both"/>
        <w:rPr>
          <w:rFonts w:ascii="Arial" w:hAnsi="Arial" w:cs="Arial"/>
          <w:spacing w:val="-1"/>
          <w:sz w:val="20"/>
          <w:szCs w:val="20"/>
          <w:lang w:val="ru-RU"/>
        </w:rPr>
      </w:pPr>
      <w:r w:rsidRPr="00653325">
        <w:rPr>
          <w:rFonts w:ascii="Arial" w:hAnsi="Arial" w:cs="Arial"/>
          <w:spacing w:val="-1"/>
          <w:sz w:val="20"/>
          <w:szCs w:val="20"/>
          <w:lang w:val="ru-RU"/>
        </w:rPr>
        <w:t xml:space="preserve">Общ суспендиран прах се образува по време на доставка на семена, съхранение на силози, почистване на семена, приготвяне на семена, хранене, превоз и вътрешен транспорт / транспортиране. </w:t>
      </w:r>
    </w:p>
    <w:p w:rsidR="00DC780C" w:rsidRDefault="00DC780C" w:rsidP="00DC780C">
      <w:pPr>
        <w:shd w:val="clear" w:color="auto" w:fill="FFFFFF"/>
        <w:spacing w:after="120" w:line="276" w:lineRule="auto"/>
        <w:jc w:val="both"/>
        <w:rPr>
          <w:rFonts w:ascii="Arial" w:hAnsi="Arial" w:cs="Arial"/>
          <w:spacing w:val="-1"/>
          <w:sz w:val="20"/>
          <w:szCs w:val="20"/>
          <w:lang w:val="ru-RU"/>
        </w:rPr>
      </w:pPr>
      <w:r w:rsidRPr="00653325">
        <w:rPr>
          <w:rFonts w:ascii="Arial" w:hAnsi="Arial" w:cs="Arial"/>
          <w:spacing w:val="-1"/>
          <w:sz w:val="20"/>
          <w:szCs w:val="20"/>
          <w:lang w:val="ru-RU"/>
        </w:rPr>
        <w:t>При процеса на екстракция по време на сушене, охлаждане могат да възникнат емисии на разтворител (хексан), съхранение и транспортиране на брашно и суров нефт. Нива на емисии на въздух за хексан, свързан с различни суровини за семена, са показани в таблица 3.44.</w:t>
      </w:r>
    </w:p>
    <w:p w:rsidR="00994587" w:rsidRPr="00653325" w:rsidRDefault="00994587" w:rsidP="00DC780C">
      <w:pPr>
        <w:shd w:val="clear" w:color="auto" w:fill="FFFFFF"/>
        <w:spacing w:after="120" w:line="276" w:lineRule="auto"/>
        <w:jc w:val="both"/>
        <w:rPr>
          <w:rFonts w:ascii="Arial" w:hAnsi="Arial" w:cs="Arial"/>
          <w:spacing w:val="-1"/>
          <w:sz w:val="20"/>
          <w:szCs w:val="20"/>
          <w:lang w:val="ru-RU"/>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6"/>
        <w:gridCol w:w="2723"/>
        <w:gridCol w:w="709"/>
        <w:gridCol w:w="850"/>
        <w:gridCol w:w="854"/>
        <w:gridCol w:w="992"/>
        <w:gridCol w:w="1134"/>
        <w:gridCol w:w="949"/>
        <w:gridCol w:w="11"/>
      </w:tblGrid>
      <w:tr w:rsidR="009B4C3B" w:rsidRPr="00D31099" w:rsidTr="009B4C3B">
        <w:trPr>
          <w:trHeight w:val="340"/>
        </w:trPr>
        <w:tc>
          <w:tcPr>
            <w:tcW w:w="9038" w:type="dxa"/>
            <w:gridSpan w:val="9"/>
            <w:vAlign w:val="center"/>
          </w:tcPr>
          <w:p w:rsidR="009B4C3B" w:rsidRPr="00653325" w:rsidRDefault="009B4C3B" w:rsidP="007679A0">
            <w:pPr>
              <w:spacing w:before="120" w:line="276" w:lineRule="auto"/>
              <w:ind w:left="57" w:right="57"/>
              <w:jc w:val="center"/>
              <w:rPr>
                <w:b/>
                <w:sz w:val="16"/>
                <w:szCs w:val="16"/>
                <w:lang w:val="bg-BG"/>
              </w:rPr>
            </w:pPr>
            <w:r w:rsidRPr="00653325">
              <w:rPr>
                <w:b/>
                <w:sz w:val="16"/>
                <w:szCs w:val="16"/>
                <w:lang w:val="bg-BG"/>
              </w:rPr>
              <w:t>„ОЛИВА“ АД, площадка Полски Тръмбеш</w:t>
            </w:r>
          </w:p>
          <w:p w:rsidR="009B4C3B" w:rsidRPr="00653325" w:rsidRDefault="009B4C3B" w:rsidP="007679A0">
            <w:pPr>
              <w:spacing w:before="120" w:line="276" w:lineRule="auto"/>
              <w:ind w:left="57" w:right="57"/>
              <w:jc w:val="center"/>
              <w:rPr>
                <w:b/>
                <w:sz w:val="16"/>
                <w:szCs w:val="16"/>
                <w:lang w:val="bg-BG"/>
              </w:rPr>
            </w:pPr>
            <w:r w:rsidRPr="00653325">
              <w:rPr>
                <w:b/>
                <w:sz w:val="16"/>
                <w:szCs w:val="16"/>
                <w:lang w:val="bg-BG"/>
              </w:rPr>
              <w:t>ОПЕРАТОР : ОЛИВА АД</w:t>
            </w:r>
          </w:p>
        </w:tc>
      </w:tr>
      <w:tr w:rsidR="009B4C3B" w:rsidRPr="00D31099" w:rsidTr="009B4C3B">
        <w:trPr>
          <w:trHeight w:val="340"/>
        </w:trPr>
        <w:tc>
          <w:tcPr>
            <w:tcW w:w="9038" w:type="dxa"/>
            <w:gridSpan w:val="9"/>
            <w:vAlign w:val="center"/>
          </w:tcPr>
          <w:p w:rsidR="009B4C3B" w:rsidRPr="00653325" w:rsidRDefault="009B4C3B" w:rsidP="007679A0">
            <w:pPr>
              <w:spacing w:before="120" w:line="276" w:lineRule="auto"/>
              <w:ind w:left="57" w:right="57"/>
              <w:jc w:val="center"/>
              <w:rPr>
                <w:b/>
                <w:sz w:val="16"/>
                <w:szCs w:val="16"/>
                <w:lang w:val="bg-BG"/>
              </w:rPr>
            </w:pPr>
            <w:r w:rsidRPr="00653325">
              <w:rPr>
                <w:b/>
                <w:sz w:val="16"/>
                <w:szCs w:val="16"/>
                <w:lang w:val="bg-BG"/>
              </w:rPr>
              <w:t>ПРИЛОЖЕНИЕ 1А към точка 3.2.2. на глава 3 – „Използване на най-добри налични техники”</w:t>
            </w:r>
          </w:p>
        </w:tc>
      </w:tr>
      <w:tr w:rsidR="009B4C3B" w:rsidRPr="00D31099" w:rsidTr="009B4C3B">
        <w:trPr>
          <w:trHeight w:val="340"/>
        </w:trPr>
        <w:tc>
          <w:tcPr>
            <w:tcW w:w="9038" w:type="dxa"/>
            <w:gridSpan w:val="9"/>
            <w:vAlign w:val="center"/>
          </w:tcPr>
          <w:p w:rsidR="009B4C3B" w:rsidRPr="00653325" w:rsidRDefault="009B4C3B" w:rsidP="007679A0">
            <w:pPr>
              <w:spacing w:before="120" w:line="276" w:lineRule="auto"/>
              <w:ind w:left="57" w:right="57"/>
              <w:jc w:val="center"/>
              <w:rPr>
                <w:b/>
                <w:sz w:val="16"/>
                <w:szCs w:val="16"/>
                <w:lang w:val="bg-BG"/>
              </w:rPr>
            </w:pPr>
            <w:r w:rsidRPr="00653325">
              <w:rPr>
                <w:b/>
                <w:sz w:val="16"/>
                <w:szCs w:val="16"/>
                <w:lang w:val="bg-BG"/>
              </w:rPr>
              <w:t>Основни групи вредни вещества, съгласно Приложение 8 към ЗООС</w:t>
            </w:r>
          </w:p>
          <w:p w:rsidR="009B4C3B" w:rsidRPr="00653325" w:rsidRDefault="009B4C3B" w:rsidP="007679A0">
            <w:pPr>
              <w:spacing w:before="120" w:line="276" w:lineRule="auto"/>
              <w:ind w:left="57" w:right="57"/>
              <w:jc w:val="center"/>
              <w:rPr>
                <w:b/>
                <w:sz w:val="16"/>
                <w:szCs w:val="16"/>
                <w:lang w:val="bg-BG"/>
              </w:rPr>
            </w:pPr>
            <w:r w:rsidRPr="00653325">
              <w:rPr>
                <w:b/>
                <w:sz w:val="16"/>
                <w:szCs w:val="16"/>
                <w:lang w:val="bg-BG"/>
              </w:rPr>
              <w:t>ТАБЛИЦА 1 – Общи емисии (организирани и неорганизирани, в т.ч. площни и/или линейни), изпускани в атмосферния въздух от инсталацията</w:t>
            </w:r>
          </w:p>
        </w:tc>
      </w:tr>
      <w:tr w:rsidR="009B4C3B" w:rsidRPr="00D31099" w:rsidTr="009B4C3B">
        <w:trPr>
          <w:gridAfter w:val="1"/>
          <w:wAfter w:w="11" w:type="dxa"/>
          <w:trHeight w:val="340"/>
        </w:trPr>
        <w:tc>
          <w:tcPr>
            <w:tcW w:w="816" w:type="dxa"/>
            <w:vMerge w:val="restart"/>
            <w:vAlign w:val="center"/>
          </w:tcPr>
          <w:p w:rsidR="009B4C3B" w:rsidRPr="00653325" w:rsidRDefault="009B4C3B" w:rsidP="007679A0">
            <w:pPr>
              <w:tabs>
                <w:tab w:val="left" w:pos="0"/>
              </w:tabs>
              <w:spacing w:before="120" w:line="276" w:lineRule="auto"/>
              <w:ind w:left="57" w:right="57"/>
              <w:jc w:val="center"/>
              <w:rPr>
                <w:b/>
                <w:sz w:val="16"/>
                <w:szCs w:val="16"/>
              </w:rPr>
            </w:pPr>
            <w:r w:rsidRPr="00653325">
              <w:rPr>
                <w:b/>
                <w:sz w:val="16"/>
                <w:szCs w:val="16"/>
              </w:rPr>
              <w:t>№</w:t>
            </w:r>
          </w:p>
        </w:tc>
        <w:tc>
          <w:tcPr>
            <w:tcW w:w="2723" w:type="dxa"/>
            <w:vMerge w:val="restart"/>
            <w:vAlign w:val="center"/>
          </w:tcPr>
          <w:p w:rsidR="009B4C3B" w:rsidRPr="00653325" w:rsidRDefault="009B4C3B" w:rsidP="007679A0">
            <w:pPr>
              <w:spacing w:before="120" w:line="276" w:lineRule="auto"/>
              <w:ind w:left="57" w:right="57"/>
              <w:jc w:val="center"/>
              <w:rPr>
                <w:b/>
                <w:sz w:val="16"/>
                <w:szCs w:val="16"/>
              </w:rPr>
            </w:pPr>
            <w:r w:rsidRPr="00653325">
              <w:rPr>
                <w:b/>
                <w:sz w:val="16"/>
                <w:szCs w:val="16"/>
              </w:rPr>
              <w:t xml:space="preserve">Вредни вещества </w:t>
            </w:r>
          </w:p>
        </w:tc>
        <w:tc>
          <w:tcPr>
            <w:tcW w:w="2413" w:type="dxa"/>
            <w:gridSpan w:val="3"/>
            <w:vAlign w:val="center"/>
          </w:tcPr>
          <w:p w:rsidR="009B4C3B" w:rsidRPr="00653325" w:rsidRDefault="009B4C3B" w:rsidP="007679A0">
            <w:pPr>
              <w:spacing w:before="120" w:line="276" w:lineRule="auto"/>
              <w:ind w:left="57" w:right="57"/>
              <w:jc w:val="center"/>
              <w:rPr>
                <w:b/>
                <w:sz w:val="16"/>
                <w:szCs w:val="16"/>
                <w:lang w:val="bg-BG"/>
              </w:rPr>
            </w:pPr>
            <w:r w:rsidRPr="00653325">
              <w:rPr>
                <w:b/>
                <w:sz w:val="16"/>
                <w:szCs w:val="16"/>
                <w:lang w:val="bg-BG"/>
              </w:rPr>
              <w:t>Емисионна стойност съгласно избрана техника</w:t>
            </w:r>
          </w:p>
        </w:tc>
        <w:tc>
          <w:tcPr>
            <w:tcW w:w="3075" w:type="dxa"/>
            <w:gridSpan w:val="3"/>
            <w:vAlign w:val="center"/>
          </w:tcPr>
          <w:p w:rsidR="009B4C3B" w:rsidRPr="00653325" w:rsidRDefault="009B4C3B" w:rsidP="007679A0">
            <w:pPr>
              <w:spacing w:before="120" w:line="276" w:lineRule="auto"/>
              <w:ind w:left="57" w:right="57"/>
              <w:jc w:val="center"/>
              <w:rPr>
                <w:b/>
                <w:sz w:val="16"/>
                <w:szCs w:val="16"/>
                <w:lang w:val="bg-BG"/>
              </w:rPr>
            </w:pPr>
            <w:r w:rsidRPr="00653325">
              <w:rPr>
                <w:b/>
                <w:sz w:val="16"/>
                <w:szCs w:val="16"/>
                <w:lang w:val="bg-BG"/>
              </w:rPr>
              <w:t>Емисионна стойност/обхват стойности съгласно заключения за НДНТ, вкл.приети с Решение на ЕК</w:t>
            </w:r>
          </w:p>
        </w:tc>
      </w:tr>
      <w:tr w:rsidR="009B4C3B" w:rsidRPr="00653325" w:rsidTr="009B4C3B">
        <w:trPr>
          <w:gridAfter w:val="1"/>
          <w:wAfter w:w="11" w:type="dxa"/>
          <w:trHeight w:val="340"/>
        </w:trPr>
        <w:tc>
          <w:tcPr>
            <w:tcW w:w="816" w:type="dxa"/>
            <w:vMerge/>
            <w:vAlign w:val="center"/>
          </w:tcPr>
          <w:p w:rsidR="009B4C3B" w:rsidRPr="00E11798" w:rsidRDefault="009B4C3B" w:rsidP="007679A0">
            <w:pPr>
              <w:spacing w:before="120" w:line="276" w:lineRule="auto"/>
              <w:ind w:left="57" w:right="57"/>
              <w:jc w:val="center"/>
              <w:rPr>
                <w:sz w:val="16"/>
                <w:szCs w:val="16"/>
                <w:lang w:val="bg-BG"/>
              </w:rPr>
            </w:pPr>
          </w:p>
        </w:tc>
        <w:tc>
          <w:tcPr>
            <w:tcW w:w="2723" w:type="dxa"/>
            <w:vMerge/>
            <w:vAlign w:val="center"/>
          </w:tcPr>
          <w:p w:rsidR="009B4C3B" w:rsidRPr="00E11798" w:rsidRDefault="009B4C3B" w:rsidP="007679A0">
            <w:pPr>
              <w:spacing w:before="120" w:line="276" w:lineRule="auto"/>
              <w:ind w:left="57" w:right="57"/>
              <w:jc w:val="center"/>
              <w:rPr>
                <w:sz w:val="16"/>
                <w:szCs w:val="16"/>
                <w:lang w:val="bg-BG"/>
              </w:rPr>
            </w:pPr>
          </w:p>
        </w:tc>
        <w:tc>
          <w:tcPr>
            <w:tcW w:w="709" w:type="dxa"/>
            <w:vAlign w:val="center"/>
          </w:tcPr>
          <w:p w:rsidR="009B4C3B" w:rsidRPr="00653325" w:rsidRDefault="009B4C3B" w:rsidP="007679A0">
            <w:pPr>
              <w:spacing w:before="120" w:line="276" w:lineRule="auto"/>
              <w:ind w:left="57" w:right="57"/>
              <w:jc w:val="center"/>
              <w:rPr>
                <w:b/>
                <w:i/>
                <w:sz w:val="16"/>
                <w:szCs w:val="16"/>
              </w:rPr>
            </w:pPr>
            <w:r w:rsidRPr="00653325">
              <w:rPr>
                <w:b/>
                <w:i/>
                <w:sz w:val="16"/>
                <w:szCs w:val="16"/>
              </w:rPr>
              <w:t>mg/m</w:t>
            </w:r>
            <w:r w:rsidRPr="00653325">
              <w:rPr>
                <w:b/>
                <w:i/>
                <w:sz w:val="16"/>
                <w:szCs w:val="16"/>
                <w:vertAlign w:val="superscript"/>
              </w:rPr>
              <w:t>3</w:t>
            </w:r>
          </w:p>
        </w:tc>
        <w:tc>
          <w:tcPr>
            <w:tcW w:w="850" w:type="dxa"/>
            <w:vAlign w:val="center"/>
          </w:tcPr>
          <w:p w:rsidR="009B4C3B" w:rsidRPr="00653325" w:rsidRDefault="009B4C3B" w:rsidP="007679A0">
            <w:pPr>
              <w:spacing w:before="120" w:line="276" w:lineRule="auto"/>
              <w:ind w:left="57" w:right="57"/>
              <w:jc w:val="center"/>
              <w:rPr>
                <w:b/>
                <w:i/>
                <w:sz w:val="16"/>
                <w:szCs w:val="16"/>
              </w:rPr>
            </w:pPr>
            <w:r w:rsidRPr="00653325">
              <w:rPr>
                <w:b/>
                <w:i/>
                <w:sz w:val="16"/>
                <w:szCs w:val="16"/>
              </w:rPr>
              <w:t>g/h</w:t>
            </w:r>
          </w:p>
        </w:tc>
        <w:tc>
          <w:tcPr>
            <w:tcW w:w="854" w:type="dxa"/>
            <w:vAlign w:val="center"/>
          </w:tcPr>
          <w:p w:rsidR="009B4C3B" w:rsidRPr="00653325" w:rsidRDefault="009B4C3B" w:rsidP="007679A0">
            <w:pPr>
              <w:spacing w:before="120" w:line="276" w:lineRule="auto"/>
              <w:ind w:left="57" w:right="57"/>
              <w:jc w:val="center"/>
              <w:rPr>
                <w:b/>
                <w:i/>
                <w:sz w:val="16"/>
                <w:szCs w:val="16"/>
              </w:rPr>
            </w:pPr>
            <w:r w:rsidRPr="00653325">
              <w:rPr>
                <w:b/>
                <w:i/>
                <w:sz w:val="16"/>
                <w:szCs w:val="16"/>
              </w:rPr>
              <w:t>g/ед. п.</w:t>
            </w:r>
          </w:p>
        </w:tc>
        <w:tc>
          <w:tcPr>
            <w:tcW w:w="992" w:type="dxa"/>
            <w:vAlign w:val="center"/>
          </w:tcPr>
          <w:p w:rsidR="009B4C3B" w:rsidRPr="00653325" w:rsidRDefault="009B4C3B" w:rsidP="007679A0">
            <w:pPr>
              <w:spacing w:before="120" w:line="276" w:lineRule="auto"/>
              <w:ind w:left="57" w:right="57"/>
              <w:jc w:val="center"/>
              <w:rPr>
                <w:b/>
                <w:i/>
                <w:sz w:val="16"/>
                <w:szCs w:val="16"/>
              </w:rPr>
            </w:pPr>
            <w:r w:rsidRPr="00653325">
              <w:rPr>
                <w:b/>
                <w:i/>
                <w:sz w:val="16"/>
                <w:szCs w:val="16"/>
              </w:rPr>
              <w:t>mg/m</w:t>
            </w:r>
            <w:r w:rsidRPr="00653325">
              <w:rPr>
                <w:b/>
                <w:i/>
                <w:sz w:val="16"/>
                <w:szCs w:val="16"/>
                <w:vertAlign w:val="superscript"/>
              </w:rPr>
              <w:t>3</w:t>
            </w:r>
          </w:p>
        </w:tc>
        <w:tc>
          <w:tcPr>
            <w:tcW w:w="1134" w:type="dxa"/>
            <w:vAlign w:val="center"/>
          </w:tcPr>
          <w:p w:rsidR="009B4C3B" w:rsidRPr="00653325" w:rsidRDefault="009B4C3B" w:rsidP="007679A0">
            <w:pPr>
              <w:spacing w:before="120" w:line="276" w:lineRule="auto"/>
              <w:ind w:left="57" w:right="57"/>
              <w:jc w:val="center"/>
              <w:rPr>
                <w:b/>
                <w:i/>
                <w:sz w:val="16"/>
                <w:szCs w:val="16"/>
              </w:rPr>
            </w:pPr>
            <w:r w:rsidRPr="00653325">
              <w:rPr>
                <w:b/>
                <w:i/>
                <w:sz w:val="16"/>
                <w:szCs w:val="16"/>
              </w:rPr>
              <w:t>g/h</w:t>
            </w:r>
          </w:p>
        </w:tc>
        <w:tc>
          <w:tcPr>
            <w:tcW w:w="949" w:type="dxa"/>
            <w:vAlign w:val="center"/>
          </w:tcPr>
          <w:p w:rsidR="009B4C3B" w:rsidRPr="00653325" w:rsidRDefault="009B4C3B" w:rsidP="007679A0">
            <w:pPr>
              <w:spacing w:before="120" w:line="276" w:lineRule="auto"/>
              <w:ind w:left="57" w:right="57"/>
              <w:jc w:val="center"/>
              <w:rPr>
                <w:b/>
                <w:i/>
                <w:sz w:val="16"/>
                <w:szCs w:val="16"/>
              </w:rPr>
            </w:pPr>
            <w:r w:rsidRPr="00653325">
              <w:rPr>
                <w:b/>
                <w:i/>
                <w:sz w:val="16"/>
                <w:szCs w:val="16"/>
              </w:rPr>
              <w:t>g/ед. п.</w:t>
            </w:r>
          </w:p>
        </w:tc>
      </w:tr>
      <w:tr w:rsidR="009B4C3B" w:rsidRPr="00653325" w:rsidTr="009B4C3B">
        <w:trPr>
          <w:gridAfter w:val="1"/>
          <w:wAfter w:w="11" w:type="dxa"/>
          <w:trHeight w:val="340"/>
        </w:trPr>
        <w:tc>
          <w:tcPr>
            <w:tcW w:w="816" w:type="dxa"/>
            <w:vAlign w:val="center"/>
          </w:tcPr>
          <w:p w:rsidR="009B4C3B" w:rsidRPr="00653325" w:rsidRDefault="009B4C3B" w:rsidP="007679A0">
            <w:pPr>
              <w:spacing w:line="276" w:lineRule="auto"/>
              <w:ind w:left="57" w:right="57"/>
              <w:jc w:val="center"/>
              <w:rPr>
                <w:b/>
                <w:sz w:val="16"/>
                <w:szCs w:val="16"/>
              </w:rPr>
            </w:pPr>
            <w:r w:rsidRPr="00653325">
              <w:rPr>
                <w:b/>
                <w:sz w:val="16"/>
                <w:szCs w:val="16"/>
              </w:rPr>
              <w:t>1</w:t>
            </w:r>
          </w:p>
        </w:tc>
        <w:tc>
          <w:tcPr>
            <w:tcW w:w="2723" w:type="dxa"/>
            <w:vAlign w:val="center"/>
          </w:tcPr>
          <w:p w:rsidR="009B4C3B" w:rsidRPr="00653325" w:rsidRDefault="009B4C3B" w:rsidP="007679A0">
            <w:pPr>
              <w:spacing w:line="276" w:lineRule="auto"/>
              <w:ind w:left="57" w:right="57"/>
              <w:jc w:val="center"/>
              <w:rPr>
                <w:b/>
                <w:sz w:val="16"/>
                <w:szCs w:val="16"/>
              </w:rPr>
            </w:pPr>
            <w:r w:rsidRPr="00653325">
              <w:rPr>
                <w:b/>
                <w:sz w:val="16"/>
                <w:szCs w:val="16"/>
              </w:rPr>
              <w:t>2</w:t>
            </w:r>
          </w:p>
        </w:tc>
        <w:tc>
          <w:tcPr>
            <w:tcW w:w="709" w:type="dxa"/>
            <w:vAlign w:val="center"/>
          </w:tcPr>
          <w:p w:rsidR="009B4C3B" w:rsidRPr="00653325" w:rsidRDefault="009B4C3B" w:rsidP="007679A0">
            <w:pPr>
              <w:spacing w:line="276" w:lineRule="auto"/>
              <w:ind w:left="57" w:right="57"/>
              <w:jc w:val="center"/>
              <w:rPr>
                <w:b/>
                <w:sz w:val="16"/>
                <w:szCs w:val="16"/>
              </w:rPr>
            </w:pPr>
            <w:r w:rsidRPr="00653325">
              <w:rPr>
                <w:b/>
                <w:sz w:val="16"/>
                <w:szCs w:val="16"/>
              </w:rPr>
              <w:t>3</w:t>
            </w:r>
          </w:p>
        </w:tc>
        <w:tc>
          <w:tcPr>
            <w:tcW w:w="850" w:type="dxa"/>
            <w:vAlign w:val="center"/>
          </w:tcPr>
          <w:p w:rsidR="009B4C3B" w:rsidRPr="00653325" w:rsidRDefault="009B4C3B" w:rsidP="007679A0">
            <w:pPr>
              <w:spacing w:line="276" w:lineRule="auto"/>
              <w:ind w:left="57" w:right="57"/>
              <w:jc w:val="center"/>
              <w:rPr>
                <w:b/>
                <w:sz w:val="16"/>
                <w:szCs w:val="16"/>
              </w:rPr>
            </w:pPr>
            <w:r w:rsidRPr="00653325">
              <w:rPr>
                <w:b/>
                <w:sz w:val="16"/>
                <w:szCs w:val="16"/>
              </w:rPr>
              <w:t>4</w:t>
            </w:r>
          </w:p>
        </w:tc>
        <w:tc>
          <w:tcPr>
            <w:tcW w:w="854" w:type="dxa"/>
            <w:vAlign w:val="center"/>
          </w:tcPr>
          <w:p w:rsidR="009B4C3B" w:rsidRPr="00653325" w:rsidRDefault="009B4C3B" w:rsidP="007679A0">
            <w:pPr>
              <w:spacing w:line="276" w:lineRule="auto"/>
              <w:ind w:left="57" w:right="57"/>
              <w:jc w:val="center"/>
              <w:rPr>
                <w:b/>
                <w:sz w:val="16"/>
                <w:szCs w:val="16"/>
              </w:rPr>
            </w:pPr>
            <w:r w:rsidRPr="00653325">
              <w:rPr>
                <w:b/>
                <w:sz w:val="16"/>
                <w:szCs w:val="16"/>
              </w:rPr>
              <w:t>5</w:t>
            </w:r>
          </w:p>
        </w:tc>
        <w:tc>
          <w:tcPr>
            <w:tcW w:w="992" w:type="dxa"/>
            <w:vAlign w:val="center"/>
          </w:tcPr>
          <w:p w:rsidR="009B4C3B" w:rsidRPr="00653325" w:rsidRDefault="009B4C3B" w:rsidP="007679A0">
            <w:pPr>
              <w:spacing w:line="276" w:lineRule="auto"/>
              <w:ind w:left="57" w:right="57"/>
              <w:jc w:val="center"/>
              <w:rPr>
                <w:b/>
                <w:sz w:val="16"/>
                <w:szCs w:val="16"/>
              </w:rPr>
            </w:pPr>
            <w:r w:rsidRPr="00653325">
              <w:rPr>
                <w:b/>
                <w:sz w:val="16"/>
                <w:szCs w:val="16"/>
              </w:rPr>
              <w:t>6</w:t>
            </w:r>
          </w:p>
        </w:tc>
        <w:tc>
          <w:tcPr>
            <w:tcW w:w="1134" w:type="dxa"/>
            <w:vAlign w:val="center"/>
          </w:tcPr>
          <w:p w:rsidR="009B4C3B" w:rsidRPr="00653325" w:rsidRDefault="009B4C3B" w:rsidP="007679A0">
            <w:pPr>
              <w:spacing w:line="276" w:lineRule="auto"/>
              <w:ind w:left="57" w:right="57"/>
              <w:jc w:val="center"/>
              <w:rPr>
                <w:b/>
                <w:sz w:val="16"/>
                <w:szCs w:val="16"/>
              </w:rPr>
            </w:pPr>
            <w:r w:rsidRPr="00653325">
              <w:rPr>
                <w:b/>
                <w:sz w:val="16"/>
                <w:szCs w:val="16"/>
              </w:rPr>
              <w:t>7</w:t>
            </w:r>
          </w:p>
        </w:tc>
        <w:tc>
          <w:tcPr>
            <w:tcW w:w="949" w:type="dxa"/>
            <w:vAlign w:val="center"/>
          </w:tcPr>
          <w:p w:rsidR="009B4C3B" w:rsidRPr="00653325" w:rsidRDefault="009B4C3B" w:rsidP="007679A0">
            <w:pPr>
              <w:spacing w:line="276" w:lineRule="auto"/>
              <w:ind w:left="57" w:right="57"/>
              <w:jc w:val="center"/>
              <w:rPr>
                <w:b/>
                <w:sz w:val="16"/>
                <w:szCs w:val="16"/>
              </w:rPr>
            </w:pPr>
            <w:r w:rsidRPr="00653325">
              <w:rPr>
                <w:b/>
                <w:sz w:val="16"/>
                <w:szCs w:val="16"/>
              </w:rPr>
              <w:t>8</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1.</w:t>
            </w:r>
          </w:p>
        </w:tc>
        <w:tc>
          <w:tcPr>
            <w:tcW w:w="2723" w:type="dxa"/>
            <w:vAlign w:val="center"/>
          </w:tcPr>
          <w:p w:rsidR="009B4C3B" w:rsidRPr="00653325" w:rsidRDefault="009B4C3B" w:rsidP="007679A0">
            <w:pPr>
              <w:tabs>
                <w:tab w:val="left" w:pos="33"/>
              </w:tabs>
              <w:spacing w:line="276" w:lineRule="auto"/>
              <w:ind w:left="57" w:right="57"/>
              <w:rPr>
                <w:sz w:val="16"/>
                <w:szCs w:val="16"/>
              </w:rPr>
            </w:pPr>
            <w:r w:rsidRPr="00653325">
              <w:rPr>
                <w:sz w:val="16"/>
                <w:szCs w:val="16"/>
              </w:rPr>
              <w:t>Серни съединения</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firstLine="57"/>
              <w:jc w:val="center"/>
              <w:rPr>
                <w:b/>
                <w:sz w:val="16"/>
                <w:szCs w:val="16"/>
              </w:rPr>
            </w:pPr>
            <w:r w:rsidRPr="00653325">
              <w:rPr>
                <w:b/>
                <w:sz w:val="16"/>
                <w:szCs w:val="16"/>
              </w:rPr>
              <w:t>1.1</w:t>
            </w:r>
          </w:p>
        </w:tc>
        <w:tc>
          <w:tcPr>
            <w:tcW w:w="2723" w:type="dxa"/>
            <w:vAlign w:val="center"/>
          </w:tcPr>
          <w:p w:rsidR="009B4C3B" w:rsidRPr="00653325" w:rsidRDefault="009B4C3B" w:rsidP="007679A0">
            <w:pPr>
              <w:tabs>
                <w:tab w:val="left" w:pos="33"/>
              </w:tabs>
              <w:spacing w:line="276" w:lineRule="auto"/>
              <w:ind w:left="57" w:right="57" w:firstLine="57"/>
              <w:rPr>
                <w:b/>
                <w:sz w:val="16"/>
                <w:szCs w:val="16"/>
              </w:rPr>
            </w:pPr>
            <w:r w:rsidRPr="00653325">
              <w:rPr>
                <w:b/>
                <w:sz w:val="16"/>
                <w:szCs w:val="16"/>
              </w:rPr>
              <w:t>SO</w:t>
            </w:r>
            <w:r w:rsidRPr="00653325">
              <w:rPr>
                <w:b/>
                <w:sz w:val="16"/>
                <w:szCs w:val="16"/>
                <w:vertAlign w:val="subscript"/>
              </w:rPr>
              <w:t>2</w:t>
            </w:r>
            <w:r w:rsidRPr="00653325">
              <w:rPr>
                <w:b/>
                <w:sz w:val="16"/>
                <w:szCs w:val="16"/>
              </w:rPr>
              <w:t xml:space="preserve"> (серен диоксид)</w:t>
            </w:r>
          </w:p>
        </w:tc>
        <w:tc>
          <w:tcPr>
            <w:tcW w:w="709" w:type="dxa"/>
            <w:vAlign w:val="center"/>
          </w:tcPr>
          <w:p w:rsidR="009B4C3B" w:rsidRPr="00653325" w:rsidRDefault="009B4C3B" w:rsidP="007679A0">
            <w:pPr>
              <w:tabs>
                <w:tab w:val="left" w:pos="520"/>
              </w:tabs>
              <w:spacing w:line="276" w:lineRule="auto"/>
              <w:ind w:left="57" w:right="57" w:hanging="566"/>
              <w:jc w:val="center"/>
              <w:rPr>
                <w:b/>
                <w:sz w:val="16"/>
                <w:szCs w:val="16"/>
                <w:lang w:val="bg-BG"/>
              </w:rPr>
            </w:pPr>
            <w:r w:rsidRPr="00653325">
              <w:rPr>
                <w:b/>
                <w:sz w:val="16"/>
                <w:szCs w:val="16"/>
                <w:lang w:val="bg-BG"/>
              </w:rPr>
              <w:t>200</w:t>
            </w:r>
          </w:p>
        </w:tc>
        <w:tc>
          <w:tcPr>
            <w:tcW w:w="850" w:type="dxa"/>
            <w:vAlign w:val="center"/>
          </w:tcPr>
          <w:p w:rsidR="009B4C3B" w:rsidRPr="00653325" w:rsidRDefault="009B4C3B" w:rsidP="007679A0">
            <w:pPr>
              <w:tabs>
                <w:tab w:val="left" w:pos="520"/>
              </w:tabs>
              <w:spacing w:line="276" w:lineRule="auto"/>
              <w:ind w:left="57" w:right="57" w:firstLine="4"/>
              <w:jc w:val="center"/>
              <w:rPr>
                <w:b/>
                <w:sz w:val="16"/>
                <w:szCs w:val="16"/>
                <w:lang w:val="bg-BG"/>
              </w:rPr>
            </w:pPr>
            <w:r w:rsidRPr="00653325">
              <w:rPr>
                <w:b/>
                <w:sz w:val="16"/>
                <w:szCs w:val="16"/>
                <w:lang w:val="bg-BG"/>
              </w:rPr>
              <w:t>27000</w:t>
            </w:r>
          </w:p>
        </w:tc>
        <w:tc>
          <w:tcPr>
            <w:tcW w:w="854" w:type="dxa"/>
            <w:vAlign w:val="center"/>
          </w:tcPr>
          <w:p w:rsidR="009B4C3B" w:rsidRPr="00653325" w:rsidRDefault="009B4C3B" w:rsidP="007679A0">
            <w:pPr>
              <w:tabs>
                <w:tab w:val="left" w:pos="520"/>
              </w:tabs>
              <w:spacing w:line="276" w:lineRule="auto"/>
              <w:ind w:left="57" w:right="57" w:hanging="566"/>
              <w:jc w:val="center"/>
              <w:rPr>
                <w:b/>
                <w:sz w:val="16"/>
                <w:szCs w:val="16"/>
                <w:lang w:val="bg-BG"/>
              </w:rPr>
            </w:pPr>
            <w:r w:rsidRPr="00653325">
              <w:rPr>
                <w:b/>
                <w:sz w:val="16"/>
                <w:szCs w:val="16"/>
                <w:lang w:val="bg-BG"/>
              </w:rPr>
              <w:t>н/п</w:t>
            </w:r>
          </w:p>
        </w:tc>
        <w:tc>
          <w:tcPr>
            <w:tcW w:w="992" w:type="dxa"/>
            <w:vAlign w:val="center"/>
          </w:tcPr>
          <w:p w:rsidR="009B4C3B" w:rsidRPr="00653325" w:rsidRDefault="009B4C3B" w:rsidP="007679A0">
            <w:pPr>
              <w:tabs>
                <w:tab w:val="left" w:pos="520"/>
              </w:tabs>
              <w:spacing w:line="276" w:lineRule="auto"/>
              <w:ind w:left="57" w:right="57" w:firstLine="57"/>
              <w:jc w:val="center"/>
              <w:rPr>
                <w:b/>
                <w:sz w:val="16"/>
                <w:szCs w:val="16"/>
              </w:rPr>
            </w:pPr>
            <w:r w:rsidRPr="00653325">
              <w:rPr>
                <w:b/>
                <w:sz w:val="16"/>
                <w:szCs w:val="16"/>
              </w:rPr>
              <w:t>Н. д.</w:t>
            </w:r>
          </w:p>
        </w:tc>
        <w:tc>
          <w:tcPr>
            <w:tcW w:w="1134" w:type="dxa"/>
            <w:vAlign w:val="center"/>
          </w:tcPr>
          <w:p w:rsidR="009B4C3B" w:rsidRPr="00653325" w:rsidRDefault="009B4C3B" w:rsidP="007679A0">
            <w:pPr>
              <w:tabs>
                <w:tab w:val="left" w:pos="520"/>
              </w:tabs>
              <w:spacing w:line="276" w:lineRule="auto"/>
              <w:ind w:left="57" w:right="57" w:firstLine="57"/>
              <w:jc w:val="center"/>
              <w:rPr>
                <w:b/>
                <w:sz w:val="16"/>
                <w:szCs w:val="16"/>
              </w:rPr>
            </w:pPr>
            <w:r w:rsidRPr="00653325">
              <w:rPr>
                <w:b/>
                <w:sz w:val="16"/>
                <w:szCs w:val="16"/>
              </w:rPr>
              <w:t>Н. д.</w:t>
            </w:r>
          </w:p>
        </w:tc>
        <w:tc>
          <w:tcPr>
            <w:tcW w:w="949" w:type="dxa"/>
            <w:vAlign w:val="center"/>
          </w:tcPr>
          <w:p w:rsidR="009B4C3B" w:rsidRPr="00653325" w:rsidRDefault="009B4C3B" w:rsidP="007679A0">
            <w:pPr>
              <w:tabs>
                <w:tab w:val="left" w:pos="520"/>
              </w:tabs>
              <w:spacing w:line="276" w:lineRule="auto"/>
              <w:ind w:left="57" w:right="57" w:firstLine="57"/>
              <w:jc w:val="center"/>
              <w:rPr>
                <w:b/>
                <w:sz w:val="16"/>
                <w:szCs w:val="16"/>
              </w:rPr>
            </w:pPr>
            <w:r w:rsidRPr="00653325">
              <w:rPr>
                <w:b/>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1.2</w:t>
            </w:r>
          </w:p>
        </w:tc>
        <w:tc>
          <w:tcPr>
            <w:tcW w:w="2723" w:type="dxa"/>
            <w:vAlign w:val="center"/>
          </w:tcPr>
          <w:p w:rsidR="009B4C3B" w:rsidRPr="00653325" w:rsidRDefault="009B4C3B" w:rsidP="007679A0">
            <w:pPr>
              <w:tabs>
                <w:tab w:val="left" w:pos="33"/>
              </w:tabs>
              <w:spacing w:line="276" w:lineRule="auto"/>
              <w:ind w:left="57" w:right="57"/>
              <w:rPr>
                <w:sz w:val="16"/>
                <w:szCs w:val="16"/>
              </w:rPr>
            </w:pPr>
            <w:r w:rsidRPr="00653325">
              <w:rPr>
                <w:sz w:val="16"/>
                <w:szCs w:val="16"/>
              </w:rPr>
              <w:t>SO</w:t>
            </w:r>
            <w:r w:rsidRPr="00653325">
              <w:rPr>
                <w:sz w:val="16"/>
                <w:szCs w:val="16"/>
                <w:vertAlign w:val="subscript"/>
              </w:rPr>
              <w:t xml:space="preserve">3 </w:t>
            </w:r>
            <w:r w:rsidRPr="00653325">
              <w:rPr>
                <w:sz w:val="16"/>
                <w:szCs w:val="16"/>
              </w:rPr>
              <w:t>(серен триоксид)</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1.3</w:t>
            </w:r>
          </w:p>
        </w:tc>
        <w:tc>
          <w:tcPr>
            <w:tcW w:w="2723" w:type="dxa"/>
            <w:vAlign w:val="center"/>
          </w:tcPr>
          <w:p w:rsidR="009B4C3B" w:rsidRPr="00653325" w:rsidRDefault="009B4C3B" w:rsidP="007679A0">
            <w:pPr>
              <w:tabs>
                <w:tab w:val="left" w:pos="33"/>
              </w:tabs>
              <w:spacing w:line="276" w:lineRule="auto"/>
              <w:ind w:left="57" w:right="57"/>
              <w:rPr>
                <w:sz w:val="16"/>
                <w:szCs w:val="16"/>
              </w:rPr>
            </w:pPr>
            <w:r w:rsidRPr="00653325">
              <w:rPr>
                <w:sz w:val="16"/>
                <w:szCs w:val="16"/>
              </w:rPr>
              <w:t>H</w:t>
            </w:r>
            <w:r w:rsidRPr="00653325">
              <w:rPr>
                <w:sz w:val="16"/>
                <w:szCs w:val="16"/>
                <w:vertAlign w:val="subscript"/>
              </w:rPr>
              <w:t>2</w:t>
            </w:r>
            <w:r w:rsidRPr="00653325">
              <w:rPr>
                <w:sz w:val="16"/>
                <w:szCs w:val="16"/>
              </w:rPr>
              <w:t>S (сероводород)</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1.4</w:t>
            </w:r>
          </w:p>
        </w:tc>
        <w:tc>
          <w:tcPr>
            <w:tcW w:w="2723" w:type="dxa"/>
            <w:vAlign w:val="center"/>
          </w:tcPr>
          <w:p w:rsidR="009B4C3B" w:rsidRPr="00653325" w:rsidRDefault="009B4C3B" w:rsidP="007679A0">
            <w:pPr>
              <w:tabs>
                <w:tab w:val="left" w:pos="33"/>
              </w:tabs>
              <w:spacing w:line="276" w:lineRule="auto"/>
              <w:ind w:left="57" w:right="57"/>
              <w:rPr>
                <w:sz w:val="16"/>
                <w:szCs w:val="16"/>
              </w:rPr>
            </w:pPr>
            <w:r w:rsidRPr="00653325">
              <w:rPr>
                <w:sz w:val="16"/>
                <w:szCs w:val="16"/>
              </w:rPr>
              <w:t>CS</w:t>
            </w:r>
            <w:r w:rsidRPr="00653325">
              <w:rPr>
                <w:sz w:val="16"/>
                <w:szCs w:val="16"/>
                <w:vertAlign w:val="subscript"/>
              </w:rPr>
              <w:t xml:space="preserve">2 </w:t>
            </w:r>
            <w:r w:rsidRPr="00653325">
              <w:rPr>
                <w:sz w:val="16"/>
                <w:szCs w:val="16"/>
              </w:rPr>
              <w:t>(серовъглерод)</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1.5</w:t>
            </w:r>
          </w:p>
        </w:tc>
        <w:tc>
          <w:tcPr>
            <w:tcW w:w="2723" w:type="dxa"/>
            <w:vAlign w:val="center"/>
          </w:tcPr>
          <w:p w:rsidR="009B4C3B" w:rsidRPr="00653325" w:rsidRDefault="009B4C3B" w:rsidP="007679A0">
            <w:pPr>
              <w:tabs>
                <w:tab w:val="left" w:pos="33"/>
              </w:tabs>
              <w:spacing w:line="276" w:lineRule="auto"/>
              <w:ind w:left="57" w:right="57"/>
              <w:rPr>
                <w:sz w:val="16"/>
                <w:szCs w:val="16"/>
              </w:rPr>
            </w:pPr>
            <w:r w:rsidRPr="00653325">
              <w:rPr>
                <w:sz w:val="16"/>
                <w:szCs w:val="16"/>
              </w:rPr>
              <w:t>(други)</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b/>
                <w:sz w:val="16"/>
                <w:szCs w:val="16"/>
              </w:rPr>
            </w:pPr>
            <w:r w:rsidRPr="00653325">
              <w:rPr>
                <w:b/>
                <w:sz w:val="16"/>
                <w:szCs w:val="16"/>
              </w:rPr>
              <w:t>2.</w:t>
            </w:r>
          </w:p>
        </w:tc>
        <w:tc>
          <w:tcPr>
            <w:tcW w:w="2723" w:type="dxa"/>
            <w:vAlign w:val="center"/>
          </w:tcPr>
          <w:p w:rsidR="009B4C3B" w:rsidRPr="00653325" w:rsidRDefault="009B4C3B" w:rsidP="007679A0">
            <w:pPr>
              <w:tabs>
                <w:tab w:val="left" w:pos="33"/>
              </w:tabs>
              <w:spacing w:line="276" w:lineRule="auto"/>
              <w:ind w:left="57" w:right="57"/>
              <w:rPr>
                <w:b/>
                <w:sz w:val="16"/>
                <w:szCs w:val="16"/>
              </w:rPr>
            </w:pPr>
            <w:r w:rsidRPr="00653325">
              <w:rPr>
                <w:b/>
                <w:sz w:val="16"/>
                <w:szCs w:val="16"/>
              </w:rPr>
              <w:t>Азотни съединения</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b/>
                <w:sz w:val="16"/>
                <w:szCs w:val="16"/>
              </w:rPr>
            </w:pPr>
          </w:p>
        </w:tc>
        <w:tc>
          <w:tcPr>
            <w:tcW w:w="1134" w:type="dxa"/>
            <w:vAlign w:val="center"/>
          </w:tcPr>
          <w:p w:rsidR="009B4C3B" w:rsidRPr="00653325" w:rsidRDefault="009B4C3B" w:rsidP="007679A0">
            <w:pPr>
              <w:tabs>
                <w:tab w:val="left" w:pos="520"/>
              </w:tabs>
              <w:spacing w:line="276" w:lineRule="auto"/>
              <w:ind w:left="57" w:right="57" w:hanging="566"/>
              <w:jc w:val="center"/>
              <w:rPr>
                <w:b/>
                <w:sz w:val="16"/>
                <w:szCs w:val="16"/>
              </w:rPr>
            </w:pPr>
          </w:p>
        </w:tc>
        <w:tc>
          <w:tcPr>
            <w:tcW w:w="949" w:type="dxa"/>
            <w:vAlign w:val="center"/>
          </w:tcPr>
          <w:p w:rsidR="009B4C3B" w:rsidRPr="00653325" w:rsidRDefault="009B4C3B" w:rsidP="007679A0">
            <w:pPr>
              <w:tabs>
                <w:tab w:val="left" w:pos="520"/>
              </w:tabs>
              <w:spacing w:line="276" w:lineRule="auto"/>
              <w:ind w:left="57" w:right="57" w:hanging="566"/>
              <w:jc w:val="center"/>
              <w:rPr>
                <w:b/>
                <w:sz w:val="16"/>
                <w:szCs w:val="16"/>
              </w:rPr>
            </w:pP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2.1</w:t>
            </w:r>
          </w:p>
        </w:tc>
        <w:tc>
          <w:tcPr>
            <w:tcW w:w="2723" w:type="dxa"/>
            <w:vAlign w:val="center"/>
          </w:tcPr>
          <w:p w:rsidR="009B4C3B" w:rsidRPr="00653325" w:rsidRDefault="009B4C3B" w:rsidP="007679A0">
            <w:pPr>
              <w:tabs>
                <w:tab w:val="left" w:pos="33"/>
              </w:tabs>
              <w:spacing w:line="276" w:lineRule="auto"/>
              <w:ind w:left="57" w:right="57"/>
              <w:rPr>
                <w:sz w:val="16"/>
                <w:szCs w:val="16"/>
              </w:rPr>
            </w:pPr>
            <w:r w:rsidRPr="00653325">
              <w:rPr>
                <w:sz w:val="16"/>
                <w:szCs w:val="16"/>
              </w:rPr>
              <w:t>NO</w:t>
            </w:r>
            <w:r w:rsidRPr="00653325">
              <w:rPr>
                <w:sz w:val="16"/>
                <w:szCs w:val="16"/>
                <w:vertAlign w:val="subscript"/>
              </w:rPr>
              <w:t>x</w:t>
            </w:r>
          </w:p>
        </w:tc>
        <w:tc>
          <w:tcPr>
            <w:tcW w:w="709" w:type="dxa"/>
            <w:vAlign w:val="center"/>
          </w:tcPr>
          <w:p w:rsidR="009B4C3B" w:rsidRPr="00653325" w:rsidRDefault="009B4C3B" w:rsidP="007679A0">
            <w:pPr>
              <w:tabs>
                <w:tab w:val="left" w:pos="520"/>
              </w:tabs>
              <w:spacing w:line="276" w:lineRule="auto"/>
              <w:ind w:left="57" w:right="57" w:hanging="8"/>
              <w:jc w:val="center"/>
              <w:rPr>
                <w:b/>
                <w:sz w:val="16"/>
                <w:szCs w:val="16"/>
                <w:lang w:val="bg-BG"/>
              </w:rPr>
            </w:pPr>
            <w:r w:rsidRPr="00653325">
              <w:rPr>
                <w:b/>
                <w:sz w:val="16"/>
                <w:szCs w:val="16"/>
                <w:lang w:val="bg-BG"/>
              </w:rPr>
              <w:t>500/650</w:t>
            </w:r>
          </w:p>
        </w:tc>
        <w:tc>
          <w:tcPr>
            <w:tcW w:w="850" w:type="dxa"/>
            <w:vAlign w:val="center"/>
          </w:tcPr>
          <w:p w:rsidR="009B4C3B" w:rsidRPr="00653325" w:rsidRDefault="009B4C3B" w:rsidP="007679A0">
            <w:pPr>
              <w:tabs>
                <w:tab w:val="left" w:pos="520"/>
              </w:tabs>
              <w:spacing w:line="276" w:lineRule="auto"/>
              <w:ind w:left="57" w:right="57" w:firstLine="4"/>
              <w:jc w:val="center"/>
              <w:rPr>
                <w:b/>
                <w:sz w:val="16"/>
                <w:szCs w:val="16"/>
                <w:lang w:val="bg-BG"/>
              </w:rPr>
            </w:pPr>
            <w:r w:rsidRPr="00653325">
              <w:rPr>
                <w:b/>
                <w:sz w:val="16"/>
                <w:szCs w:val="16"/>
                <w:lang w:val="bg-BG"/>
              </w:rPr>
              <w:t>82500</w:t>
            </w:r>
          </w:p>
        </w:tc>
        <w:tc>
          <w:tcPr>
            <w:tcW w:w="854" w:type="dxa"/>
            <w:vAlign w:val="center"/>
          </w:tcPr>
          <w:p w:rsidR="009B4C3B" w:rsidRPr="00653325" w:rsidRDefault="009B4C3B" w:rsidP="007679A0">
            <w:pPr>
              <w:tabs>
                <w:tab w:val="left" w:pos="520"/>
              </w:tabs>
              <w:spacing w:line="276" w:lineRule="auto"/>
              <w:ind w:left="57" w:right="57" w:hanging="566"/>
              <w:jc w:val="center"/>
              <w:rPr>
                <w:b/>
                <w:sz w:val="16"/>
                <w:szCs w:val="16"/>
                <w:lang w:val="bg-BG"/>
              </w:rPr>
            </w:pPr>
            <w:r w:rsidRPr="00653325">
              <w:rPr>
                <w:b/>
                <w:sz w:val="16"/>
                <w:szCs w:val="16"/>
                <w:lang w:val="bg-BG"/>
              </w:rPr>
              <w:t>н/п</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2.2</w:t>
            </w:r>
          </w:p>
        </w:tc>
        <w:tc>
          <w:tcPr>
            <w:tcW w:w="2723" w:type="dxa"/>
            <w:vAlign w:val="center"/>
          </w:tcPr>
          <w:p w:rsidR="009B4C3B" w:rsidRPr="00653325" w:rsidRDefault="009B4C3B" w:rsidP="007679A0">
            <w:pPr>
              <w:tabs>
                <w:tab w:val="left" w:pos="33"/>
              </w:tabs>
              <w:spacing w:line="276" w:lineRule="auto"/>
              <w:ind w:left="57" w:right="57"/>
              <w:rPr>
                <w:sz w:val="16"/>
                <w:szCs w:val="16"/>
              </w:rPr>
            </w:pPr>
            <w:r w:rsidRPr="00653325">
              <w:rPr>
                <w:sz w:val="16"/>
                <w:szCs w:val="16"/>
              </w:rPr>
              <w:t>NH</w:t>
            </w:r>
            <w:r w:rsidRPr="00653325">
              <w:rPr>
                <w:sz w:val="16"/>
                <w:szCs w:val="16"/>
                <w:vertAlign w:val="subscript"/>
              </w:rPr>
              <w:t>3</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2.3</w:t>
            </w:r>
          </w:p>
        </w:tc>
        <w:tc>
          <w:tcPr>
            <w:tcW w:w="2723" w:type="dxa"/>
            <w:vAlign w:val="center"/>
          </w:tcPr>
          <w:p w:rsidR="009B4C3B" w:rsidRPr="00653325" w:rsidRDefault="009B4C3B" w:rsidP="007679A0">
            <w:pPr>
              <w:tabs>
                <w:tab w:val="left" w:pos="33"/>
              </w:tabs>
              <w:spacing w:line="276" w:lineRule="auto"/>
              <w:ind w:left="57" w:right="57"/>
              <w:rPr>
                <w:sz w:val="16"/>
                <w:szCs w:val="16"/>
              </w:rPr>
            </w:pPr>
            <w:r w:rsidRPr="00653325">
              <w:rPr>
                <w:sz w:val="16"/>
                <w:szCs w:val="16"/>
              </w:rPr>
              <w:t>HNO</w:t>
            </w:r>
            <w:r w:rsidRPr="00653325">
              <w:rPr>
                <w:sz w:val="16"/>
                <w:szCs w:val="16"/>
                <w:vertAlign w:val="subscript"/>
              </w:rPr>
              <w:t>3</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2.4</w:t>
            </w:r>
          </w:p>
        </w:tc>
        <w:tc>
          <w:tcPr>
            <w:tcW w:w="2723" w:type="dxa"/>
            <w:vAlign w:val="center"/>
          </w:tcPr>
          <w:p w:rsidR="009B4C3B" w:rsidRPr="00653325" w:rsidRDefault="009B4C3B" w:rsidP="007679A0">
            <w:pPr>
              <w:tabs>
                <w:tab w:val="left" w:pos="33"/>
              </w:tabs>
              <w:spacing w:line="276" w:lineRule="auto"/>
              <w:ind w:left="57" w:right="57"/>
              <w:rPr>
                <w:sz w:val="16"/>
                <w:szCs w:val="16"/>
              </w:rPr>
            </w:pPr>
            <w:r w:rsidRPr="00653325">
              <w:rPr>
                <w:sz w:val="16"/>
                <w:szCs w:val="16"/>
              </w:rPr>
              <w:t>Други</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firstLine="16"/>
              <w:jc w:val="center"/>
              <w:rPr>
                <w:sz w:val="16"/>
                <w:szCs w:val="16"/>
                <w:lang w:val="bg-BG"/>
              </w:rPr>
            </w:pPr>
            <w:r w:rsidRPr="00653325">
              <w:rPr>
                <w:sz w:val="16"/>
                <w:szCs w:val="16"/>
                <w:lang w:val="bg-BG"/>
              </w:rPr>
              <w:t>---</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lang w:val="bg-BG"/>
              </w:rPr>
            </w:pP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b/>
                <w:sz w:val="16"/>
                <w:szCs w:val="16"/>
              </w:rPr>
            </w:pPr>
            <w:r w:rsidRPr="00653325">
              <w:rPr>
                <w:b/>
                <w:sz w:val="16"/>
                <w:szCs w:val="16"/>
              </w:rPr>
              <w:t>3.</w:t>
            </w:r>
          </w:p>
        </w:tc>
        <w:tc>
          <w:tcPr>
            <w:tcW w:w="2723" w:type="dxa"/>
            <w:vAlign w:val="center"/>
          </w:tcPr>
          <w:p w:rsidR="009B4C3B" w:rsidRPr="00653325" w:rsidRDefault="009B4C3B" w:rsidP="007679A0">
            <w:pPr>
              <w:tabs>
                <w:tab w:val="left" w:pos="-72"/>
                <w:tab w:val="left" w:pos="33"/>
              </w:tabs>
              <w:spacing w:line="276" w:lineRule="auto"/>
              <w:ind w:left="57" w:right="57"/>
              <w:rPr>
                <w:b/>
                <w:sz w:val="16"/>
                <w:szCs w:val="16"/>
              </w:rPr>
            </w:pPr>
            <w:r w:rsidRPr="00653325">
              <w:rPr>
                <w:b/>
                <w:sz w:val="16"/>
                <w:szCs w:val="16"/>
              </w:rPr>
              <w:t>Въглероден оксид (CO)</w:t>
            </w:r>
          </w:p>
        </w:tc>
        <w:tc>
          <w:tcPr>
            <w:tcW w:w="709" w:type="dxa"/>
            <w:vAlign w:val="center"/>
          </w:tcPr>
          <w:p w:rsidR="009B4C3B" w:rsidRPr="00653325" w:rsidRDefault="009B4C3B" w:rsidP="007679A0">
            <w:pPr>
              <w:tabs>
                <w:tab w:val="left" w:pos="520"/>
              </w:tabs>
              <w:spacing w:line="276" w:lineRule="auto"/>
              <w:ind w:left="57" w:right="57" w:hanging="566"/>
              <w:jc w:val="center"/>
              <w:rPr>
                <w:b/>
                <w:sz w:val="16"/>
                <w:szCs w:val="16"/>
                <w:lang w:val="bg-BG"/>
              </w:rPr>
            </w:pPr>
            <w:r w:rsidRPr="00653325">
              <w:rPr>
                <w:b/>
                <w:sz w:val="16"/>
                <w:szCs w:val="16"/>
                <w:lang w:val="bg-BG"/>
              </w:rPr>
              <w:t>250</w:t>
            </w:r>
          </w:p>
        </w:tc>
        <w:tc>
          <w:tcPr>
            <w:tcW w:w="850" w:type="dxa"/>
            <w:vAlign w:val="center"/>
          </w:tcPr>
          <w:p w:rsidR="009B4C3B" w:rsidRPr="00653325" w:rsidRDefault="009B4C3B" w:rsidP="007679A0">
            <w:pPr>
              <w:tabs>
                <w:tab w:val="left" w:pos="520"/>
              </w:tabs>
              <w:spacing w:line="276" w:lineRule="auto"/>
              <w:ind w:left="57" w:right="57" w:firstLine="4"/>
              <w:jc w:val="center"/>
              <w:rPr>
                <w:b/>
                <w:sz w:val="16"/>
                <w:szCs w:val="16"/>
                <w:lang w:val="bg-BG"/>
              </w:rPr>
            </w:pPr>
            <w:r w:rsidRPr="00653325">
              <w:rPr>
                <w:b/>
                <w:sz w:val="16"/>
                <w:szCs w:val="16"/>
                <w:lang w:val="bg-BG"/>
              </w:rPr>
              <w:t>33750</w:t>
            </w:r>
          </w:p>
        </w:tc>
        <w:tc>
          <w:tcPr>
            <w:tcW w:w="854" w:type="dxa"/>
            <w:vAlign w:val="center"/>
          </w:tcPr>
          <w:p w:rsidR="009B4C3B" w:rsidRPr="00653325" w:rsidRDefault="009B4C3B" w:rsidP="007679A0">
            <w:pPr>
              <w:tabs>
                <w:tab w:val="left" w:pos="520"/>
              </w:tabs>
              <w:spacing w:line="276" w:lineRule="auto"/>
              <w:ind w:left="57" w:right="57" w:hanging="566"/>
              <w:jc w:val="center"/>
              <w:rPr>
                <w:b/>
                <w:sz w:val="16"/>
                <w:szCs w:val="16"/>
                <w:lang w:val="bg-BG"/>
              </w:rPr>
            </w:pPr>
            <w:r w:rsidRPr="00653325">
              <w:rPr>
                <w:b/>
                <w:sz w:val="16"/>
                <w:szCs w:val="16"/>
                <w:lang w:val="bg-BG"/>
              </w:rPr>
              <w:t>н/п</w:t>
            </w:r>
          </w:p>
        </w:tc>
        <w:tc>
          <w:tcPr>
            <w:tcW w:w="992" w:type="dxa"/>
            <w:vAlign w:val="center"/>
          </w:tcPr>
          <w:p w:rsidR="009B4C3B" w:rsidRPr="00653325" w:rsidRDefault="009B4C3B" w:rsidP="007679A0">
            <w:pPr>
              <w:tabs>
                <w:tab w:val="left" w:pos="520"/>
              </w:tabs>
              <w:spacing w:line="276" w:lineRule="auto"/>
              <w:ind w:left="57" w:right="57" w:hanging="566"/>
              <w:jc w:val="center"/>
              <w:rPr>
                <w:b/>
                <w:sz w:val="16"/>
                <w:szCs w:val="16"/>
              </w:rPr>
            </w:pPr>
            <w:r w:rsidRPr="00653325">
              <w:rPr>
                <w:b/>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b/>
                <w:sz w:val="16"/>
                <w:szCs w:val="16"/>
              </w:rPr>
            </w:pPr>
            <w:r w:rsidRPr="00653325">
              <w:rPr>
                <w:b/>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b/>
                <w:sz w:val="16"/>
                <w:szCs w:val="16"/>
              </w:rPr>
            </w:pPr>
            <w:r w:rsidRPr="00653325">
              <w:rPr>
                <w:b/>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4.</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Летливи органични съединения (ЛОС)</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b/>
                <w:sz w:val="16"/>
                <w:szCs w:val="16"/>
              </w:rPr>
            </w:pPr>
            <w:r w:rsidRPr="00653325">
              <w:rPr>
                <w:b/>
                <w:sz w:val="16"/>
                <w:szCs w:val="16"/>
              </w:rPr>
              <w:t>4.1</w:t>
            </w:r>
          </w:p>
        </w:tc>
        <w:tc>
          <w:tcPr>
            <w:tcW w:w="2723" w:type="dxa"/>
            <w:vAlign w:val="center"/>
          </w:tcPr>
          <w:p w:rsidR="009B4C3B" w:rsidRPr="00653325" w:rsidRDefault="009B4C3B" w:rsidP="007679A0">
            <w:pPr>
              <w:tabs>
                <w:tab w:val="left" w:pos="-72"/>
                <w:tab w:val="left" w:pos="33"/>
              </w:tabs>
              <w:spacing w:line="276" w:lineRule="auto"/>
              <w:ind w:left="57" w:right="57"/>
              <w:rPr>
                <w:b/>
                <w:sz w:val="16"/>
                <w:szCs w:val="16"/>
              </w:rPr>
            </w:pPr>
            <w:r w:rsidRPr="00653325">
              <w:rPr>
                <w:b/>
                <w:sz w:val="16"/>
                <w:szCs w:val="16"/>
              </w:rPr>
              <w:t>Общ органичен въглерод</w:t>
            </w:r>
          </w:p>
        </w:tc>
        <w:tc>
          <w:tcPr>
            <w:tcW w:w="709" w:type="dxa"/>
            <w:vAlign w:val="center"/>
          </w:tcPr>
          <w:p w:rsidR="009B4C3B" w:rsidRPr="00653325" w:rsidRDefault="009B4C3B" w:rsidP="007679A0">
            <w:pPr>
              <w:tabs>
                <w:tab w:val="left" w:pos="520"/>
              </w:tabs>
              <w:spacing w:line="276" w:lineRule="auto"/>
              <w:ind w:left="57" w:right="57" w:hanging="566"/>
              <w:jc w:val="center"/>
              <w:rPr>
                <w:b/>
                <w:sz w:val="16"/>
                <w:szCs w:val="16"/>
                <w:lang w:val="bg-BG"/>
              </w:rPr>
            </w:pPr>
            <w:r w:rsidRPr="00653325">
              <w:rPr>
                <w:b/>
                <w:sz w:val="16"/>
                <w:szCs w:val="16"/>
                <w:lang w:val="bg-BG"/>
              </w:rPr>
              <w:t>50</w:t>
            </w:r>
          </w:p>
        </w:tc>
        <w:tc>
          <w:tcPr>
            <w:tcW w:w="850" w:type="dxa"/>
            <w:vAlign w:val="center"/>
          </w:tcPr>
          <w:p w:rsidR="009B4C3B" w:rsidRPr="00653325" w:rsidRDefault="009B4C3B" w:rsidP="007679A0">
            <w:pPr>
              <w:tabs>
                <w:tab w:val="left" w:pos="520"/>
              </w:tabs>
              <w:spacing w:line="276" w:lineRule="auto"/>
              <w:ind w:left="57" w:right="57" w:hanging="566"/>
              <w:jc w:val="center"/>
              <w:rPr>
                <w:b/>
                <w:sz w:val="16"/>
                <w:szCs w:val="16"/>
                <w:lang w:val="bg-BG"/>
              </w:rPr>
            </w:pPr>
            <w:r w:rsidRPr="00653325">
              <w:rPr>
                <w:b/>
                <w:sz w:val="16"/>
                <w:szCs w:val="16"/>
                <w:lang w:val="bg-BG"/>
              </w:rPr>
              <w:t>4696,2</w:t>
            </w:r>
          </w:p>
        </w:tc>
        <w:tc>
          <w:tcPr>
            <w:tcW w:w="854" w:type="dxa"/>
            <w:vAlign w:val="center"/>
          </w:tcPr>
          <w:p w:rsidR="009B4C3B" w:rsidRPr="00653325" w:rsidRDefault="009B4C3B" w:rsidP="007679A0">
            <w:pPr>
              <w:tabs>
                <w:tab w:val="left" w:pos="520"/>
              </w:tabs>
              <w:spacing w:line="276" w:lineRule="auto"/>
              <w:ind w:left="57" w:right="57" w:hanging="566"/>
              <w:jc w:val="center"/>
              <w:rPr>
                <w:b/>
                <w:sz w:val="16"/>
                <w:szCs w:val="16"/>
              </w:rPr>
            </w:pPr>
            <w:r w:rsidRPr="00653325">
              <w:rPr>
                <w:b/>
                <w:sz w:val="16"/>
                <w:szCs w:val="16"/>
                <w:lang w:val="bg-BG"/>
              </w:rPr>
              <w:t>204.9</w:t>
            </w:r>
          </w:p>
        </w:tc>
        <w:tc>
          <w:tcPr>
            <w:tcW w:w="992" w:type="dxa"/>
            <w:vAlign w:val="center"/>
          </w:tcPr>
          <w:p w:rsidR="009B4C3B" w:rsidRPr="00653325" w:rsidRDefault="009B4C3B" w:rsidP="007679A0">
            <w:pPr>
              <w:tabs>
                <w:tab w:val="left" w:pos="520"/>
              </w:tabs>
              <w:spacing w:line="276" w:lineRule="auto"/>
              <w:ind w:left="57" w:right="57" w:hanging="566"/>
              <w:jc w:val="center"/>
              <w:rPr>
                <w:b/>
                <w:sz w:val="16"/>
                <w:szCs w:val="16"/>
              </w:rPr>
            </w:pPr>
            <w:r w:rsidRPr="00653325">
              <w:rPr>
                <w:b/>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b/>
                <w:sz w:val="16"/>
                <w:szCs w:val="16"/>
              </w:rPr>
            </w:pPr>
            <w:r w:rsidRPr="00653325">
              <w:rPr>
                <w:b/>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b/>
                <w:sz w:val="16"/>
                <w:szCs w:val="16"/>
              </w:rPr>
            </w:pPr>
            <w:r w:rsidRPr="00653325">
              <w:rPr>
                <w:b/>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4.2</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Бензен</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4.3</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lang w:val="de-AT"/>
              </w:rPr>
            </w:pPr>
            <w:r w:rsidRPr="00653325">
              <w:rPr>
                <w:sz w:val="16"/>
                <w:szCs w:val="16"/>
                <w:lang w:val="de-AT"/>
              </w:rPr>
              <w:t>CH4</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b/>
                <w:sz w:val="16"/>
                <w:szCs w:val="16"/>
              </w:rPr>
            </w:pPr>
            <w:r w:rsidRPr="00653325">
              <w:rPr>
                <w:b/>
                <w:sz w:val="16"/>
                <w:szCs w:val="16"/>
              </w:rPr>
              <w:t>5.</w:t>
            </w:r>
          </w:p>
        </w:tc>
        <w:tc>
          <w:tcPr>
            <w:tcW w:w="2723" w:type="dxa"/>
            <w:vAlign w:val="center"/>
          </w:tcPr>
          <w:p w:rsidR="009B4C3B" w:rsidRPr="00653325" w:rsidRDefault="009B4C3B" w:rsidP="007679A0">
            <w:pPr>
              <w:tabs>
                <w:tab w:val="left" w:pos="-72"/>
                <w:tab w:val="left" w:pos="33"/>
              </w:tabs>
              <w:spacing w:line="276" w:lineRule="auto"/>
              <w:ind w:left="57" w:right="57"/>
              <w:rPr>
                <w:b/>
                <w:sz w:val="16"/>
                <w:szCs w:val="16"/>
              </w:rPr>
            </w:pPr>
            <w:r w:rsidRPr="00653325">
              <w:rPr>
                <w:b/>
                <w:sz w:val="16"/>
                <w:szCs w:val="16"/>
              </w:rPr>
              <w:t>Прах (прахообразни вещества)</w:t>
            </w:r>
          </w:p>
        </w:tc>
        <w:tc>
          <w:tcPr>
            <w:tcW w:w="709" w:type="dxa"/>
          </w:tcPr>
          <w:p w:rsidR="009B4C3B" w:rsidRPr="00653325" w:rsidRDefault="009B4C3B" w:rsidP="007679A0">
            <w:pPr>
              <w:rPr>
                <w:b/>
                <w:sz w:val="16"/>
                <w:szCs w:val="16"/>
              </w:rPr>
            </w:pPr>
            <w:r w:rsidRPr="00653325">
              <w:rPr>
                <w:b/>
                <w:sz w:val="16"/>
                <w:szCs w:val="16"/>
              </w:rPr>
              <w:t>20</w:t>
            </w:r>
          </w:p>
        </w:tc>
        <w:tc>
          <w:tcPr>
            <w:tcW w:w="850" w:type="dxa"/>
          </w:tcPr>
          <w:p w:rsidR="009B4C3B" w:rsidRPr="00653325" w:rsidRDefault="009B4C3B" w:rsidP="007679A0">
            <w:pPr>
              <w:rPr>
                <w:b/>
                <w:sz w:val="16"/>
                <w:szCs w:val="16"/>
              </w:rPr>
            </w:pPr>
            <w:r w:rsidRPr="00653325">
              <w:rPr>
                <w:b/>
                <w:sz w:val="16"/>
                <w:szCs w:val="16"/>
              </w:rPr>
              <w:t>53100</w:t>
            </w:r>
          </w:p>
        </w:tc>
        <w:tc>
          <w:tcPr>
            <w:tcW w:w="854" w:type="dxa"/>
          </w:tcPr>
          <w:p w:rsidR="009B4C3B" w:rsidRPr="00653325" w:rsidRDefault="009B4C3B" w:rsidP="007679A0">
            <w:pPr>
              <w:rPr>
                <w:b/>
                <w:sz w:val="16"/>
                <w:szCs w:val="16"/>
              </w:rPr>
            </w:pPr>
            <w:r w:rsidRPr="00653325">
              <w:rPr>
                <w:b/>
                <w:sz w:val="16"/>
                <w:szCs w:val="16"/>
              </w:rPr>
              <w:t>2317</w:t>
            </w:r>
          </w:p>
        </w:tc>
        <w:tc>
          <w:tcPr>
            <w:tcW w:w="992" w:type="dxa"/>
            <w:vAlign w:val="center"/>
          </w:tcPr>
          <w:p w:rsidR="009B4C3B" w:rsidRPr="00653325" w:rsidRDefault="009B4C3B" w:rsidP="007679A0">
            <w:pPr>
              <w:tabs>
                <w:tab w:val="left" w:pos="520"/>
              </w:tabs>
              <w:spacing w:line="276" w:lineRule="auto"/>
              <w:ind w:left="57" w:right="57" w:hanging="566"/>
              <w:jc w:val="center"/>
              <w:rPr>
                <w:b/>
                <w:sz w:val="16"/>
                <w:szCs w:val="16"/>
              </w:rPr>
            </w:pPr>
            <w:r w:rsidRPr="00653325">
              <w:rPr>
                <w:b/>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b/>
                <w:sz w:val="16"/>
                <w:szCs w:val="16"/>
              </w:rPr>
            </w:pPr>
            <w:r w:rsidRPr="00653325">
              <w:rPr>
                <w:b/>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b/>
                <w:sz w:val="16"/>
                <w:szCs w:val="16"/>
              </w:rPr>
            </w:pPr>
            <w:r w:rsidRPr="00653325">
              <w:rPr>
                <w:b/>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5.1</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Общ прах- сажди</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lang w:val="ru-RU"/>
              </w:rPr>
            </w:pPr>
            <w:r w:rsidRPr="00653325">
              <w:rPr>
                <w:sz w:val="16"/>
                <w:szCs w:val="16"/>
                <w:lang w:val="ru-RU"/>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lang w:val="bg-BG"/>
              </w:rPr>
            </w:pPr>
            <w:r w:rsidRPr="00653325">
              <w:rPr>
                <w:sz w:val="16"/>
                <w:szCs w:val="16"/>
                <w:lang w:val="bg-BG"/>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lang w:val="bg-BG"/>
              </w:rPr>
            </w:pPr>
            <w:r w:rsidRPr="00653325">
              <w:rPr>
                <w:sz w:val="16"/>
                <w:szCs w:val="16"/>
                <w:lang w:val="bg-BG"/>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5.2</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ФПЧ10 – сажди</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lang w:val="ru-RU"/>
              </w:rPr>
            </w:pPr>
            <w:r w:rsidRPr="00653325">
              <w:rPr>
                <w:sz w:val="16"/>
                <w:szCs w:val="16"/>
                <w:lang w:val="ru-RU"/>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lang w:val="bg-BG"/>
              </w:rPr>
            </w:pPr>
            <w:r w:rsidRPr="00653325">
              <w:rPr>
                <w:sz w:val="16"/>
                <w:szCs w:val="16"/>
                <w:lang w:val="bg-BG"/>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lang w:val="bg-BG"/>
              </w:rPr>
            </w:pPr>
            <w:r w:rsidRPr="00653325">
              <w:rPr>
                <w:sz w:val="16"/>
                <w:szCs w:val="16"/>
                <w:lang w:val="bg-BG"/>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5.3</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ФПЧ2,5</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6.</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Метали и съединенията им</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6.1</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Cd и съединенията му</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6.2</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Pb и съединенията му</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6.3</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Ni и съединенията му</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6.4</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Hg и съединенията му</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6.5</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(други)</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7.</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Азбест (суспендирани частици влакна)</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8.</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Cl и съединенията му</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9.</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F и съединенията му</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10.</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As и съединенията му</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11.</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Цианиди</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12.</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Вещества или препарати с доказани канцерогенни свойства</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13.</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Вещества или препарати с доказани мутагенни свойства</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14.</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Вещества или препарати с доказано въздействие върху възпроизводството</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15.</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Диоксини/фурани</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r>
      <w:tr w:rsidR="009B4C3B" w:rsidRPr="00653325" w:rsidTr="009B4C3B">
        <w:trPr>
          <w:gridAfter w:val="1"/>
          <w:wAfter w:w="11" w:type="dxa"/>
          <w:trHeight w:val="340"/>
        </w:trPr>
        <w:tc>
          <w:tcPr>
            <w:tcW w:w="816" w:type="dxa"/>
            <w:vAlign w:val="center"/>
          </w:tcPr>
          <w:p w:rsidR="009B4C3B" w:rsidRPr="00653325" w:rsidRDefault="009B4C3B" w:rsidP="007679A0">
            <w:pPr>
              <w:tabs>
                <w:tab w:val="left" w:pos="520"/>
              </w:tabs>
              <w:spacing w:line="276" w:lineRule="auto"/>
              <w:ind w:left="57" w:right="57"/>
              <w:jc w:val="center"/>
              <w:rPr>
                <w:sz w:val="16"/>
                <w:szCs w:val="16"/>
              </w:rPr>
            </w:pPr>
            <w:r w:rsidRPr="00653325">
              <w:rPr>
                <w:sz w:val="16"/>
                <w:szCs w:val="16"/>
              </w:rPr>
              <w:t>16.</w:t>
            </w:r>
          </w:p>
        </w:tc>
        <w:tc>
          <w:tcPr>
            <w:tcW w:w="2723" w:type="dxa"/>
            <w:vAlign w:val="center"/>
          </w:tcPr>
          <w:p w:rsidR="009B4C3B" w:rsidRPr="00653325" w:rsidRDefault="009B4C3B" w:rsidP="007679A0">
            <w:pPr>
              <w:tabs>
                <w:tab w:val="left" w:pos="-72"/>
                <w:tab w:val="left" w:pos="33"/>
              </w:tabs>
              <w:spacing w:line="276" w:lineRule="auto"/>
              <w:ind w:left="57" w:right="57"/>
              <w:rPr>
                <w:sz w:val="16"/>
                <w:szCs w:val="16"/>
              </w:rPr>
            </w:pPr>
            <w:r w:rsidRPr="00653325">
              <w:rPr>
                <w:sz w:val="16"/>
                <w:szCs w:val="16"/>
              </w:rPr>
              <w:t>Полициклични ароматни въглеводороди (ПАВ)</w:t>
            </w:r>
          </w:p>
        </w:tc>
        <w:tc>
          <w:tcPr>
            <w:tcW w:w="709"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0"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85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w:t>
            </w:r>
          </w:p>
        </w:tc>
        <w:tc>
          <w:tcPr>
            <w:tcW w:w="992"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1134" w:type="dxa"/>
            <w:vAlign w:val="center"/>
          </w:tcPr>
          <w:p w:rsidR="009B4C3B" w:rsidRPr="00653325" w:rsidRDefault="009B4C3B" w:rsidP="007679A0">
            <w:pPr>
              <w:tabs>
                <w:tab w:val="left" w:pos="520"/>
              </w:tabs>
              <w:spacing w:line="276" w:lineRule="auto"/>
              <w:ind w:left="57" w:right="57" w:hanging="566"/>
              <w:jc w:val="center"/>
              <w:rPr>
                <w:sz w:val="16"/>
                <w:szCs w:val="16"/>
              </w:rPr>
            </w:pPr>
            <w:r w:rsidRPr="00653325">
              <w:rPr>
                <w:sz w:val="16"/>
                <w:szCs w:val="16"/>
              </w:rPr>
              <w:t>Н. д.</w:t>
            </w:r>
          </w:p>
        </w:tc>
        <w:tc>
          <w:tcPr>
            <w:tcW w:w="949" w:type="dxa"/>
            <w:vAlign w:val="center"/>
          </w:tcPr>
          <w:p w:rsidR="009B4C3B" w:rsidRPr="00653325" w:rsidRDefault="009B4C3B" w:rsidP="007679A0">
            <w:pPr>
              <w:tabs>
                <w:tab w:val="left" w:pos="520"/>
              </w:tabs>
              <w:spacing w:line="276" w:lineRule="auto"/>
              <w:ind w:left="57" w:right="57" w:hanging="566"/>
              <w:jc w:val="center"/>
              <w:rPr>
                <w:sz w:val="16"/>
                <w:szCs w:val="16"/>
                <w:lang w:val="bg-BG"/>
              </w:rPr>
            </w:pPr>
            <w:r w:rsidRPr="00653325">
              <w:rPr>
                <w:sz w:val="16"/>
                <w:szCs w:val="16"/>
              </w:rPr>
              <w:t>Н. д.</w:t>
            </w:r>
          </w:p>
          <w:p w:rsidR="009B4C3B" w:rsidRPr="00653325" w:rsidRDefault="009B4C3B" w:rsidP="007679A0">
            <w:pPr>
              <w:tabs>
                <w:tab w:val="left" w:pos="520"/>
              </w:tabs>
              <w:spacing w:line="276" w:lineRule="auto"/>
              <w:ind w:left="57" w:right="57" w:hanging="566"/>
              <w:jc w:val="center"/>
              <w:rPr>
                <w:sz w:val="16"/>
                <w:szCs w:val="16"/>
                <w:lang w:val="bg-BG"/>
              </w:rPr>
            </w:pPr>
          </w:p>
        </w:tc>
      </w:tr>
    </w:tbl>
    <w:p w:rsidR="009B4C3B" w:rsidRPr="00653325" w:rsidRDefault="009B4C3B" w:rsidP="00DC780C">
      <w:pPr>
        <w:shd w:val="clear" w:color="auto" w:fill="FFFFFF"/>
        <w:spacing w:after="120" w:line="276" w:lineRule="auto"/>
        <w:jc w:val="both"/>
        <w:rPr>
          <w:rFonts w:ascii="Arial" w:hAnsi="Arial" w:cs="Arial"/>
          <w:spacing w:val="-1"/>
          <w:sz w:val="20"/>
          <w:szCs w:val="20"/>
          <w:lang w:val="ru-RU"/>
        </w:rPr>
      </w:pPr>
    </w:p>
    <w:p w:rsidR="00071852" w:rsidRPr="00653325" w:rsidRDefault="00071852" w:rsidP="00DC780C">
      <w:pPr>
        <w:shd w:val="clear" w:color="auto" w:fill="FFFFFF"/>
        <w:spacing w:after="120" w:line="276" w:lineRule="auto"/>
        <w:jc w:val="both"/>
        <w:rPr>
          <w:rFonts w:ascii="Arial" w:hAnsi="Arial" w:cs="Arial"/>
          <w:sz w:val="20"/>
          <w:szCs w:val="20"/>
          <w:u w:val="single"/>
          <w:lang w:val="bg-BG"/>
        </w:rPr>
      </w:pPr>
      <w:r w:rsidRPr="00653325">
        <w:rPr>
          <w:rFonts w:ascii="Arial" w:hAnsi="Arial" w:cs="Arial"/>
          <w:sz w:val="20"/>
          <w:szCs w:val="20"/>
          <w:u w:val="single"/>
          <w:lang w:val="bg-BG"/>
        </w:rPr>
        <w:t>Емисии на вредни и опасни вещества в отпадъчните води</w:t>
      </w:r>
    </w:p>
    <w:p w:rsidR="00071852" w:rsidRPr="00653325" w:rsidRDefault="001771ED" w:rsidP="000C5CC8">
      <w:pPr>
        <w:widowControl w:val="0"/>
        <w:spacing w:line="276" w:lineRule="auto"/>
        <w:rPr>
          <w:rFonts w:ascii="Arial" w:hAnsi="Arial" w:cs="Arial"/>
          <w:sz w:val="20"/>
          <w:szCs w:val="20"/>
          <w:lang w:val="bg-BG"/>
        </w:rPr>
      </w:pPr>
      <w:r w:rsidRPr="00653325">
        <w:rPr>
          <w:rFonts w:ascii="Arial" w:hAnsi="Arial" w:cs="Arial"/>
          <w:sz w:val="20"/>
          <w:szCs w:val="20"/>
          <w:lang w:val="bg-BG"/>
        </w:rPr>
        <w:t>От площадката се формира</w:t>
      </w:r>
      <w:r w:rsidR="00071852" w:rsidRPr="00653325">
        <w:rPr>
          <w:rFonts w:ascii="Arial" w:hAnsi="Arial" w:cs="Arial"/>
          <w:sz w:val="20"/>
          <w:szCs w:val="20"/>
          <w:lang w:val="bg-BG"/>
        </w:rPr>
        <w:t xml:space="preserve">  поток отпадъчни води</w:t>
      </w:r>
      <w:r w:rsidRPr="00653325">
        <w:rPr>
          <w:rFonts w:ascii="Arial" w:hAnsi="Arial" w:cs="Arial"/>
          <w:sz w:val="20"/>
          <w:szCs w:val="20"/>
          <w:lang w:val="bg-BG"/>
        </w:rPr>
        <w:t xml:space="preserve"> към градска канализация като</w:t>
      </w:r>
      <w:r w:rsidR="00071852" w:rsidRPr="00653325">
        <w:rPr>
          <w:rFonts w:ascii="Arial" w:hAnsi="Arial" w:cs="Arial"/>
          <w:sz w:val="20"/>
          <w:szCs w:val="20"/>
          <w:lang w:val="bg-BG"/>
        </w:rPr>
        <w:t xml:space="preserve"> смесен поток от</w:t>
      </w:r>
      <w:r w:rsidR="00F7132E" w:rsidRPr="00653325">
        <w:rPr>
          <w:rFonts w:ascii="Arial" w:hAnsi="Arial" w:cs="Arial"/>
          <w:sz w:val="20"/>
          <w:szCs w:val="20"/>
          <w:lang w:val="bg-BG"/>
        </w:rPr>
        <w:t>:</w:t>
      </w:r>
      <w:r w:rsidR="00071852" w:rsidRPr="00653325">
        <w:rPr>
          <w:rFonts w:ascii="Arial" w:hAnsi="Arial" w:cs="Arial"/>
          <w:sz w:val="20"/>
          <w:szCs w:val="20"/>
          <w:lang w:val="bg-BG"/>
        </w:rPr>
        <w:t xml:space="preserve"> </w:t>
      </w:r>
      <w:r w:rsidR="00D37CCC" w:rsidRPr="00653325">
        <w:rPr>
          <w:rFonts w:ascii="Arial" w:hAnsi="Arial" w:cs="Arial"/>
          <w:sz w:val="20"/>
          <w:szCs w:val="20"/>
          <w:lang w:val="bg-BG"/>
        </w:rPr>
        <w:t xml:space="preserve">битово-фекални води, </w:t>
      </w:r>
      <w:r w:rsidR="000C5CC8">
        <w:rPr>
          <w:rFonts w:ascii="Arial" w:hAnsi="Arial" w:cs="Arial"/>
          <w:sz w:val="20"/>
          <w:szCs w:val="20"/>
          <w:lang w:val="bg-BG"/>
        </w:rPr>
        <w:t>в</w:t>
      </w:r>
      <w:r w:rsidR="00F7132E" w:rsidRPr="00653325">
        <w:rPr>
          <w:rFonts w:ascii="Arial" w:hAnsi="Arial" w:cs="Arial"/>
          <w:sz w:val="20"/>
          <w:szCs w:val="20"/>
          <w:lang w:val="bg-BG"/>
        </w:rPr>
        <w:t xml:space="preserve">оди от почистването на цеховете, </w:t>
      </w:r>
      <w:r w:rsidR="000C5CC8">
        <w:rPr>
          <w:rFonts w:ascii="Arial" w:hAnsi="Arial" w:cs="Arial"/>
          <w:sz w:val="20"/>
          <w:szCs w:val="20"/>
          <w:lang w:val="bg-BG"/>
        </w:rPr>
        <w:t>д</w:t>
      </w:r>
      <w:r w:rsidR="00D37CCC" w:rsidRPr="00653325">
        <w:rPr>
          <w:rFonts w:ascii="Arial" w:hAnsi="Arial" w:cs="Arial"/>
          <w:sz w:val="20"/>
          <w:szCs w:val="20"/>
          <w:lang w:val="bg-BG"/>
        </w:rPr>
        <w:t xml:space="preserve">рениране на паро-кондензна система и </w:t>
      </w:r>
      <w:r w:rsidR="000C5CC8">
        <w:rPr>
          <w:rFonts w:ascii="Arial" w:hAnsi="Arial" w:cs="Arial"/>
          <w:sz w:val="20"/>
          <w:szCs w:val="20"/>
          <w:lang w:val="bg-BG"/>
        </w:rPr>
        <w:t>о</w:t>
      </w:r>
      <w:r w:rsidR="00D37CCC" w:rsidRPr="00653325">
        <w:rPr>
          <w:rFonts w:ascii="Arial" w:hAnsi="Arial" w:cs="Arial"/>
          <w:sz w:val="20"/>
          <w:szCs w:val="20"/>
          <w:lang w:val="bg-BG"/>
        </w:rPr>
        <w:t>статъчна вода от омекотителна инсталация.</w:t>
      </w:r>
    </w:p>
    <w:p w:rsidR="00071852" w:rsidRPr="00653325" w:rsidRDefault="00071852" w:rsidP="00071852">
      <w:pPr>
        <w:spacing w:before="120" w:line="276" w:lineRule="auto"/>
        <w:rPr>
          <w:rFonts w:ascii="Arial" w:hAnsi="Arial" w:cs="Arial"/>
          <w:b/>
          <w:sz w:val="20"/>
          <w:szCs w:val="20"/>
          <w:lang w:val="bg-BG"/>
        </w:rPr>
      </w:pPr>
    </w:p>
    <w:p w:rsidR="00071852" w:rsidRPr="00653325" w:rsidRDefault="00071852" w:rsidP="00071852">
      <w:pPr>
        <w:widowControl w:val="0"/>
        <w:spacing w:before="120" w:line="276" w:lineRule="auto"/>
        <w:rPr>
          <w:rFonts w:ascii="Arial" w:hAnsi="Arial" w:cs="Arial"/>
          <w:b/>
          <w:sz w:val="20"/>
          <w:szCs w:val="20"/>
          <w:lang w:val="bg-BG"/>
        </w:rPr>
      </w:pPr>
      <w:r w:rsidRPr="00653325">
        <w:rPr>
          <w:rFonts w:ascii="Arial" w:hAnsi="Arial" w:cs="Arial"/>
          <w:b/>
          <w:sz w:val="20"/>
          <w:szCs w:val="20"/>
          <w:lang w:val="bg-BG"/>
        </w:rPr>
        <w:t xml:space="preserve">Таблица 2-1 Към градска канализация </w:t>
      </w:r>
      <w:r w:rsidR="000C4855">
        <w:rPr>
          <w:rFonts w:ascii="Arial" w:hAnsi="Arial" w:cs="Arial"/>
          <w:b/>
          <w:sz w:val="20"/>
          <w:szCs w:val="20"/>
          <w:lang w:val="bg-BG"/>
        </w:rPr>
        <w:t>на гр. Полски Тръмбеш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3510"/>
        <w:gridCol w:w="2430"/>
      </w:tblGrid>
      <w:tr w:rsidR="00071852" w:rsidRPr="00D31099" w:rsidTr="00071852">
        <w:trPr>
          <w:tblHeader/>
        </w:trPr>
        <w:tc>
          <w:tcPr>
            <w:tcW w:w="3798" w:type="dxa"/>
          </w:tcPr>
          <w:p w:rsidR="00071852" w:rsidRPr="00653325" w:rsidRDefault="00071852" w:rsidP="00071852">
            <w:pPr>
              <w:spacing w:before="120" w:line="276" w:lineRule="auto"/>
              <w:jc w:val="center"/>
              <w:rPr>
                <w:rFonts w:ascii="Arial" w:hAnsi="Arial" w:cs="Arial"/>
                <w:b/>
                <w:sz w:val="20"/>
                <w:szCs w:val="20"/>
              </w:rPr>
            </w:pPr>
            <w:r w:rsidRPr="00653325">
              <w:rPr>
                <w:rFonts w:ascii="Arial" w:hAnsi="Arial" w:cs="Arial"/>
                <w:b/>
                <w:sz w:val="20"/>
                <w:szCs w:val="20"/>
              </w:rPr>
              <w:t>Показател/Вид замърсител</w:t>
            </w:r>
          </w:p>
        </w:tc>
        <w:tc>
          <w:tcPr>
            <w:tcW w:w="3510" w:type="dxa"/>
          </w:tcPr>
          <w:p w:rsidR="00071852" w:rsidRPr="00653325" w:rsidRDefault="00071852" w:rsidP="00071852">
            <w:pPr>
              <w:spacing w:before="120" w:line="276" w:lineRule="auto"/>
              <w:jc w:val="center"/>
              <w:rPr>
                <w:rFonts w:ascii="Arial" w:hAnsi="Arial" w:cs="Arial"/>
                <w:b/>
                <w:sz w:val="20"/>
                <w:szCs w:val="20"/>
                <w:highlight w:val="yellow"/>
                <w:lang w:val="bg-BG"/>
              </w:rPr>
            </w:pPr>
            <w:r w:rsidRPr="00653325">
              <w:rPr>
                <w:rFonts w:ascii="Arial" w:hAnsi="Arial" w:cs="Arial"/>
                <w:b/>
                <w:sz w:val="20"/>
                <w:szCs w:val="20"/>
                <w:lang w:val="ru-RU"/>
              </w:rPr>
              <w:t>Емисионна стойност съгласно избраната техника</w:t>
            </w:r>
            <w:r w:rsidRPr="00653325">
              <w:rPr>
                <w:rFonts w:ascii="Arial" w:hAnsi="Arial" w:cs="Arial"/>
                <w:b/>
                <w:sz w:val="20"/>
                <w:szCs w:val="20"/>
                <w:highlight w:val="yellow"/>
                <w:lang w:val="bg-BG"/>
              </w:rPr>
              <w:t>(поверително)</w:t>
            </w:r>
          </w:p>
        </w:tc>
        <w:tc>
          <w:tcPr>
            <w:tcW w:w="2430"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Емисионна стойност/обхват стойности съгласно заключения на НДНТ, вкл. приети с Решение на ЕК</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Органохалогенни съединения и вещества, които може да образуват такива съединения във водна среда</w:t>
            </w:r>
          </w:p>
        </w:tc>
        <w:tc>
          <w:tcPr>
            <w:tcW w:w="3510" w:type="dxa"/>
          </w:tcPr>
          <w:p w:rsidR="00071852" w:rsidRPr="00653325" w:rsidRDefault="00071852" w:rsidP="00071852">
            <w:pPr>
              <w:spacing w:before="120" w:line="276" w:lineRule="auto"/>
              <w:rPr>
                <w:rFonts w:ascii="Arial" w:hAnsi="Arial" w:cs="Arial"/>
                <w:sz w:val="20"/>
                <w:szCs w:val="20"/>
                <w:highlight w:val="yellow"/>
              </w:rPr>
            </w:pPr>
            <w:r w:rsidRPr="00653325">
              <w:rPr>
                <w:rFonts w:ascii="Arial" w:hAnsi="Arial" w:cs="Arial"/>
                <w:sz w:val="20"/>
                <w:szCs w:val="20"/>
                <w:highlight w:val="yellow"/>
              </w:rPr>
              <w:t>-</w:t>
            </w:r>
          </w:p>
        </w:tc>
        <w:tc>
          <w:tcPr>
            <w:tcW w:w="2430" w:type="dxa"/>
          </w:tcPr>
          <w:p w:rsidR="00071852" w:rsidRPr="00653325" w:rsidRDefault="00071852" w:rsidP="00071852">
            <w:pPr>
              <w:spacing w:before="120" w:line="276" w:lineRule="auto"/>
              <w:rPr>
                <w:rFonts w:ascii="Arial" w:hAnsi="Arial" w:cs="Arial"/>
                <w:sz w:val="20"/>
                <w:szCs w:val="20"/>
              </w:rPr>
            </w:pPr>
          </w:p>
          <w:p w:rsidR="00071852" w:rsidRPr="00653325" w:rsidRDefault="00071852" w:rsidP="00071852">
            <w:pPr>
              <w:spacing w:before="120" w:line="276" w:lineRule="auto"/>
              <w:rPr>
                <w:rFonts w:ascii="Arial" w:hAnsi="Arial" w:cs="Arial"/>
                <w:sz w:val="20"/>
                <w:szCs w:val="20"/>
              </w:rPr>
            </w:pPr>
          </w:p>
          <w:p w:rsidR="00071852" w:rsidRPr="00653325" w:rsidRDefault="00071852" w:rsidP="00071852">
            <w:pPr>
              <w:tabs>
                <w:tab w:val="left" w:pos="2145"/>
              </w:tabs>
              <w:spacing w:before="120" w:line="276" w:lineRule="auto"/>
              <w:rPr>
                <w:rFonts w:ascii="Arial" w:hAnsi="Arial" w:cs="Arial"/>
                <w:sz w:val="20"/>
                <w:szCs w:val="20"/>
              </w:rPr>
            </w:pPr>
            <w:r w:rsidRPr="00653325">
              <w:rPr>
                <w:rFonts w:ascii="Arial" w:hAnsi="Arial" w:cs="Arial"/>
                <w:sz w:val="20"/>
                <w:szCs w:val="20"/>
              </w:rPr>
              <w:tab/>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Органофосфорни съединения</w:t>
            </w:r>
          </w:p>
        </w:tc>
        <w:tc>
          <w:tcPr>
            <w:tcW w:w="3510" w:type="dxa"/>
          </w:tcPr>
          <w:p w:rsidR="00071852" w:rsidRPr="00653325" w:rsidRDefault="00071852" w:rsidP="00071852">
            <w:pPr>
              <w:spacing w:before="120" w:line="276" w:lineRule="auto"/>
              <w:rPr>
                <w:rFonts w:ascii="Arial" w:hAnsi="Arial" w:cs="Arial"/>
                <w:sz w:val="20"/>
                <w:szCs w:val="20"/>
                <w:highlight w:val="yellow"/>
              </w:rPr>
            </w:pPr>
            <w:r w:rsidRPr="00653325">
              <w:rPr>
                <w:rFonts w:ascii="Arial" w:hAnsi="Arial" w:cs="Arial"/>
                <w:sz w:val="20"/>
                <w:szCs w:val="20"/>
                <w:highlight w:val="yellow"/>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Органокалаени съединения</w:t>
            </w:r>
          </w:p>
        </w:tc>
        <w:tc>
          <w:tcPr>
            <w:tcW w:w="3510" w:type="dxa"/>
          </w:tcPr>
          <w:p w:rsidR="00071852" w:rsidRPr="00653325" w:rsidRDefault="00071852" w:rsidP="00071852">
            <w:pPr>
              <w:spacing w:before="120" w:line="276" w:lineRule="auto"/>
              <w:rPr>
                <w:rFonts w:ascii="Arial" w:hAnsi="Arial" w:cs="Arial"/>
                <w:sz w:val="20"/>
                <w:szCs w:val="20"/>
                <w:highlight w:val="yellow"/>
              </w:rPr>
            </w:pPr>
            <w:r w:rsidRPr="00653325">
              <w:rPr>
                <w:rFonts w:ascii="Arial" w:hAnsi="Arial" w:cs="Arial"/>
                <w:sz w:val="20"/>
                <w:szCs w:val="20"/>
                <w:highlight w:val="yellow"/>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Вещества и смеси с доказани мутагенни свойства</w:t>
            </w:r>
          </w:p>
        </w:tc>
        <w:tc>
          <w:tcPr>
            <w:tcW w:w="3510" w:type="dxa"/>
          </w:tcPr>
          <w:p w:rsidR="00071852" w:rsidRPr="00653325" w:rsidRDefault="00071852" w:rsidP="00071852">
            <w:pPr>
              <w:spacing w:before="120" w:line="276" w:lineRule="auto"/>
              <w:rPr>
                <w:rFonts w:ascii="Arial" w:hAnsi="Arial" w:cs="Arial"/>
                <w:sz w:val="20"/>
                <w:szCs w:val="20"/>
                <w:highlight w:val="yellow"/>
              </w:rPr>
            </w:pPr>
            <w:r w:rsidRPr="00653325">
              <w:rPr>
                <w:rFonts w:ascii="Arial" w:hAnsi="Arial" w:cs="Arial"/>
                <w:sz w:val="20"/>
                <w:szCs w:val="20"/>
                <w:highlight w:val="yellow"/>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 xml:space="preserve">Вещества и смеси, които доказано могат да въздействат чрез водната околна среда върху възпроизводството </w:t>
            </w:r>
          </w:p>
        </w:tc>
        <w:tc>
          <w:tcPr>
            <w:tcW w:w="3510" w:type="dxa"/>
          </w:tcPr>
          <w:p w:rsidR="00071852" w:rsidRPr="00653325" w:rsidRDefault="00071852" w:rsidP="00071852">
            <w:pPr>
              <w:spacing w:before="120" w:line="276" w:lineRule="auto"/>
              <w:rPr>
                <w:rFonts w:ascii="Arial" w:hAnsi="Arial" w:cs="Arial"/>
                <w:sz w:val="20"/>
                <w:szCs w:val="20"/>
                <w:highlight w:val="yellow"/>
              </w:rPr>
            </w:pPr>
            <w:r w:rsidRPr="00653325">
              <w:rPr>
                <w:rFonts w:ascii="Arial" w:hAnsi="Arial" w:cs="Arial"/>
                <w:sz w:val="20"/>
                <w:szCs w:val="20"/>
                <w:highlight w:val="yellow"/>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Устойчиви въглеводороди и устойчиви и биоакумулируеми органични токсични вещества</w:t>
            </w:r>
          </w:p>
        </w:tc>
        <w:tc>
          <w:tcPr>
            <w:tcW w:w="3510" w:type="dxa"/>
          </w:tcPr>
          <w:p w:rsidR="00071852" w:rsidRPr="00653325" w:rsidRDefault="00071852" w:rsidP="00071852">
            <w:pPr>
              <w:spacing w:before="120" w:line="276" w:lineRule="auto"/>
              <w:rPr>
                <w:rFonts w:ascii="Arial" w:hAnsi="Arial" w:cs="Arial"/>
                <w:sz w:val="20"/>
                <w:szCs w:val="20"/>
                <w:highlight w:val="yellow"/>
              </w:rPr>
            </w:pPr>
            <w:r w:rsidRPr="00653325">
              <w:rPr>
                <w:rFonts w:ascii="Arial" w:hAnsi="Arial" w:cs="Arial"/>
                <w:sz w:val="20"/>
                <w:szCs w:val="20"/>
                <w:highlight w:val="yellow"/>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Цианиди</w:t>
            </w:r>
          </w:p>
        </w:tc>
        <w:tc>
          <w:tcPr>
            <w:tcW w:w="3510" w:type="dxa"/>
          </w:tcPr>
          <w:p w:rsidR="00071852" w:rsidRPr="00653325" w:rsidRDefault="00071852" w:rsidP="00071852">
            <w:pPr>
              <w:spacing w:before="120" w:line="276" w:lineRule="auto"/>
              <w:rPr>
                <w:rFonts w:ascii="Arial" w:hAnsi="Arial" w:cs="Arial"/>
                <w:sz w:val="20"/>
                <w:szCs w:val="20"/>
                <w:highlight w:val="yellow"/>
              </w:rPr>
            </w:pPr>
            <w:r w:rsidRPr="00653325">
              <w:rPr>
                <w:rFonts w:ascii="Arial" w:hAnsi="Arial" w:cs="Arial"/>
                <w:sz w:val="20"/>
                <w:szCs w:val="20"/>
                <w:highlight w:val="yellow"/>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Метали и техните съединения</w:t>
            </w:r>
          </w:p>
        </w:tc>
        <w:tc>
          <w:tcPr>
            <w:tcW w:w="3510" w:type="dxa"/>
          </w:tcPr>
          <w:p w:rsidR="00071852" w:rsidRPr="00653325" w:rsidRDefault="00071852" w:rsidP="00071852">
            <w:pPr>
              <w:spacing w:before="120" w:line="276" w:lineRule="auto"/>
              <w:rPr>
                <w:rFonts w:ascii="Arial" w:hAnsi="Arial" w:cs="Arial"/>
                <w:sz w:val="20"/>
                <w:szCs w:val="20"/>
                <w:highlight w:val="yellow"/>
              </w:rPr>
            </w:pPr>
            <w:r w:rsidRPr="00653325">
              <w:rPr>
                <w:rFonts w:ascii="Arial" w:hAnsi="Arial" w:cs="Arial"/>
                <w:sz w:val="20"/>
                <w:szCs w:val="20"/>
                <w:highlight w:val="yellow"/>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Арсен и неговите съединения</w:t>
            </w:r>
          </w:p>
        </w:tc>
        <w:tc>
          <w:tcPr>
            <w:tcW w:w="3510" w:type="dxa"/>
          </w:tcPr>
          <w:p w:rsidR="00071852" w:rsidRPr="00653325" w:rsidRDefault="00071852" w:rsidP="00071852">
            <w:pPr>
              <w:spacing w:before="120" w:line="276" w:lineRule="auto"/>
              <w:rPr>
                <w:rFonts w:ascii="Arial" w:hAnsi="Arial" w:cs="Arial"/>
                <w:sz w:val="20"/>
                <w:szCs w:val="20"/>
                <w:highlight w:val="yellow"/>
              </w:rPr>
            </w:pPr>
            <w:r w:rsidRPr="00653325">
              <w:rPr>
                <w:rFonts w:ascii="Arial" w:hAnsi="Arial" w:cs="Arial"/>
                <w:sz w:val="20"/>
                <w:szCs w:val="20"/>
                <w:highlight w:val="yellow"/>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Биоциди и други продукти за защита на растенията</w:t>
            </w:r>
          </w:p>
        </w:tc>
        <w:tc>
          <w:tcPr>
            <w:tcW w:w="3510" w:type="dxa"/>
          </w:tcPr>
          <w:p w:rsidR="00071852" w:rsidRPr="00653325" w:rsidRDefault="00071852" w:rsidP="00071852">
            <w:pPr>
              <w:spacing w:before="120" w:line="276" w:lineRule="auto"/>
              <w:rPr>
                <w:rFonts w:ascii="Arial" w:hAnsi="Arial" w:cs="Arial"/>
                <w:sz w:val="20"/>
                <w:szCs w:val="20"/>
                <w:highlight w:val="yellow"/>
              </w:rPr>
            </w:pPr>
            <w:r w:rsidRPr="00653325">
              <w:rPr>
                <w:rFonts w:ascii="Arial" w:hAnsi="Arial" w:cs="Arial"/>
                <w:sz w:val="20"/>
                <w:szCs w:val="20"/>
                <w:highlight w:val="yellow"/>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Суспендирани материали</w:t>
            </w:r>
          </w:p>
        </w:tc>
        <w:tc>
          <w:tcPr>
            <w:tcW w:w="3510" w:type="dxa"/>
          </w:tcPr>
          <w:p w:rsidR="00071852" w:rsidRPr="00653325" w:rsidRDefault="00071852" w:rsidP="00071852">
            <w:pPr>
              <w:spacing w:before="120" w:line="276" w:lineRule="auto"/>
              <w:rPr>
                <w:rFonts w:ascii="Arial" w:hAnsi="Arial" w:cs="Arial"/>
                <w:sz w:val="20"/>
                <w:szCs w:val="20"/>
                <w:highlight w:val="yellow"/>
                <w:lang w:val="bg-BG"/>
              </w:rPr>
            </w:pPr>
            <w:r w:rsidRPr="00653325">
              <w:rPr>
                <w:rFonts w:ascii="Arial" w:hAnsi="Arial" w:cs="Arial"/>
                <w:sz w:val="20"/>
                <w:szCs w:val="20"/>
                <w:highlight w:val="yellow"/>
                <w:lang w:val="bg-BG"/>
              </w:rPr>
              <w:t>-</w:t>
            </w:r>
          </w:p>
        </w:tc>
        <w:tc>
          <w:tcPr>
            <w:tcW w:w="2430" w:type="dxa"/>
          </w:tcPr>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Вещества, допринасящи за еутрофикацията (по-конкретно нитрати и фосфати)</w:t>
            </w:r>
          </w:p>
        </w:tc>
        <w:tc>
          <w:tcPr>
            <w:tcW w:w="3510" w:type="dxa"/>
          </w:tcPr>
          <w:p w:rsidR="00071852" w:rsidRPr="00653325" w:rsidRDefault="00071852" w:rsidP="00071852">
            <w:pPr>
              <w:spacing w:before="120" w:line="276" w:lineRule="auto"/>
              <w:rPr>
                <w:rFonts w:ascii="Arial" w:hAnsi="Arial" w:cs="Arial"/>
                <w:sz w:val="20"/>
                <w:szCs w:val="20"/>
                <w:highlight w:val="yellow"/>
                <w:lang w:val="bg-BG"/>
              </w:rPr>
            </w:pPr>
          </w:p>
        </w:tc>
        <w:tc>
          <w:tcPr>
            <w:tcW w:w="2430" w:type="dxa"/>
          </w:tcPr>
          <w:p w:rsidR="00071852" w:rsidRPr="00653325" w:rsidRDefault="00071852" w:rsidP="00071852">
            <w:pPr>
              <w:spacing w:before="120" w:line="276" w:lineRule="auto"/>
              <w:rPr>
                <w:rFonts w:ascii="Arial" w:hAnsi="Arial" w:cs="Arial"/>
                <w:i/>
                <w:sz w:val="20"/>
                <w:szCs w:val="20"/>
                <w:lang w:val="ru-RU"/>
              </w:rPr>
            </w:pPr>
          </w:p>
        </w:tc>
      </w:tr>
      <w:tr w:rsidR="00071852" w:rsidRPr="00567368" w:rsidTr="00567368">
        <w:trPr>
          <w:trHeight w:val="423"/>
        </w:trPr>
        <w:tc>
          <w:tcPr>
            <w:tcW w:w="3798" w:type="dxa"/>
            <w:shd w:val="clear" w:color="auto" w:fill="auto"/>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Вещества, които имат неблагоприятно въздействие върху кислородния баланс (и могат да бъдат измервани с параметри като ХПК, БПК и др.)</w:t>
            </w:r>
          </w:p>
        </w:tc>
        <w:tc>
          <w:tcPr>
            <w:tcW w:w="3510" w:type="dxa"/>
          </w:tcPr>
          <w:p w:rsidR="00071852" w:rsidRPr="00567368" w:rsidRDefault="00071852" w:rsidP="00071852">
            <w:pPr>
              <w:rPr>
                <w:rFonts w:ascii="Arial" w:hAnsi="Arial" w:cs="Arial"/>
                <w:bCs/>
                <w:iCs/>
                <w:sz w:val="20"/>
                <w:szCs w:val="20"/>
                <w:lang w:val="bg-BG"/>
              </w:rPr>
            </w:pPr>
            <w:r w:rsidRPr="00567368">
              <w:rPr>
                <w:rFonts w:ascii="Arial" w:hAnsi="Arial" w:cs="Arial"/>
                <w:bCs/>
                <w:iCs/>
                <w:sz w:val="20"/>
                <w:szCs w:val="20"/>
                <w:lang w:val="bg-BG"/>
              </w:rPr>
              <w:t xml:space="preserve">БПК </w:t>
            </w:r>
          </w:p>
          <w:p w:rsidR="00071852" w:rsidRPr="00567368" w:rsidRDefault="00567368" w:rsidP="00071852">
            <w:pPr>
              <w:rPr>
                <w:rFonts w:ascii="Arial" w:hAnsi="Arial" w:cs="Arial"/>
                <w:bCs/>
                <w:iCs/>
                <w:sz w:val="20"/>
                <w:szCs w:val="20"/>
                <w:lang w:val="bg-BG"/>
              </w:rPr>
            </w:pPr>
            <w:r w:rsidRPr="00567368">
              <w:rPr>
                <w:rFonts w:ascii="Arial" w:hAnsi="Arial" w:cs="Arial"/>
                <w:bCs/>
                <w:iCs/>
                <w:sz w:val="20"/>
                <w:szCs w:val="20"/>
                <w:lang w:val="bg-BG"/>
              </w:rPr>
              <w:t>400</w:t>
            </w:r>
            <w:r w:rsidR="00AC1CDC" w:rsidRPr="00567368">
              <w:rPr>
                <w:rFonts w:ascii="Arial" w:hAnsi="Arial" w:cs="Arial"/>
                <w:bCs/>
                <w:iCs/>
                <w:sz w:val="20"/>
                <w:szCs w:val="20"/>
                <w:lang w:val="bg-BG"/>
              </w:rPr>
              <w:t xml:space="preserve"> </w:t>
            </w:r>
            <w:r w:rsidR="00071852" w:rsidRPr="00567368">
              <w:rPr>
                <w:rFonts w:ascii="Arial" w:hAnsi="Arial" w:cs="Arial"/>
                <w:bCs/>
                <w:iCs/>
                <w:sz w:val="20"/>
                <w:szCs w:val="20"/>
                <w:lang w:val="bg-BG"/>
              </w:rPr>
              <w:t>мг/л</w:t>
            </w:r>
          </w:p>
          <w:p w:rsidR="00071852" w:rsidRPr="00567368" w:rsidRDefault="00567368" w:rsidP="00071852">
            <w:pPr>
              <w:rPr>
                <w:rFonts w:ascii="Arial" w:hAnsi="Arial" w:cs="Arial"/>
                <w:bCs/>
                <w:iCs/>
                <w:sz w:val="20"/>
                <w:szCs w:val="20"/>
                <w:lang w:val="bg-BG"/>
              </w:rPr>
            </w:pPr>
            <w:r w:rsidRPr="00567368">
              <w:rPr>
                <w:rFonts w:ascii="Arial" w:hAnsi="Arial" w:cs="Arial"/>
                <w:bCs/>
                <w:iCs/>
                <w:sz w:val="20"/>
                <w:szCs w:val="20"/>
                <w:lang w:val="bg-BG"/>
              </w:rPr>
              <w:t>0.012</w:t>
            </w:r>
            <w:r w:rsidR="00AC1CDC" w:rsidRPr="00567368">
              <w:rPr>
                <w:rFonts w:ascii="Arial" w:hAnsi="Arial" w:cs="Arial"/>
                <w:bCs/>
                <w:iCs/>
                <w:sz w:val="20"/>
                <w:szCs w:val="20"/>
                <w:lang w:val="bg-BG"/>
              </w:rPr>
              <w:t xml:space="preserve"> </w:t>
            </w:r>
            <w:r w:rsidR="00071852" w:rsidRPr="00567368">
              <w:rPr>
                <w:rFonts w:ascii="Arial" w:hAnsi="Arial" w:cs="Arial"/>
                <w:bCs/>
                <w:iCs/>
                <w:sz w:val="20"/>
                <w:szCs w:val="20"/>
                <w:lang w:val="bg-BG"/>
              </w:rPr>
              <w:t>кг/тон семена</w:t>
            </w:r>
          </w:p>
          <w:p w:rsidR="00071852" w:rsidRPr="00567368" w:rsidRDefault="00071852" w:rsidP="00071852">
            <w:pPr>
              <w:rPr>
                <w:rFonts w:ascii="Arial" w:hAnsi="Arial" w:cs="Arial"/>
                <w:bCs/>
                <w:iCs/>
                <w:sz w:val="20"/>
                <w:szCs w:val="20"/>
                <w:lang w:val="bg-BG"/>
              </w:rPr>
            </w:pPr>
          </w:p>
          <w:p w:rsidR="00071852" w:rsidRPr="00567368" w:rsidRDefault="00071852" w:rsidP="00071852">
            <w:pPr>
              <w:rPr>
                <w:rFonts w:ascii="Arial" w:hAnsi="Arial" w:cs="Arial"/>
                <w:bCs/>
                <w:iCs/>
                <w:sz w:val="20"/>
                <w:szCs w:val="20"/>
                <w:lang w:val="bg-BG"/>
              </w:rPr>
            </w:pPr>
            <w:r w:rsidRPr="00567368">
              <w:rPr>
                <w:rFonts w:ascii="Arial" w:hAnsi="Arial" w:cs="Arial"/>
                <w:bCs/>
                <w:iCs/>
                <w:sz w:val="20"/>
                <w:szCs w:val="20"/>
                <w:lang w:val="bg-BG"/>
              </w:rPr>
              <w:t>ХПК</w:t>
            </w:r>
          </w:p>
          <w:p w:rsidR="00071852" w:rsidRPr="00567368" w:rsidRDefault="00567368" w:rsidP="00071852">
            <w:pPr>
              <w:rPr>
                <w:rFonts w:ascii="Arial" w:hAnsi="Arial" w:cs="Arial"/>
                <w:bCs/>
                <w:iCs/>
                <w:sz w:val="20"/>
                <w:szCs w:val="20"/>
                <w:lang w:val="bg-BG"/>
              </w:rPr>
            </w:pPr>
            <w:r w:rsidRPr="00567368">
              <w:rPr>
                <w:rFonts w:ascii="Arial" w:hAnsi="Arial" w:cs="Arial"/>
                <w:bCs/>
                <w:iCs/>
                <w:sz w:val="20"/>
                <w:szCs w:val="20"/>
                <w:lang w:val="bg-BG"/>
              </w:rPr>
              <w:t>700,00</w:t>
            </w:r>
            <w:r w:rsidR="00AC1CDC" w:rsidRPr="00567368">
              <w:rPr>
                <w:rFonts w:ascii="Arial" w:hAnsi="Arial" w:cs="Arial"/>
                <w:bCs/>
                <w:iCs/>
                <w:sz w:val="20"/>
                <w:szCs w:val="20"/>
                <w:lang w:val="bg-BG"/>
              </w:rPr>
              <w:t xml:space="preserve"> </w:t>
            </w:r>
            <w:r w:rsidR="00071852" w:rsidRPr="00567368">
              <w:rPr>
                <w:rFonts w:ascii="Arial" w:hAnsi="Arial" w:cs="Arial"/>
                <w:bCs/>
                <w:iCs/>
                <w:sz w:val="20"/>
                <w:szCs w:val="20"/>
                <w:lang w:val="bg-BG"/>
              </w:rPr>
              <w:t xml:space="preserve">мг/л </w:t>
            </w:r>
          </w:p>
          <w:p w:rsidR="00071852" w:rsidRPr="00653325" w:rsidRDefault="00567368" w:rsidP="00F7132E">
            <w:pPr>
              <w:autoSpaceDE w:val="0"/>
              <w:autoSpaceDN w:val="0"/>
              <w:adjustRightInd w:val="0"/>
              <w:spacing w:line="276" w:lineRule="auto"/>
              <w:jc w:val="both"/>
              <w:rPr>
                <w:rFonts w:ascii="Arial" w:hAnsi="Arial" w:cs="Arial"/>
                <w:sz w:val="20"/>
                <w:szCs w:val="20"/>
                <w:highlight w:val="yellow"/>
                <w:lang w:val="bg-BG"/>
              </w:rPr>
            </w:pPr>
            <w:r w:rsidRPr="00567368">
              <w:rPr>
                <w:rFonts w:ascii="Arial" w:hAnsi="Arial" w:cs="Arial"/>
                <w:bCs/>
                <w:iCs/>
                <w:sz w:val="20"/>
                <w:szCs w:val="20"/>
                <w:lang w:val="bg-BG"/>
              </w:rPr>
              <w:t>0,021</w:t>
            </w:r>
            <w:r w:rsidR="00071852" w:rsidRPr="00567368">
              <w:rPr>
                <w:rFonts w:ascii="Arial" w:hAnsi="Arial" w:cs="Arial"/>
                <w:bCs/>
                <w:iCs/>
                <w:sz w:val="20"/>
                <w:szCs w:val="20"/>
                <w:lang w:val="bg-BG"/>
              </w:rPr>
              <w:t>кг/тон семена</w:t>
            </w:r>
          </w:p>
        </w:tc>
        <w:tc>
          <w:tcPr>
            <w:tcW w:w="2430" w:type="dxa"/>
          </w:tcPr>
          <w:p w:rsidR="00071852" w:rsidRPr="00567368"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 xml:space="preserve">Табл. 3.4.1., стр. 179, </w:t>
            </w:r>
            <w:r w:rsidRPr="00653325">
              <w:rPr>
                <w:rFonts w:ascii="Arial" w:hAnsi="Arial" w:cs="Arial"/>
                <w:sz w:val="20"/>
                <w:szCs w:val="20"/>
              </w:rPr>
              <w:t>COD</w:t>
            </w:r>
            <w:r w:rsidRPr="00567368">
              <w:rPr>
                <w:rFonts w:ascii="Arial" w:hAnsi="Arial" w:cs="Arial"/>
                <w:sz w:val="20"/>
                <w:szCs w:val="20"/>
                <w:lang w:val="bg-BG"/>
              </w:rPr>
              <w:t xml:space="preserve"> </w:t>
            </w:r>
            <w:r w:rsidRPr="00653325">
              <w:rPr>
                <w:rFonts w:ascii="Arial" w:hAnsi="Arial" w:cs="Arial"/>
                <w:sz w:val="20"/>
                <w:szCs w:val="20"/>
              </w:rPr>
              <w:t>load</w:t>
            </w:r>
            <w:r w:rsidRPr="00567368">
              <w:rPr>
                <w:rFonts w:ascii="Arial" w:hAnsi="Arial" w:cs="Arial"/>
                <w:sz w:val="20"/>
                <w:szCs w:val="20"/>
                <w:lang w:val="bg-BG"/>
              </w:rPr>
              <w:t xml:space="preserve"> 0.1 – 1.0 </w:t>
            </w:r>
            <w:r w:rsidRPr="00653325">
              <w:rPr>
                <w:rFonts w:ascii="Arial" w:hAnsi="Arial" w:cs="Arial"/>
                <w:sz w:val="20"/>
                <w:szCs w:val="20"/>
              </w:rPr>
              <w:t>kg</w:t>
            </w:r>
            <w:r w:rsidRPr="00567368">
              <w:rPr>
                <w:rFonts w:ascii="Arial" w:hAnsi="Arial" w:cs="Arial"/>
                <w:sz w:val="20"/>
                <w:szCs w:val="20"/>
                <w:lang w:val="bg-BG"/>
              </w:rPr>
              <w:t>/</w:t>
            </w:r>
            <w:r w:rsidRPr="00653325">
              <w:rPr>
                <w:rFonts w:ascii="Arial" w:hAnsi="Arial" w:cs="Arial"/>
                <w:sz w:val="20"/>
                <w:szCs w:val="20"/>
              </w:rPr>
              <w:t>t</w:t>
            </w:r>
            <w:r w:rsidRPr="00567368">
              <w:rPr>
                <w:rFonts w:ascii="Arial" w:hAnsi="Arial" w:cs="Arial"/>
                <w:sz w:val="20"/>
                <w:szCs w:val="20"/>
                <w:lang w:val="bg-BG"/>
              </w:rPr>
              <w:t xml:space="preserve"> </w:t>
            </w:r>
            <w:r w:rsidRPr="00653325">
              <w:rPr>
                <w:rFonts w:ascii="Arial" w:hAnsi="Arial" w:cs="Arial"/>
                <w:sz w:val="20"/>
                <w:szCs w:val="20"/>
              </w:rPr>
              <w:t>seed</w:t>
            </w:r>
            <w:r w:rsidRPr="00567368">
              <w:rPr>
                <w:rFonts w:ascii="Arial" w:hAnsi="Arial" w:cs="Arial"/>
                <w:sz w:val="20"/>
                <w:szCs w:val="20"/>
                <w:lang w:val="bg-BG"/>
              </w:rPr>
              <w:t xml:space="preserve"> </w:t>
            </w:r>
            <w:r w:rsidRPr="00653325">
              <w:rPr>
                <w:rFonts w:ascii="Arial" w:hAnsi="Arial" w:cs="Arial"/>
                <w:sz w:val="20"/>
                <w:szCs w:val="20"/>
              </w:rPr>
              <w:t>processed</w:t>
            </w:r>
          </w:p>
          <w:p w:rsidR="00071852" w:rsidRPr="00567368" w:rsidRDefault="00071852" w:rsidP="00071852">
            <w:pPr>
              <w:spacing w:before="120" w:line="276" w:lineRule="auto"/>
              <w:rPr>
                <w:rFonts w:ascii="Arial" w:hAnsi="Arial" w:cs="Arial"/>
                <w:i/>
                <w:sz w:val="20"/>
                <w:szCs w:val="20"/>
                <w:lang w:val="bg-BG"/>
              </w:rPr>
            </w:pPr>
          </w:p>
        </w:tc>
      </w:tr>
    </w:tbl>
    <w:p w:rsidR="00F7132E" w:rsidRPr="00653325" w:rsidRDefault="00F7132E" w:rsidP="00071852">
      <w:pPr>
        <w:widowControl w:val="0"/>
        <w:spacing w:before="120" w:line="276" w:lineRule="auto"/>
        <w:rPr>
          <w:rFonts w:ascii="Arial" w:hAnsi="Arial" w:cs="Arial"/>
          <w:b/>
          <w:sz w:val="20"/>
          <w:szCs w:val="20"/>
          <w:lang w:val="bg-BG"/>
        </w:rPr>
      </w:pPr>
    </w:p>
    <w:p w:rsidR="00071852" w:rsidRPr="00653325" w:rsidRDefault="00071852" w:rsidP="00071852">
      <w:pPr>
        <w:widowControl w:val="0"/>
        <w:spacing w:before="120" w:line="276" w:lineRule="auto"/>
        <w:rPr>
          <w:rFonts w:ascii="Arial" w:hAnsi="Arial" w:cs="Arial"/>
          <w:b/>
          <w:sz w:val="20"/>
          <w:szCs w:val="20"/>
          <w:lang w:val="bg-BG"/>
        </w:rPr>
      </w:pPr>
      <w:r w:rsidRPr="00653325">
        <w:rPr>
          <w:rFonts w:ascii="Arial" w:hAnsi="Arial" w:cs="Arial"/>
          <w:b/>
          <w:sz w:val="20"/>
          <w:szCs w:val="20"/>
          <w:lang w:val="bg-BG"/>
        </w:rPr>
        <w:t>Таблица 2-2 Към повър</w:t>
      </w:r>
      <w:r w:rsidR="000C4855">
        <w:rPr>
          <w:rFonts w:ascii="Arial" w:hAnsi="Arial" w:cs="Arial"/>
          <w:b/>
          <w:sz w:val="20"/>
          <w:szCs w:val="20"/>
          <w:lang w:val="bg-BG"/>
        </w:rPr>
        <w:t xml:space="preserve">хностен воден обект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3510"/>
        <w:gridCol w:w="2430"/>
      </w:tblGrid>
      <w:tr w:rsidR="00071852" w:rsidRPr="00D31099" w:rsidTr="00071852">
        <w:trPr>
          <w:tblHeader/>
        </w:trPr>
        <w:tc>
          <w:tcPr>
            <w:tcW w:w="3798" w:type="dxa"/>
          </w:tcPr>
          <w:p w:rsidR="00071852" w:rsidRPr="00653325" w:rsidRDefault="00071852" w:rsidP="00071852">
            <w:pPr>
              <w:spacing w:before="120" w:line="276" w:lineRule="auto"/>
              <w:jc w:val="center"/>
              <w:rPr>
                <w:rFonts w:ascii="Arial" w:hAnsi="Arial" w:cs="Arial"/>
                <w:b/>
                <w:sz w:val="20"/>
                <w:szCs w:val="20"/>
              </w:rPr>
            </w:pPr>
            <w:r w:rsidRPr="00567368">
              <w:rPr>
                <w:rFonts w:ascii="Arial" w:hAnsi="Arial" w:cs="Arial"/>
                <w:b/>
                <w:sz w:val="20"/>
                <w:szCs w:val="20"/>
                <w:lang w:val="bg-BG"/>
              </w:rPr>
              <w:t>Показател/Вид замър</w:t>
            </w:r>
            <w:r w:rsidRPr="00653325">
              <w:rPr>
                <w:rFonts w:ascii="Arial" w:hAnsi="Arial" w:cs="Arial"/>
                <w:b/>
                <w:sz w:val="20"/>
                <w:szCs w:val="20"/>
              </w:rPr>
              <w:t>сител</w:t>
            </w:r>
          </w:p>
        </w:tc>
        <w:tc>
          <w:tcPr>
            <w:tcW w:w="3510" w:type="dxa"/>
          </w:tcPr>
          <w:p w:rsidR="00071852" w:rsidRPr="00653325" w:rsidRDefault="00071852" w:rsidP="00071852">
            <w:pPr>
              <w:spacing w:before="120" w:line="276" w:lineRule="auto"/>
              <w:jc w:val="center"/>
              <w:rPr>
                <w:rFonts w:ascii="Arial" w:hAnsi="Arial" w:cs="Arial"/>
                <w:b/>
                <w:sz w:val="20"/>
                <w:szCs w:val="20"/>
                <w:lang w:val="bg-BG"/>
              </w:rPr>
            </w:pPr>
            <w:r w:rsidRPr="00653325">
              <w:rPr>
                <w:rFonts w:ascii="Arial" w:hAnsi="Arial" w:cs="Arial"/>
                <w:b/>
                <w:sz w:val="20"/>
                <w:szCs w:val="20"/>
                <w:lang w:val="ru-RU"/>
              </w:rPr>
              <w:t>Емисионна стойност съгласно избраната техника</w:t>
            </w:r>
          </w:p>
        </w:tc>
        <w:tc>
          <w:tcPr>
            <w:tcW w:w="2430"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Емисионна стойност/обхват стойности съгласно заключения на НДНТ, вкл. приети с Решение на ЕК</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Органохалогенни съединения и вещества, които може да образуват такива съединения във водна среда</w:t>
            </w:r>
          </w:p>
        </w:tc>
        <w:tc>
          <w:tcPr>
            <w:tcW w:w="351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c>
          <w:tcPr>
            <w:tcW w:w="2430" w:type="dxa"/>
          </w:tcPr>
          <w:p w:rsidR="00071852" w:rsidRPr="00653325" w:rsidRDefault="00071852" w:rsidP="00071852">
            <w:pPr>
              <w:spacing w:before="120" w:line="276" w:lineRule="auto"/>
              <w:rPr>
                <w:rFonts w:ascii="Arial" w:hAnsi="Arial" w:cs="Arial"/>
                <w:sz w:val="20"/>
                <w:szCs w:val="20"/>
              </w:rPr>
            </w:pPr>
          </w:p>
          <w:p w:rsidR="00071852" w:rsidRPr="00653325" w:rsidRDefault="00071852" w:rsidP="00071852">
            <w:pPr>
              <w:spacing w:before="120" w:line="276" w:lineRule="auto"/>
              <w:rPr>
                <w:rFonts w:ascii="Arial" w:hAnsi="Arial" w:cs="Arial"/>
                <w:sz w:val="20"/>
                <w:szCs w:val="20"/>
              </w:rPr>
            </w:pPr>
          </w:p>
          <w:p w:rsidR="00071852" w:rsidRPr="00653325" w:rsidRDefault="00071852" w:rsidP="00071852">
            <w:pPr>
              <w:tabs>
                <w:tab w:val="left" w:pos="2145"/>
              </w:tabs>
              <w:spacing w:before="120" w:line="276" w:lineRule="auto"/>
              <w:rPr>
                <w:rFonts w:ascii="Arial" w:hAnsi="Arial" w:cs="Arial"/>
                <w:sz w:val="20"/>
                <w:szCs w:val="20"/>
              </w:rPr>
            </w:pPr>
            <w:r w:rsidRPr="00653325">
              <w:rPr>
                <w:rFonts w:ascii="Arial" w:hAnsi="Arial" w:cs="Arial"/>
                <w:sz w:val="20"/>
                <w:szCs w:val="20"/>
              </w:rPr>
              <w:tab/>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Органофосфорни съединения</w:t>
            </w:r>
          </w:p>
        </w:tc>
        <w:tc>
          <w:tcPr>
            <w:tcW w:w="351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Органокалаени съединения</w:t>
            </w:r>
          </w:p>
        </w:tc>
        <w:tc>
          <w:tcPr>
            <w:tcW w:w="351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Вещества и смеси с доказани мутагенни свойства</w:t>
            </w:r>
          </w:p>
        </w:tc>
        <w:tc>
          <w:tcPr>
            <w:tcW w:w="351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 xml:space="preserve">Вещества и смеси, които доказано могат да въздействат чрез водната околна среда върху възпроизводството </w:t>
            </w:r>
          </w:p>
        </w:tc>
        <w:tc>
          <w:tcPr>
            <w:tcW w:w="351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Устойчиви въглеводороди и устойчиви и биоакумулируеми органични токсични вещества</w:t>
            </w:r>
          </w:p>
        </w:tc>
        <w:tc>
          <w:tcPr>
            <w:tcW w:w="351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Цианиди</w:t>
            </w:r>
          </w:p>
        </w:tc>
        <w:tc>
          <w:tcPr>
            <w:tcW w:w="351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Метали и техните съединения</w:t>
            </w:r>
          </w:p>
        </w:tc>
        <w:tc>
          <w:tcPr>
            <w:tcW w:w="351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Арсен и неговите съединения</w:t>
            </w:r>
          </w:p>
        </w:tc>
        <w:tc>
          <w:tcPr>
            <w:tcW w:w="351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Биоциди и други продукти за защита на растенията</w:t>
            </w:r>
          </w:p>
        </w:tc>
        <w:tc>
          <w:tcPr>
            <w:tcW w:w="351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c>
          <w:tcPr>
            <w:tcW w:w="2430"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rPr>
              <w:t>Суспендирани материали</w:t>
            </w:r>
          </w:p>
        </w:tc>
        <w:tc>
          <w:tcPr>
            <w:tcW w:w="3510" w:type="dxa"/>
          </w:tcPr>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w:t>
            </w:r>
          </w:p>
        </w:tc>
        <w:tc>
          <w:tcPr>
            <w:tcW w:w="2430" w:type="dxa"/>
          </w:tcPr>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w:t>
            </w:r>
          </w:p>
        </w:tc>
      </w:tr>
      <w:tr w:rsidR="00071852" w:rsidRPr="00653325" w:rsidTr="00071852">
        <w:tc>
          <w:tcPr>
            <w:tcW w:w="379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Вещества, допринасящи за еутрофикацията (по-конкретно нитрати и фосфати)</w:t>
            </w:r>
          </w:p>
        </w:tc>
        <w:tc>
          <w:tcPr>
            <w:tcW w:w="3510" w:type="dxa"/>
          </w:tcPr>
          <w:p w:rsidR="00071852" w:rsidRPr="00653325" w:rsidRDefault="005B5485" w:rsidP="00071852">
            <w:pPr>
              <w:spacing w:before="120" w:line="276" w:lineRule="auto"/>
              <w:rPr>
                <w:rFonts w:ascii="Arial" w:hAnsi="Arial" w:cs="Arial"/>
                <w:sz w:val="20"/>
                <w:szCs w:val="20"/>
                <w:lang w:val="bg-BG"/>
              </w:rPr>
            </w:pPr>
            <w:r w:rsidRPr="00653325">
              <w:rPr>
                <w:rFonts w:ascii="Arial" w:hAnsi="Arial" w:cs="Arial"/>
                <w:sz w:val="20"/>
                <w:szCs w:val="20"/>
                <w:lang w:val="bg-BG"/>
              </w:rPr>
              <w:t>-</w:t>
            </w:r>
          </w:p>
        </w:tc>
        <w:tc>
          <w:tcPr>
            <w:tcW w:w="2430" w:type="dxa"/>
          </w:tcPr>
          <w:p w:rsidR="00071852" w:rsidRPr="00653325" w:rsidRDefault="005B5485" w:rsidP="00071852">
            <w:pPr>
              <w:spacing w:before="120" w:line="276" w:lineRule="auto"/>
              <w:rPr>
                <w:rFonts w:ascii="Arial" w:hAnsi="Arial" w:cs="Arial"/>
                <w:i/>
                <w:sz w:val="20"/>
                <w:szCs w:val="20"/>
                <w:lang w:val="ru-RU"/>
              </w:rPr>
            </w:pPr>
            <w:r w:rsidRPr="00653325">
              <w:rPr>
                <w:rFonts w:ascii="Arial" w:hAnsi="Arial" w:cs="Arial"/>
                <w:i/>
                <w:sz w:val="20"/>
                <w:szCs w:val="20"/>
                <w:lang w:val="ru-RU"/>
              </w:rPr>
              <w:t>-</w:t>
            </w:r>
          </w:p>
        </w:tc>
      </w:tr>
      <w:tr w:rsidR="00071852" w:rsidRPr="00653325" w:rsidTr="00071852">
        <w:tc>
          <w:tcPr>
            <w:tcW w:w="3798" w:type="dxa"/>
            <w:shd w:val="clear" w:color="auto" w:fill="auto"/>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Вещества, които имат неблагоприятно въздействие върху кислородния баланс (и могат да бъдат измервани с параметри като ХПК, БПК и др.)</w:t>
            </w:r>
          </w:p>
        </w:tc>
        <w:tc>
          <w:tcPr>
            <w:tcW w:w="3510" w:type="dxa"/>
          </w:tcPr>
          <w:p w:rsidR="007271B3" w:rsidRPr="00653325" w:rsidRDefault="007271B3" w:rsidP="00071852">
            <w:pPr>
              <w:spacing w:line="276" w:lineRule="auto"/>
              <w:rPr>
                <w:rFonts w:ascii="Arial" w:eastAsia="Calibri" w:hAnsi="Arial" w:cs="Arial"/>
                <w:kern w:val="1"/>
                <w:sz w:val="20"/>
                <w:szCs w:val="20"/>
                <w:lang w:val="bg-BG" w:eastAsia="zh-CN"/>
              </w:rPr>
            </w:pPr>
          </w:p>
          <w:p w:rsidR="00071852" w:rsidRPr="00653325" w:rsidRDefault="005B5485" w:rsidP="00071852">
            <w:pPr>
              <w:spacing w:line="276" w:lineRule="auto"/>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w:t>
            </w:r>
          </w:p>
          <w:p w:rsidR="00071852" w:rsidRPr="00653325" w:rsidRDefault="00071852" w:rsidP="00071852">
            <w:pPr>
              <w:spacing w:line="276" w:lineRule="auto"/>
              <w:rPr>
                <w:rFonts w:ascii="Arial" w:eastAsia="Calibri" w:hAnsi="Arial" w:cs="Arial"/>
                <w:kern w:val="1"/>
                <w:sz w:val="20"/>
                <w:szCs w:val="20"/>
                <w:lang w:val="bg-BG" w:eastAsia="zh-CN"/>
              </w:rPr>
            </w:pPr>
          </w:p>
        </w:tc>
        <w:tc>
          <w:tcPr>
            <w:tcW w:w="2430" w:type="dxa"/>
          </w:tcPr>
          <w:p w:rsidR="00071852" w:rsidRPr="00653325" w:rsidRDefault="00071852" w:rsidP="00071852">
            <w:pPr>
              <w:spacing w:before="120" w:line="276" w:lineRule="auto"/>
              <w:rPr>
                <w:rFonts w:ascii="Arial" w:hAnsi="Arial" w:cs="Arial"/>
                <w:i/>
                <w:sz w:val="20"/>
                <w:szCs w:val="20"/>
              </w:rPr>
            </w:pPr>
            <w:r w:rsidRPr="00653325">
              <w:rPr>
                <w:rFonts w:ascii="Arial" w:hAnsi="Arial" w:cs="Arial"/>
                <w:sz w:val="20"/>
                <w:szCs w:val="20"/>
                <w:lang w:val="bg-BG"/>
              </w:rPr>
              <w:t>Не се посочват</w:t>
            </w:r>
          </w:p>
        </w:tc>
      </w:tr>
    </w:tbl>
    <w:p w:rsidR="00071852" w:rsidRPr="00653325" w:rsidRDefault="00071852" w:rsidP="00071852">
      <w:pPr>
        <w:spacing w:before="120" w:line="276" w:lineRule="auto"/>
        <w:rPr>
          <w:rFonts w:ascii="Arial" w:hAnsi="Arial" w:cs="Arial"/>
          <w:b/>
          <w:sz w:val="20"/>
          <w:szCs w:val="20"/>
          <w:lang w:val="bg-BG"/>
        </w:rPr>
      </w:pPr>
      <w:r w:rsidRPr="00653325">
        <w:rPr>
          <w:rFonts w:ascii="Arial" w:hAnsi="Arial" w:cs="Arial"/>
          <w:b/>
          <w:sz w:val="20"/>
          <w:szCs w:val="20"/>
          <w:lang w:val="bg-BG"/>
        </w:rPr>
        <w:t>Таблица 3 – попълва се при заустване на отпадъчни води в повърхностни водни тела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2160"/>
        <w:gridCol w:w="3241"/>
      </w:tblGrid>
      <w:tr w:rsidR="00071852" w:rsidRPr="00D31099" w:rsidTr="00071852">
        <w:tc>
          <w:tcPr>
            <w:tcW w:w="4068" w:type="dxa"/>
          </w:tcPr>
          <w:p w:rsidR="00071852" w:rsidRPr="00653325" w:rsidRDefault="00071852" w:rsidP="00071852">
            <w:pPr>
              <w:spacing w:before="120" w:line="276" w:lineRule="auto"/>
              <w:jc w:val="center"/>
              <w:rPr>
                <w:rFonts w:ascii="Arial" w:hAnsi="Arial" w:cs="Arial"/>
                <w:b/>
                <w:sz w:val="20"/>
                <w:szCs w:val="20"/>
              </w:rPr>
            </w:pPr>
            <w:r w:rsidRPr="00653325">
              <w:rPr>
                <w:rFonts w:ascii="Arial" w:hAnsi="Arial" w:cs="Arial"/>
                <w:b/>
                <w:sz w:val="20"/>
                <w:szCs w:val="20"/>
              </w:rPr>
              <w:t>Показател/Вид замърсител</w:t>
            </w:r>
          </w:p>
        </w:tc>
        <w:tc>
          <w:tcPr>
            <w:tcW w:w="2160"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Емисионна стойност, съгласно избраната техника</w:t>
            </w:r>
          </w:p>
        </w:tc>
        <w:tc>
          <w:tcPr>
            <w:tcW w:w="3241"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Емисионна стойност/обхват стойности съгласно заключения на НДНТ, вкл. приети с Решение на ЕК</w:t>
            </w:r>
          </w:p>
        </w:tc>
      </w:tr>
      <w:tr w:rsidR="00071852" w:rsidRPr="00D31099" w:rsidTr="00071852">
        <w:tc>
          <w:tcPr>
            <w:tcW w:w="406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 xml:space="preserve">Вещества в обхвата на Наредба 6/2000 г. за емисионни норми за допустимо съдържание на вредни и опасни вещества в отпадъчните води, зауствани във водни обекти </w:t>
            </w:r>
          </w:p>
        </w:tc>
        <w:tc>
          <w:tcPr>
            <w:tcW w:w="2160" w:type="dxa"/>
            <w:tcBorders>
              <w:top w:val="single" w:sz="6" w:space="0" w:color="000000"/>
              <w:left w:val="single" w:sz="6" w:space="0" w:color="000000"/>
              <w:bottom w:val="double" w:sz="6" w:space="0" w:color="000000"/>
              <w:right w:val="double" w:sz="6" w:space="0" w:color="000000"/>
            </w:tcBorders>
          </w:tcPr>
          <w:p w:rsidR="00071852" w:rsidRPr="00653325" w:rsidRDefault="001771ED" w:rsidP="00071852">
            <w:pPr>
              <w:spacing w:before="120" w:line="276" w:lineRule="auto"/>
              <w:rPr>
                <w:rFonts w:ascii="Arial" w:hAnsi="Arial" w:cs="Arial"/>
                <w:sz w:val="20"/>
                <w:szCs w:val="20"/>
                <w:lang w:val="bg-BG"/>
              </w:rPr>
            </w:pPr>
            <w:r w:rsidRPr="00653325">
              <w:rPr>
                <w:rFonts w:ascii="Arial" w:hAnsi="Arial" w:cs="Arial"/>
                <w:sz w:val="20"/>
                <w:szCs w:val="20"/>
                <w:lang w:val="bg-BG"/>
              </w:rPr>
              <w:t>О</w:t>
            </w:r>
            <w:r w:rsidR="00071852" w:rsidRPr="00653325">
              <w:rPr>
                <w:rFonts w:ascii="Arial" w:hAnsi="Arial" w:cs="Arial"/>
                <w:sz w:val="20"/>
                <w:szCs w:val="20"/>
                <w:lang w:val="bg-BG"/>
              </w:rPr>
              <w:t>тпадъчни</w:t>
            </w:r>
            <w:r w:rsidRPr="00653325">
              <w:rPr>
                <w:rFonts w:ascii="Arial" w:hAnsi="Arial" w:cs="Arial"/>
                <w:sz w:val="20"/>
                <w:szCs w:val="20"/>
                <w:lang w:val="bg-BG"/>
              </w:rPr>
              <w:t>те</w:t>
            </w:r>
            <w:r w:rsidR="00071852" w:rsidRPr="00653325">
              <w:rPr>
                <w:rFonts w:ascii="Arial" w:hAnsi="Arial" w:cs="Arial"/>
                <w:sz w:val="20"/>
                <w:szCs w:val="20"/>
                <w:lang w:val="bg-BG"/>
              </w:rPr>
              <w:t xml:space="preserve"> води от площадката </w:t>
            </w:r>
            <w:r w:rsidR="009B4EAD">
              <w:rPr>
                <w:rFonts w:ascii="Arial" w:hAnsi="Arial" w:cs="Arial"/>
                <w:sz w:val="20"/>
                <w:szCs w:val="20"/>
                <w:lang w:val="bg-BG"/>
              </w:rPr>
              <w:t xml:space="preserve"> се </w:t>
            </w:r>
            <w:r w:rsidR="00071852" w:rsidRPr="00653325">
              <w:rPr>
                <w:rFonts w:ascii="Arial" w:hAnsi="Arial" w:cs="Arial"/>
                <w:sz w:val="20"/>
                <w:szCs w:val="20"/>
                <w:lang w:val="bg-BG"/>
              </w:rPr>
              <w:t xml:space="preserve">заустват в градска канализационна система. </w:t>
            </w:r>
          </w:p>
          <w:p w:rsidR="00071852" w:rsidRPr="00653325" w:rsidRDefault="00071852" w:rsidP="00071852">
            <w:pPr>
              <w:spacing w:before="120" w:line="276" w:lineRule="auto"/>
              <w:jc w:val="right"/>
              <w:rPr>
                <w:rFonts w:ascii="Arial" w:hAnsi="Arial" w:cs="Arial"/>
                <w:sz w:val="20"/>
                <w:szCs w:val="20"/>
                <w:lang w:val="bg-BG"/>
              </w:rPr>
            </w:pPr>
          </w:p>
          <w:p w:rsidR="00071852" w:rsidRPr="00E11798" w:rsidRDefault="00071852" w:rsidP="00071852">
            <w:pPr>
              <w:spacing w:before="120" w:line="276" w:lineRule="auto"/>
              <w:jc w:val="right"/>
              <w:rPr>
                <w:rFonts w:ascii="Arial" w:hAnsi="Arial" w:cs="Arial"/>
                <w:sz w:val="20"/>
                <w:szCs w:val="20"/>
                <w:lang w:val="ru-RU"/>
              </w:rPr>
            </w:pPr>
          </w:p>
        </w:tc>
        <w:tc>
          <w:tcPr>
            <w:tcW w:w="3241" w:type="dxa"/>
          </w:tcPr>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НЕПРИЛОЖИМО</w:t>
            </w:r>
          </w:p>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 xml:space="preserve">Посочените стойности са съгласно Наредба 6 се отнасят за </w:t>
            </w:r>
            <w:r w:rsidRPr="00653325">
              <w:rPr>
                <w:rFonts w:ascii="Arial" w:hAnsi="Arial" w:cs="Arial"/>
                <w:sz w:val="20"/>
                <w:szCs w:val="20"/>
                <w:u w:val="single"/>
                <w:lang w:val="bg-BG"/>
              </w:rPr>
              <w:t xml:space="preserve">производствени отпадъчни води </w:t>
            </w:r>
            <w:r w:rsidRPr="00653325">
              <w:rPr>
                <w:rFonts w:ascii="Arial" w:hAnsi="Arial" w:cs="Arial"/>
                <w:sz w:val="20"/>
                <w:szCs w:val="20"/>
                <w:lang w:val="bg-BG"/>
              </w:rPr>
              <w:t>от предприятия за производство и/или рафиниране на растителни масла. От производствената площадка не се заустват производствени отпадъчни в</w:t>
            </w:r>
            <w:r w:rsidR="007271B3" w:rsidRPr="00653325">
              <w:rPr>
                <w:rFonts w:ascii="Arial" w:hAnsi="Arial" w:cs="Arial"/>
                <w:sz w:val="20"/>
                <w:szCs w:val="20"/>
                <w:lang w:val="bg-BG"/>
              </w:rPr>
              <w:t>оди в повърхностен воден обект.</w:t>
            </w:r>
          </w:p>
        </w:tc>
      </w:tr>
      <w:tr w:rsidR="00071852" w:rsidRPr="00653325" w:rsidTr="00071852">
        <w:tc>
          <w:tcPr>
            <w:tcW w:w="4068" w:type="dxa"/>
          </w:tcPr>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Други вещества, за които са определени ограничения в съответното заключение за НДНТ</w:t>
            </w:r>
          </w:p>
        </w:tc>
        <w:tc>
          <w:tcPr>
            <w:tcW w:w="2160" w:type="dxa"/>
          </w:tcPr>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 xml:space="preserve">- </w:t>
            </w:r>
          </w:p>
        </w:tc>
        <w:tc>
          <w:tcPr>
            <w:tcW w:w="3241" w:type="dxa"/>
          </w:tcPr>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w:t>
            </w:r>
          </w:p>
        </w:tc>
      </w:tr>
    </w:tbl>
    <w:p w:rsidR="00071852" w:rsidRPr="00653325" w:rsidRDefault="00071852" w:rsidP="00071852">
      <w:pPr>
        <w:spacing w:before="120" w:line="276" w:lineRule="auto"/>
        <w:rPr>
          <w:rFonts w:ascii="Arial" w:hAnsi="Arial" w:cs="Arial"/>
          <w:sz w:val="20"/>
          <w:szCs w:val="20"/>
          <w:lang w:val="bg-BG"/>
        </w:rPr>
      </w:pPr>
    </w:p>
    <w:p w:rsidR="00071852" w:rsidRPr="00653325" w:rsidRDefault="00071852" w:rsidP="00071852">
      <w:pPr>
        <w:spacing w:before="120" w:line="276" w:lineRule="auto"/>
        <w:rPr>
          <w:rFonts w:ascii="Arial" w:hAnsi="Arial" w:cs="Arial"/>
          <w:b/>
          <w:sz w:val="20"/>
          <w:szCs w:val="20"/>
          <w:lang w:val="bg-BG"/>
        </w:rPr>
      </w:pPr>
      <w:r w:rsidRPr="00653325">
        <w:rPr>
          <w:rFonts w:ascii="Arial" w:hAnsi="Arial" w:cs="Arial"/>
          <w:b/>
          <w:sz w:val="20"/>
          <w:szCs w:val="20"/>
          <w:lang w:val="bg-BG"/>
        </w:rPr>
        <w:t>Таблица 4 – попълва се при заустване на отпадъчни води в повърхностни водни тела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2520"/>
        <w:gridCol w:w="3241"/>
      </w:tblGrid>
      <w:tr w:rsidR="00071852" w:rsidRPr="00D31099" w:rsidTr="00071852">
        <w:tc>
          <w:tcPr>
            <w:tcW w:w="3708" w:type="dxa"/>
          </w:tcPr>
          <w:p w:rsidR="00071852" w:rsidRPr="00653325" w:rsidRDefault="00071852" w:rsidP="00071852">
            <w:pPr>
              <w:spacing w:before="120" w:line="276" w:lineRule="auto"/>
              <w:jc w:val="center"/>
              <w:rPr>
                <w:rFonts w:ascii="Arial" w:hAnsi="Arial" w:cs="Arial"/>
                <w:b/>
                <w:sz w:val="20"/>
                <w:szCs w:val="20"/>
              </w:rPr>
            </w:pPr>
            <w:r w:rsidRPr="00653325">
              <w:rPr>
                <w:rFonts w:ascii="Arial" w:hAnsi="Arial" w:cs="Arial"/>
                <w:b/>
                <w:sz w:val="20"/>
                <w:szCs w:val="20"/>
              </w:rPr>
              <w:t>Показател/Вид замърсител</w:t>
            </w:r>
          </w:p>
        </w:tc>
        <w:tc>
          <w:tcPr>
            <w:tcW w:w="2520"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Емисионна стойност, съгласно избраната техника</w:t>
            </w:r>
          </w:p>
        </w:tc>
        <w:tc>
          <w:tcPr>
            <w:tcW w:w="3241"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Емисионна стойност/обхват стойности съгласно заключения на НДНТ, вкл. приети с Решение на ЕК</w:t>
            </w:r>
          </w:p>
        </w:tc>
      </w:tr>
      <w:tr w:rsidR="00071852" w:rsidRPr="00653325" w:rsidTr="00071852">
        <w:tc>
          <w:tcPr>
            <w:tcW w:w="370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 xml:space="preserve">Вещества, които съгласно нормативната уредба са определящи за качеството на приемащото отпадъчните води водно тяло и се съдържат в отпадъчните води от инсталацията, например вещества в обхвата на Наредбата за стандарти за качество на околната среда на приоритетни вещества и някои други замърсители </w:t>
            </w:r>
          </w:p>
        </w:tc>
        <w:tc>
          <w:tcPr>
            <w:tcW w:w="2520" w:type="dxa"/>
          </w:tcPr>
          <w:p w:rsidR="00071852" w:rsidRPr="00653325" w:rsidRDefault="00071852" w:rsidP="001771ED">
            <w:pPr>
              <w:spacing w:before="120" w:line="276" w:lineRule="auto"/>
              <w:rPr>
                <w:rFonts w:ascii="Arial" w:hAnsi="Arial" w:cs="Arial"/>
                <w:sz w:val="20"/>
                <w:szCs w:val="20"/>
                <w:lang w:val="bg-BG"/>
              </w:rPr>
            </w:pPr>
            <w:r w:rsidRPr="00653325">
              <w:rPr>
                <w:rFonts w:ascii="Arial" w:hAnsi="Arial" w:cs="Arial"/>
                <w:sz w:val="20"/>
                <w:szCs w:val="20"/>
                <w:lang w:val="bg-BG"/>
              </w:rPr>
              <w:t>От инсталацията не се емитират приоритетни вещества в</w:t>
            </w:r>
            <w:r w:rsidR="001771ED" w:rsidRPr="00653325">
              <w:rPr>
                <w:rFonts w:ascii="Arial" w:hAnsi="Arial" w:cs="Arial"/>
                <w:sz w:val="20"/>
                <w:szCs w:val="20"/>
                <w:lang w:val="bg-BG"/>
              </w:rPr>
              <w:t xml:space="preserve"> </w:t>
            </w:r>
            <w:r w:rsidRPr="00653325">
              <w:rPr>
                <w:rFonts w:ascii="Arial" w:hAnsi="Arial" w:cs="Arial"/>
                <w:sz w:val="20"/>
                <w:szCs w:val="20"/>
                <w:lang w:val="bg-BG"/>
              </w:rPr>
              <w:t>отпадъчн</w:t>
            </w:r>
            <w:r w:rsidR="00994587">
              <w:rPr>
                <w:rFonts w:ascii="Arial" w:hAnsi="Arial" w:cs="Arial"/>
                <w:sz w:val="20"/>
                <w:szCs w:val="20"/>
                <w:lang w:val="bg-BG"/>
              </w:rPr>
              <w:t>ия</w:t>
            </w:r>
            <w:r w:rsidR="001771ED" w:rsidRPr="00653325">
              <w:rPr>
                <w:rFonts w:ascii="Arial" w:hAnsi="Arial" w:cs="Arial"/>
                <w:sz w:val="20"/>
                <w:szCs w:val="20"/>
                <w:lang w:val="bg-BG"/>
              </w:rPr>
              <w:t xml:space="preserve"> поток</w:t>
            </w:r>
          </w:p>
        </w:tc>
        <w:tc>
          <w:tcPr>
            <w:tcW w:w="3241"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bg-BG"/>
              </w:rPr>
              <w:t xml:space="preserve">Не се посочват емисионни стойности </w:t>
            </w:r>
          </w:p>
          <w:p w:rsidR="00071852" w:rsidRPr="00653325" w:rsidRDefault="00071852" w:rsidP="00071852">
            <w:pPr>
              <w:spacing w:before="120" w:line="276" w:lineRule="auto"/>
              <w:rPr>
                <w:rFonts w:ascii="Arial" w:hAnsi="Arial" w:cs="Arial"/>
                <w:sz w:val="20"/>
                <w:szCs w:val="20"/>
                <w:lang w:val="ru-RU"/>
              </w:rPr>
            </w:pPr>
          </w:p>
          <w:p w:rsidR="00071852" w:rsidRPr="00653325" w:rsidRDefault="00071852" w:rsidP="00071852">
            <w:pPr>
              <w:spacing w:before="120" w:line="276" w:lineRule="auto"/>
              <w:rPr>
                <w:rFonts w:ascii="Arial" w:hAnsi="Arial" w:cs="Arial"/>
                <w:sz w:val="20"/>
                <w:szCs w:val="20"/>
                <w:lang w:val="ru-RU"/>
              </w:rPr>
            </w:pPr>
          </w:p>
          <w:p w:rsidR="00071852" w:rsidRPr="00653325" w:rsidRDefault="00071852" w:rsidP="00071852">
            <w:pPr>
              <w:spacing w:before="120" w:line="276" w:lineRule="auto"/>
              <w:rPr>
                <w:rFonts w:ascii="Arial" w:hAnsi="Arial" w:cs="Arial"/>
                <w:sz w:val="20"/>
                <w:szCs w:val="20"/>
                <w:lang w:val="ru-RU"/>
              </w:rPr>
            </w:pPr>
          </w:p>
          <w:p w:rsidR="00071852" w:rsidRPr="00653325" w:rsidRDefault="00071852" w:rsidP="00071852">
            <w:pPr>
              <w:spacing w:before="120" w:line="276" w:lineRule="auto"/>
              <w:rPr>
                <w:rFonts w:ascii="Arial" w:hAnsi="Arial" w:cs="Arial"/>
                <w:sz w:val="20"/>
                <w:szCs w:val="20"/>
                <w:lang w:val="ru-RU"/>
              </w:rPr>
            </w:pPr>
          </w:p>
        </w:tc>
      </w:tr>
      <w:tr w:rsidR="00071852" w:rsidRPr="00653325" w:rsidTr="00071852">
        <w:tc>
          <w:tcPr>
            <w:tcW w:w="3708"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Други вещества, за които са определени ограничения в съответното заключение за НДНТ</w:t>
            </w:r>
          </w:p>
        </w:tc>
        <w:tc>
          <w:tcPr>
            <w:tcW w:w="2520" w:type="dxa"/>
          </w:tcPr>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Няма такива</w:t>
            </w:r>
          </w:p>
        </w:tc>
        <w:tc>
          <w:tcPr>
            <w:tcW w:w="3241"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bg-BG"/>
              </w:rPr>
              <w:t xml:space="preserve">Не се посочват емисионни стойности </w:t>
            </w:r>
          </w:p>
          <w:p w:rsidR="00071852" w:rsidRPr="00653325" w:rsidRDefault="00071852" w:rsidP="00071852">
            <w:pPr>
              <w:spacing w:before="120" w:line="276" w:lineRule="auto"/>
              <w:rPr>
                <w:rFonts w:ascii="Arial" w:hAnsi="Arial" w:cs="Arial"/>
                <w:sz w:val="20"/>
                <w:szCs w:val="20"/>
                <w:lang w:val="ru-RU"/>
              </w:rPr>
            </w:pPr>
          </w:p>
          <w:p w:rsidR="00071852" w:rsidRPr="00653325" w:rsidRDefault="00071852" w:rsidP="00071852">
            <w:pPr>
              <w:spacing w:before="120" w:line="276" w:lineRule="auto"/>
              <w:rPr>
                <w:rFonts w:ascii="Arial" w:hAnsi="Arial" w:cs="Arial"/>
                <w:sz w:val="20"/>
                <w:szCs w:val="20"/>
                <w:lang w:val="ru-RU"/>
              </w:rPr>
            </w:pPr>
          </w:p>
          <w:p w:rsidR="00071852" w:rsidRPr="00653325" w:rsidRDefault="00071852" w:rsidP="00071852">
            <w:pPr>
              <w:spacing w:before="120" w:line="276" w:lineRule="auto"/>
              <w:rPr>
                <w:rFonts w:ascii="Arial" w:hAnsi="Arial" w:cs="Arial"/>
                <w:sz w:val="20"/>
                <w:szCs w:val="20"/>
                <w:lang w:val="ru-RU"/>
              </w:rPr>
            </w:pPr>
          </w:p>
          <w:p w:rsidR="00071852" w:rsidRPr="00653325" w:rsidRDefault="00071852" w:rsidP="00071852">
            <w:pPr>
              <w:spacing w:before="120" w:line="276" w:lineRule="auto"/>
              <w:rPr>
                <w:rFonts w:ascii="Arial" w:hAnsi="Arial" w:cs="Arial"/>
                <w:sz w:val="20"/>
                <w:szCs w:val="20"/>
                <w:lang w:val="ru-RU"/>
              </w:rPr>
            </w:pPr>
          </w:p>
        </w:tc>
      </w:tr>
    </w:tbl>
    <w:p w:rsidR="00071852" w:rsidRPr="00653325" w:rsidRDefault="00071852" w:rsidP="00071852">
      <w:pPr>
        <w:spacing w:before="120" w:line="276" w:lineRule="auto"/>
        <w:rPr>
          <w:rFonts w:ascii="Century Gothic" w:hAnsi="Century Gothic"/>
          <w:b/>
          <w:sz w:val="21"/>
          <w:szCs w:val="21"/>
          <w:lang w:val="bg-BG"/>
        </w:rPr>
      </w:pPr>
    </w:p>
    <w:p w:rsidR="00071852" w:rsidRPr="009B4EAD" w:rsidRDefault="00071852" w:rsidP="009B4EAD">
      <w:pPr>
        <w:spacing w:after="120" w:line="276" w:lineRule="auto"/>
        <w:rPr>
          <w:rFonts w:ascii="Arial" w:hAnsi="Arial" w:cs="Arial"/>
          <w:b/>
          <w:sz w:val="20"/>
          <w:szCs w:val="20"/>
          <w:lang w:val="ru-RU"/>
        </w:rPr>
      </w:pPr>
      <w:r w:rsidRPr="00653325">
        <w:rPr>
          <w:rFonts w:ascii="Arial" w:hAnsi="Arial" w:cs="Arial"/>
          <w:b/>
          <w:sz w:val="20"/>
          <w:szCs w:val="20"/>
          <w:lang w:val="ru-RU"/>
        </w:rPr>
        <w:t>Таблица 5 – попълва се при заустване на отпадъчни води в канализационни системи на населени места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544"/>
        <w:gridCol w:w="3714"/>
      </w:tblGrid>
      <w:tr w:rsidR="00071852" w:rsidRPr="00D31099" w:rsidTr="00071852">
        <w:trPr>
          <w:trHeight w:val="910"/>
        </w:trPr>
        <w:tc>
          <w:tcPr>
            <w:tcW w:w="2376" w:type="dxa"/>
          </w:tcPr>
          <w:p w:rsidR="00071852" w:rsidRPr="00653325" w:rsidRDefault="00071852" w:rsidP="00071852">
            <w:pPr>
              <w:spacing w:after="120" w:line="276" w:lineRule="auto"/>
              <w:jc w:val="center"/>
              <w:rPr>
                <w:rFonts w:ascii="Arial" w:hAnsi="Arial" w:cs="Arial"/>
                <w:b/>
                <w:sz w:val="20"/>
                <w:szCs w:val="20"/>
              </w:rPr>
            </w:pPr>
            <w:r w:rsidRPr="00653325">
              <w:rPr>
                <w:rFonts w:ascii="Arial" w:hAnsi="Arial" w:cs="Arial"/>
                <w:b/>
                <w:sz w:val="20"/>
                <w:szCs w:val="20"/>
              </w:rPr>
              <w:t>Показател/Вид замърсител</w:t>
            </w:r>
          </w:p>
        </w:tc>
        <w:tc>
          <w:tcPr>
            <w:tcW w:w="3544" w:type="dxa"/>
          </w:tcPr>
          <w:p w:rsidR="00071852" w:rsidRPr="00653325" w:rsidRDefault="00071852" w:rsidP="00071852">
            <w:pPr>
              <w:spacing w:after="120" w:line="276" w:lineRule="auto"/>
              <w:jc w:val="center"/>
              <w:rPr>
                <w:rFonts w:ascii="Arial" w:hAnsi="Arial" w:cs="Arial"/>
                <w:b/>
                <w:sz w:val="20"/>
                <w:szCs w:val="20"/>
                <w:lang w:val="bg-BG"/>
              </w:rPr>
            </w:pPr>
            <w:r w:rsidRPr="00653325">
              <w:rPr>
                <w:rFonts w:ascii="Arial" w:hAnsi="Arial" w:cs="Arial"/>
                <w:b/>
                <w:sz w:val="20"/>
                <w:szCs w:val="20"/>
                <w:lang w:val="ru-RU"/>
              </w:rPr>
              <w:t>Емисионна стойност, съгласно избраната техника</w:t>
            </w:r>
            <w:r w:rsidRPr="00653325">
              <w:rPr>
                <w:rFonts w:ascii="Arial" w:hAnsi="Arial" w:cs="Arial"/>
                <w:b/>
                <w:sz w:val="20"/>
                <w:szCs w:val="20"/>
                <w:lang w:val="bg-BG"/>
              </w:rPr>
              <w:t xml:space="preserve"> </w:t>
            </w:r>
          </w:p>
        </w:tc>
        <w:tc>
          <w:tcPr>
            <w:tcW w:w="3714" w:type="dxa"/>
          </w:tcPr>
          <w:p w:rsidR="00071852" w:rsidRPr="00653325" w:rsidRDefault="00071852" w:rsidP="00071852">
            <w:pPr>
              <w:spacing w:after="120" w:line="276" w:lineRule="auto"/>
              <w:jc w:val="center"/>
              <w:rPr>
                <w:rFonts w:ascii="Arial" w:hAnsi="Arial" w:cs="Arial"/>
                <w:b/>
                <w:sz w:val="20"/>
                <w:szCs w:val="20"/>
                <w:lang w:val="ru-RU"/>
              </w:rPr>
            </w:pPr>
            <w:r w:rsidRPr="00653325">
              <w:rPr>
                <w:rFonts w:ascii="Arial" w:hAnsi="Arial" w:cs="Arial"/>
                <w:b/>
                <w:sz w:val="20"/>
                <w:szCs w:val="20"/>
                <w:lang w:val="ru-RU"/>
              </w:rPr>
              <w:t>Емисионна стойност/обхват стойности съгласно заключения на НДНТ, вкл. приети с Решение на ЕК</w:t>
            </w:r>
          </w:p>
        </w:tc>
      </w:tr>
      <w:tr w:rsidR="00071852" w:rsidRPr="00D31099" w:rsidTr="00071852">
        <w:tc>
          <w:tcPr>
            <w:tcW w:w="2376" w:type="dxa"/>
          </w:tcPr>
          <w:p w:rsidR="00071852" w:rsidRPr="00653325" w:rsidRDefault="00071852" w:rsidP="00071852">
            <w:pPr>
              <w:spacing w:after="120" w:line="276" w:lineRule="auto"/>
              <w:rPr>
                <w:rFonts w:ascii="Arial" w:hAnsi="Arial" w:cs="Arial"/>
                <w:i/>
                <w:sz w:val="20"/>
                <w:szCs w:val="20"/>
                <w:lang w:val="ru-RU"/>
              </w:rPr>
            </w:pPr>
            <w:r w:rsidRPr="00653325">
              <w:rPr>
                <w:rFonts w:ascii="Arial" w:hAnsi="Arial" w:cs="Arial"/>
                <w:i/>
                <w:sz w:val="20"/>
                <w:szCs w:val="20"/>
                <w:lang w:val="ru-RU"/>
              </w:rPr>
              <w:t>Вещества в обхвата на Наредба 7/2000 г. за условията и реда на заустване на производствени отпадъчни води в канализационните системи на населените места</w:t>
            </w:r>
          </w:p>
        </w:tc>
        <w:tc>
          <w:tcPr>
            <w:tcW w:w="3544" w:type="dxa"/>
            <w:shd w:val="clear" w:color="auto" w:fill="auto"/>
          </w:tcPr>
          <w:p w:rsidR="00071852" w:rsidRPr="00653325" w:rsidRDefault="001771ED" w:rsidP="00071852">
            <w:pPr>
              <w:rPr>
                <w:rFonts w:ascii="Arial" w:hAnsi="Arial" w:cs="Arial"/>
                <w:sz w:val="20"/>
                <w:szCs w:val="20"/>
                <w:lang w:val="bg-BG"/>
              </w:rPr>
            </w:pPr>
            <w:r w:rsidRPr="00653325">
              <w:rPr>
                <w:rFonts w:ascii="Arial" w:hAnsi="Arial" w:cs="Arial"/>
                <w:sz w:val="20"/>
                <w:szCs w:val="20"/>
                <w:lang w:val="bg-BG"/>
              </w:rPr>
              <w:t xml:space="preserve">Поток </w:t>
            </w:r>
            <w:r w:rsidR="00071852" w:rsidRPr="00653325">
              <w:rPr>
                <w:rFonts w:ascii="Arial" w:hAnsi="Arial" w:cs="Arial"/>
                <w:sz w:val="20"/>
                <w:szCs w:val="20"/>
                <w:lang w:val="bg-BG"/>
              </w:rPr>
              <w:t>битово фекални води</w:t>
            </w:r>
            <w:r w:rsidRPr="00653325">
              <w:rPr>
                <w:rFonts w:ascii="Arial" w:hAnsi="Arial" w:cs="Arial"/>
                <w:sz w:val="20"/>
                <w:szCs w:val="20"/>
                <w:lang w:val="bg-BG"/>
              </w:rPr>
              <w:t xml:space="preserve"> и води от измиване</w:t>
            </w:r>
            <w:r w:rsidR="00071852" w:rsidRPr="00653325">
              <w:rPr>
                <w:rFonts w:ascii="Arial" w:hAnsi="Arial" w:cs="Arial"/>
                <w:sz w:val="20"/>
                <w:szCs w:val="20"/>
                <w:lang w:val="bg-BG"/>
              </w:rPr>
              <w:t>:</w:t>
            </w:r>
          </w:p>
          <w:p w:rsidR="00071852" w:rsidRPr="00653325" w:rsidRDefault="007271B3" w:rsidP="00071852">
            <w:pPr>
              <w:widowControl w:val="0"/>
              <w:numPr>
                <w:ilvl w:val="0"/>
                <w:numId w:val="29"/>
              </w:numPr>
              <w:spacing w:before="120" w:line="276" w:lineRule="auto"/>
              <w:jc w:val="both"/>
              <w:rPr>
                <w:rFonts w:ascii="Arial" w:hAnsi="Arial" w:cs="Arial"/>
                <w:bCs/>
                <w:noProof/>
                <w:sz w:val="20"/>
                <w:szCs w:val="20"/>
                <w:lang w:val="bg-BG"/>
              </w:rPr>
            </w:pPr>
            <w:r w:rsidRPr="00653325">
              <w:rPr>
                <w:rFonts w:ascii="Arial" w:hAnsi="Arial" w:cs="Arial"/>
                <w:bCs/>
                <w:noProof/>
                <w:sz w:val="20"/>
                <w:szCs w:val="20"/>
                <w:lang w:val="bg-BG"/>
              </w:rPr>
              <w:t>БПК5 – 4</w:t>
            </w:r>
            <w:r w:rsidR="00071852" w:rsidRPr="00653325">
              <w:rPr>
                <w:rFonts w:ascii="Arial" w:hAnsi="Arial" w:cs="Arial"/>
                <w:bCs/>
                <w:noProof/>
                <w:sz w:val="20"/>
                <w:szCs w:val="20"/>
                <w:lang w:val="bg-BG"/>
              </w:rPr>
              <w:t xml:space="preserve">00.00 </w:t>
            </w:r>
            <w:r w:rsidR="00071852" w:rsidRPr="00653325">
              <w:rPr>
                <w:rFonts w:ascii="Arial" w:hAnsi="Arial" w:cs="Arial"/>
                <w:sz w:val="20"/>
                <w:szCs w:val="20"/>
                <w:lang w:val="bg-BG"/>
              </w:rPr>
              <w:t>мг/дм</w:t>
            </w:r>
            <w:r w:rsidR="00071852" w:rsidRPr="00653325">
              <w:rPr>
                <w:rFonts w:ascii="Arial" w:hAnsi="Arial" w:cs="Arial"/>
                <w:sz w:val="20"/>
                <w:szCs w:val="20"/>
                <w:vertAlign w:val="superscript"/>
                <w:lang w:val="bg-BG"/>
              </w:rPr>
              <w:t>3</w:t>
            </w:r>
            <w:r w:rsidR="00071852" w:rsidRPr="00653325">
              <w:rPr>
                <w:rFonts w:ascii="Arial" w:hAnsi="Arial" w:cs="Arial"/>
                <w:sz w:val="20"/>
                <w:szCs w:val="20"/>
                <w:lang w:val="bg-BG"/>
              </w:rPr>
              <w:t>;</w:t>
            </w:r>
            <w:r w:rsidR="00071852" w:rsidRPr="00653325">
              <w:rPr>
                <w:rFonts w:ascii="Arial" w:hAnsi="Arial" w:cs="Arial"/>
                <w:bCs/>
                <w:noProof/>
                <w:sz w:val="20"/>
                <w:szCs w:val="20"/>
                <w:lang w:val="bg-BG"/>
              </w:rPr>
              <w:t xml:space="preserve"> </w:t>
            </w:r>
          </w:p>
          <w:p w:rsidR="00071852" w:rsidRPr="00653325" w:rsidRDefault="007271B3" w:rsidP="00071852">
            <w:pPr>
              <w:widowControl w:val="0"/>
              <w:numPr>
                <w:ilvl w:val="0"/>
                <w:numId w:val="29"/>
              </w:numPr>
              <w:spacing w:before="120" w:line="276" w:lineRule="auto"/>
              <w:jc w:val="both"/>
              <w:rPr>
                <w:rFonts w:ascii="Arial" w:hAnsi="Arial" w:cs="Arial"/>
                <w:bCs/>
                <w:noProof/>
                <w:sz w:val="20"/>
                <w:szCs w:val="20"/>
                <w:lang w:val="bg-BG"/>
              </w:rPr>
            </w:pPr>
            <w:r w:rsidRPr="00653325">
              <w:rPr>
                <w:rFonts w:ascii="Arial" w:hAnsi="Arial" w:cs="Arial"/>
                <w:sz w:val="20"/>
                <w:szCs w:val="20"/>
                <w:lang w:val="bg-BG"/>
              </w:rPr>
              <w:t>ХПК – 7</w:t>
            </w:r>
            <w:r w:rsidR="00071852" w:rsidRPr="00653325">
              <w:rPr>
                <w:rFonts w:ascii="Arial" w:hAnsi="Arial" w:cs="Arial"/>
                <w:sz w:val="20"/>
                <w:szCs w:val="20"/>
                <w:lang w:val="bg-BG"/>
              </w:rPr>
              <w:t>00 мг/дм</w:t>
            </w:r>
            <w:r w:rsidR="00071852" w:rsidRPr="00653325">
              <w:rPr>
                <w:rFonts w:ascii="Arial" w:hAnsi="Arial" w:cs="Arial"/>
                <w:sz w:val="20"/>
                <w:szCs w:val="20"/>
                <w:vertAlign w:val="superscript"/>
                <w:lang w:val="bg-BG"/>
              </w:rPr>
              <w:t>3</w:t>
            </w:r>
            <w:r w:rsidR="00071852" w:rsidRPr="00653325">
              <w:rPr>
                <w:rFonts w:ascii="Arial" w:hAnsi="Arial" w:cs="Arial"/>
                <w:sz w:val="20"/>
                <w:szCs w:val="20"/>
                <w:lang w:val="bg-BG"/>
              </w:rPr>
              <w:t>;</w:t>
            </w:r>
          </w:p>
          <w:p w:rsidR="00071852" w:rsidRPr="00653325" w:rsidRDefault="00071852" w:rsidP="00071852">
            <w:pPr>
              <w:widowControl w:val="0"/>
              <w:numPr>
                <w:ilvl w:val="0"/>
                <w:numId w:val="29"/>
              </w:numPr>
              <w:spacing w:before="120" w:line="276" w:lineRule="auto"/>
              <w:jc w:val="both"/>
              <w:rPr>
                <w:rFonts w:ascii="Arial" w:hAnsi="Arial" w:cs="Arial"/>
                <w:bCs/>
                <w:strike/>
                <w:noProof/>
                <w:sz w:val="20"/>
                <w:szCs w:val="20"/>
                <w:lang w:val="bg-BG"/>
              </w:rPr>
            </w:pPr>
            <w:r w:rsidRPr="00653325">
              <w:rPr>
                <w:rFonts w:ascii="Arial" w:hAnsi="Arial" w:cs="Arial"/>
                <w:sz w:val="20"/>
                <w:szCs w:val="20"/>
                <w:lang w:val="bg-BG"/>
              </w:rPr>
              <w:t xml:space="preserve">показател </w:t>
            </w:r>
            <w:r w:rsidRPr="00653325">
              <w:rPr>
                <w:rFonts w:ascii="Arial" w:hAnsi="Arial" w:cs="Arial"/>
                <w:sz w:val="20"/>
                <w:szCs w:val="20"/>
              </w:rPr>
              <w:t>N</w:t>
            </w:r>
            <w:r w:rsidRPr="00653325">
              <w:rPr>
                <w:rFonts w:ascii="Arial" w:hAnsi="Arial" w:cs="Arial"/>
                <w:sz w:val="20"/>
                <w:szCs w:val="20"/>
                <w:lang w:val="bg-BG"/>
              </w:rPr>
              <w:t xml:space="preserve"> амонячен – 35 мг/дм</w:t>
            </w:r>
            <w:r w:rsidRPr="00653325">
              <w:rPr>
                <w:rFonts w:ascii="Arial" w:hAnsi="Arial" w:cs="Arial"/>
                <w:sz w:val="20"/>
                <w:szCs w:val="20"/>
                <w:vertAlign w:val="superscript"/>
                <w:lang w:val="bg-BG"/>
              </w:rPr>
              <w:t>3</w:t>
            </w:r>
            <w:r w:rsidRPr="00653325">
              <w:rPr>
                <w:rFonts w:ascii="Arial" w:hAnsi="Arial" w:cs="Arial"/>
                <w:sz w:val="20"/>
                <w:szCs w:val="20"/>
                <w:lang w:val="bg-BG"/>
              </w:rPr>
              <w:t>;</w:t>
            </w:r>
          </w:p>
          <w:p w:rsidR="00071852" w:rsidRPr="00653325" w:rsidRDefault="00071852" w:rsidP="00071852">
            <w:pPr>
              <w:widowControl w:val="0"/>
              <w:numPr>
                <w:ilvl w:val="0"/>
                <w:numId w:val="29"/>
              </w:numPr>
              <w:spacing w:before="120" w:line="276" w:lineRule="auto"/>
              <w:jc w:val="both"/>
              <w:rPr>
                <w:rFonts w:ascii="Arial" w:hAnsi="Arial" w:cs="Arial"/>
                <w:bCs/>
                <w:noProof/>
                <w:sz w:val="20"/>
                <w:szCs w:val="20"/>
                <w:lang w:val="bg-BG"/>
              </w:rPr>
            </w:pPr>
            <w:r w:rsidRPr="00653325">
              <w:rPr>
                <w:rFonts w:ascii="Arial" w:hAnsi="Arial" w:cs="Arial"/>
                <w:sz w:val="20"/>
                <w:szCs w:val="20"/>
                <w:lang w:val="bg-BG"/>
              </w:rPr>
              <w:t>показател Фосфати, като Р: 15 мг/дм</w:t>
            </w:r>
            <w:r w:rsidRPr="00653325">
              <w:rPr>
                <w:rFonts w:ascii="Arial" w:hAnsi="Arial" w:cs="Arial"/>
                <w:sz w:val="20"/>
                <w:szCs w:val="20"/>
                <w:vertAlign w:val="superscript"/>
                <w:lang w:val="bg-BG"/>
              </w:rPr>
              <w:t xml:space="preserve">3 </w:t>
            </w:r>
          </w:p>
          <w:p w:rsidR="00071852" w:rsidRPr="00653325" w:rsidRDefault="00071852" w:rsidP="00071852">
            <w:pPr>
              <w:widowControl w:val="0"/>
              <w:numPr>
                <w:ilvl w:val="0"/>
                <w:numId w:val="29"/>
              </w:numPr>
              <w:spacing w:before="120" w:line="276" w:lineRule="auto"/>
              <w:jc w:val="both"/>
              <w:rPr>
                <w:rFonts w:ascii="Arial" w:hAnsi="Arial" w:cs="Arial"/>
                <w:bCs/>
                <w:noProof/>
                <w:sz w:val="20"/>
                <w:szCs w:val="20"/>
                <w:lang w:val="bg-BG"/>
              </w:rPr>
            </w:pPr>
            <w:r w:rsidRPr="00653325">
              <w:rPr>
                <w:rFonts w:ascii="Arial" w:hAnsi="Arial" w:cs="Arial"/>
                <w:sz w:val="20"/>
                <w:szCs w:val="20"/>
                <w:lang w:val="bg-BG"/>
              </w:rPr>
              <w:t>показател животински мазнини и растителни масла:</w:t>
            </w:r>
            <w:r w:rsidR="007271B3" w:rsidRPr="00653325">
              <w:rPr>
                <w:rFonts w:ascii="Arial" w:hAnsi="Arial" w:cs="Arial"/>
                <w:sz w:val="20"/>
                <w:szCs w:val="20"/>
                <w:lang w:val="bg-BG"/>
              </w:rPr>
              <w:t xml:space="preserve"> 10</w:t>
            </w:r>
            <w:r w:rsidRPr="00653325">
              <w:rPr>
                <w:rFonts w:ascii="Arial" w:hAnsi="Arial" w:cs="Arial"/>
                <w:sz w:val="20"/>
                <w:szCs w:val="20"/>
                <w:lang w:val="bg-BG"/>
              </w:rPr>
              <w:t>0 мг/дм</w:t>
            </w:r>
            <w:r w:rsidRPr="00653325">
              <w:rPr>
                <w:rFonts w:ascii="Arial" w:hAnsi="Arial" w:cs="Arial"/>
                <w:sz w:val="20"/>
                <w:szCs w:val="20"/>
                <w:vertAlign w:val="superscript"/>
                <w:lang w:val="bg-BG"/>
              </w:rPr>
              <w:t xml:space="preserve">3 </w:t>
            </w:r>
          </w:p>
        </w:tc>
        <w:tc>
          <w:tcPr>
            <w:tcW w:w="3714" w:type="dxa"/>
          </w:tcPr>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Норми, определени от ВиК оператор:</w:t>
            </w:r>
          </w:p>
          <w:p w:rsidR="00071852" w:rsidRPr="00653325" w:rsidRDefault="007271B3" w:rsidP="00071852">
            <w:pPr>
              <w:widowControl w:val="0"/>
              <w:numPr>
                <w:ilvl w:val="0"/>
                <w:numId w:val="29"/>
              </w:numPr>
              <w:spacing w:before="120" w:line="276" w:lineRule="auto"/>
              <w:jc w:val="both"/>
              <w:rPr>
                <w:rFonts w:ascii="Arial" w:hAnsi="Arial" w:cs="Arial"/>
                <w:bCs/>
                <w:noProof/>
                <w:sz w:val="20"/>
                <w:szCs w:val="20"/>
                <w:lang w:val="bg-BG"/>
              </w:rPr>
            </w:pPr>
            <w:r w:rsidRPr="00653325">
              <w:rPr>
                <w:rFonts w:ascii="Arial" w:hAnsi="Arial" w:cs="Arial"/>
                <w:bCs/>
                <w:noProof/>
                <w:sz w:val="20"/>
                <w:szCs w:val="20"/>
                <w:lang w:val="bg-BG"/>
              </w:rPr>
              <w:t>БПК5 – 4</w:t>
            </w:r>
            <w:r w:rsidR="00071852" w:rsidRPr="00653325">
              <w:rPr>
                <w:rFonts w:ascii="Arial" w:hAnsi="Arial" w:cs="Arial"/>
                <w:bCs/>
                <w:noProof/>
                <w:sz w:val="20"/>
                <w:szCs w:val="20"/>
                <w:lang w:val="bg-BG"/>
              </w:rPr>
              <w:t xml:space="preserve">00 </w:t>
            </w:r>
            <w:r w:rsidR="00071852" w:rsidRPr="00653325">
              <w:rPr>
                <w:rFonts w:ascii="Arial" w:hAnsi="Arial" w:cs="Arial"/>
                <w:sz w:val="20"/>
                <w:szCs w:val="20"/>
                <w:lang w:val="bg-BG"/>
              </w:rPr>
              <w:t>мг/дм</w:t>
            </w:r>
            <w:r w:rsidR="00071852" w:rsidRPr="00653325">
              <w:rPr>
                <w:rFonts w:ascii="Arial" w:hAnsi="Arial" w:cs="Arial"/>
                <w:sz w:val="20"/>
                <w:szCs w:val="20"/>
                <w:vertAlign w:val="superscript"/>
                <w:lang w:val="bg-BG"/>
              </w:rPr>
              <w:t>3</w:t>
            </w:r>
            <w:r w:rsidR="00071852" w:rsidRPr="00653325">
              <w:rPr>
                <w:rFonts w:ascii="Arial" w:hAnsi="Arial" w:cs="Arial"/>
                <w:sz w:val="20"/>
                <w:szCs w:val="20"/>
                <w:lang w:val="bg-BG"/>
              </w:rPr>
              <w:t>;</w:t>
            </w:r>
          </w:p>
          <w:p w:rsidR="00071852" w:rsidRPr="00653325" w:rsidRDefault="007271B3" w:rsidP="00071852">
            <w:pPr>
              <w:widowControl w:val="0"/>
              <w:numPr>
                <w:ilvl w:val="0"/>
                <w:numId w:val="29"/>
              </w:numPr>
              <w:spacing w:before="120" w:line="276" w:lineRule="auto"/>
              <w:jc w:val="both"/>
              <w:rPr>
                <w:rFonts w:ascii="Arial" w:hAnsi="Arial" w:cs="Arial"/>
                <w:bCs/>
                <w:noProof/>
                <w:sz w:val="20"/>
                <w:szCs w:val="20"/>
                <w:lang w:val="bg-BG"/>
              </w:rPr>
            </w:pPr>
            <w:r w:rsidRPr="00653325">
              <w:rPr>
                <w:rFonts w:ascii="Arial" w:hAnsi="Arial" w:cs="Arial"/>
                <w:sz w:val="20"/>
                <w:szCs w:val="20"/>
                <w:lang w:val="bg-BG"/>
              </w:rPr>
              <w:t>ХПК – 7</w:t>
            </w:r>
            <w:r w:rsidR="00071852" w:rsidRPr="00653325">
              <w:rPr>
                <w:rFonts w:ascii="Arial" w:hAnsi="Arial" w:cs="Arial"/>
                <w:sz w:val="20"/>
                <w:szCs w:val="20"/>
                <w:lang w:val="bg-BG"/>
              </w:rPr>
              <w:t>00 мг/дм</w:t>
            </w:r>
            <w:r w:rsidR="00071852" w:rsidRPr="00653325">
              <w:rPr>
                <w:rFonts w:ascii="Arial" w:hAnsi="Arial" w:cs="Arial"/>
                <w:sz w:val="20"/>
                <w:szCs w:val="20"/>
                <w:vertAlign w:val="superscript"/>
                <w:lang w:val="bg-BG"/>
              </w:rPr>
              <w:t>3</w:t>
            </w:r>
          </w:p>
          <w:p w:rsidR="00071852" w:rsidRPr="00653325" w:rsidRDefault="00071852" w:rsidP="00071852">
            <w:pPr>
              <w:widowControl w:val="0"/>
              <w:numPr>
                <w:ilvl w:val="0"/>
                <w:numId w:val="29"/>
              </w:numPr>
              <w:spacing w:before="120" w:line="276" w:lineRule="auto"/>
              <w:jc w:val="both"/>
              <w:rPr>
                <w:rFonts w:ascii="Arial" w:hAnsi="Arial" w:cs="Arial"/>
                <w:bCs/>
                <w:noProof/>
                <w:sz w:val="20"/>
                <w:szCs w:val="20"/>
                <w:lang w:val="bg-BG"/>
              </w:rPr>
            </w:pPr>
            <w:r w:rsidRPr="00653325">
              <w:rPr>
                <w:rFonts w:ascii="Arial" w:hAnsi="Arial" w:cs="Arial"/>
                <w:sz w:val="20"/>
                <w:szCs w:val="20"/>
                <w:lang w:val="bg-BG"/>
              </w:rPr>
              <w:t xml:space="preserve">показател </w:t>
            </w:r>
            <w:r w:rsidRPr="00653325">
              <w:rPr>
                <w:rFonts w:ascii="Arial" w:hAnsi="Arial" w:cs="Arial"/>
                <w:sz w:val="20"/>
                <w:szCs w:val="20"/>
              </w:rPr>
              <w:t>N</w:t>
            </w:r>
            <w:r w:rsidRPr="00653325">
              <w:rPr>
                <w:rFonts w:ascii="Arial" w:hAnsi="Arial" w:cs="Arial"/>
                <w:sz w:val="20"/>
                <w:szCs w:val="20"/>
                <w:lang w:val="bg-BG"/>
              </w:rPr>
              <w:t xml:space="preserve"> амонячен – 35 мг/дм</w:t>
            </w:r>
            <w:r w:rsidRPr="00653325">
              <w:rPr>
                <w:rFonts w:ascii="Arial" w:hAnsi="Arial" w:cs="Arial"/>
                <w:sz w:val="20"/>
                <w:szCs w:val="20"/>
                <w:vertAlign w:val="superscript"/>
                <w:lang w:val="bg-BG"/>
              </w:rPr>
              <w:t>3</w:t>
            </w:r>
          </w:p>
          <w:p w:rsidR="00071852" w:rsidRPr="00653325" w:rsidRDefault="00071852" w:rsidP="00071852">
            <w:pPr>
              <w:widowControl w:val="0"/>
              <w:numPr>
                <w:ilvl w:val="0"/>
                <w:numId w:val="29"/>
              </w:numPr>
              <w:spacing w:before="120" w:line="276" w:lineRule="auto"/>
              <w:jc w:val="both"/>
              <w:rPr>
                <w:rFonts w:ascii="Arial" w:hAnsi="Arial" w:cs="Arial"/>
                <w:sz w:val="20"/>
                <w:szCs w:val="20"/>
                <w:lang w:val="bg-BG"/>
              </w:rPr>
            </w:pPr>
            <w:r w:rsidRPr="00653325">
              <w:rPr>
                <w:rFonts w:ascii="Arial" w:hAnsi="Arial" w:cs="Arial"/>
                <w:sz w:val="20"/>
                <w:szCs w:val="20"/>
                <w:lang w:val="bg-BG"/>
              </w:rPr>
              <w:t>показател Фосфати, като Р: 15 мг/дм3</w:t>
            </w:r>
          </w:p>
          <w:p w:rsidR="00071852" w:rsidRPr="00653325" w:rsidRDefault="00071852" w:rsidP="00071852">
            <w:pPr>
              <w:widowControl w:val="0"/>
              <w:numPr>
                <w:ilvl w:val="0"/>
                <w:numId w:val="29"/>
              </w:numPr>
              <w:spacing w:before="120" w:line="276" w:lineRule="auto"/>
              <w:jc w:val="both"/>
              <w:rPr>
                <w:rFonts w:ascii="Arial" w:hAnsi="Arial" w:cs="Arial"/>
                <w:sz w:val="20"/>
                <w:szCs w:val="20"/>
                <w:lang w:val="bg-BG"/>
              </w:rPr>
            </w:pPr>
            <w:r w:rsidRPr="00653325">
              <w:rPr>
                <w:rFonts w:ascii="Arial" w:hAnsi="Arial" w:cs="Arial"/>
                <w:sz w:val="20"/>
                <w:szCs w:val="20"/>
                <w:lang w:val="bg-BG"/>
              </w:rPr>
              <w:t>показател животниск</w:t>
            </w:r>
            <w:r w:rsidR="007271B3" w:rsidRPr="00653325">
              <w:rPr>
                <w:rFonts w:ascii="Arial" w:hAnsi="Arial" w:cs="Arial"/>
                <w:sz w:val="20"/>
                <w:szCs w:val="20"/>
                <w:lang w:val="bg-BG"/>
              </w:rPr>
              <w:t>и мазнини и растителни масла: 10</w:t>
            </w:r>
            <w:r w:rsidRPr="00653325">
              <w:rPr>
                <w:rFonts w:ascii="Arial" w:hAnsi="Arial" w:cs="Arial"/>
                <w:sz w:val="20"/>
                <w:szCs w:val="20"/>
                <w:lang w:val="bg-BG"/>
              </w:rPr>
              <w:t>0 мг/дм3</w:t>
            </w:r>
          </w:p>
        </w:tc>
      </w:tr>
      <w:tr w:rsidR="00071852" w:rsidRPr="00653325" w:rsidTr="00071852">
        <w:tc>
          <w:tcPr>
            <w:tcW w:w="2376" w:type="dxa"/>
          </w:tcPr>
          <w:p w:rsidR="00071852" w:rsidRPr="00653325" w:rsidRDefault="00071852" w:rsidP="00071852">
            <w:pPr>
              <w:spacing w:after="120" w:line="276" w:lineRule="auto"/>
              <w:rPr>
                <w:rFonts w:ascii="Arial" w:hAnsi="Arial" w:cs="Arial"/>
                <w:i/>
                <w:sz w:val="20"/>
                <w:szCs w:val="20"/>
                <w:lang w:val="ru-RU"/>
              </w:rPr>
            </w:pPr>
            <w:r w:rsidRPr="00653325">
              <w:rPr>
                <w:rFonts w:ascii="Arial" w:hAnsi="Arial" w:cs="Arial"/>
                <w:i/>
                <w:sz w:val="20"/>
                <w:szCs w:val="20"/>
                <w:lang w:val="ru-RU"/>
              </w:rPr>
              <w:t>Други вещества, за които са определени ограничения в съответното заключение за НДНТ</w:t>
            </w:r>
          </w:p>
        </w:tc>
        <w:tc>
          <w:tcPr>
            <w:tcW w:w="3544" w:type="dxa"/>
          </w:tcPr>
          <w:p w:rsidR="00071852" w:rsidRPr="00653325" w:rsidRDefault="00071852" w:rsidP="00071852">
            <w:pPr>
              <w:spacing w:after="120" w:line="276" w:lineRule="auto"/>
              <w:rPr>
                <w:rFonts w:ascii="Arial" w:hAnsi="Arial" w:cs="Arial"/>
                <w:i/>
                <w:sz w:val="20"/>
                <w:szCs w:val="20"/>
              </w:rPr>
            </w:pPr>
            <w:r w:rsidRPr="00653325">
              <w:rPr>
                <w:rFonts w:ascii="Arial" w:hAnsi="Arial" w:cs="Arial"/>
                <w:i/>
                <w:sz w:val="20"/>
                <w:szCs w:val="20"/>
              </w:rPr>
              <w:t xml:space="preserve">--- </w:t>
            </w:r>
          </w:p>
        </w:tc>
        <w:tc>
          <w:tcPr>
            <w:tcW w:w="3714" w:type="dxa"/>
          </w:tcPr>
          <w:p w:rsidR="00071852" w:rsidRPr="00653325" w:rsidRDefault="00071852" w:rsidP="00071852">
            <w:pPr>
              <w:spacing w:after="120" w:line="276" w:lineRule="auto"/>
              <w:rPr>
                <w:rFonts w:ascii="Arial" w:hAnsi="Arial" w:cs="Arial"/>
                <w:i/>
                <w:sz w:val="20"/>
                <w:szCs w:val="20"/>
              </w:rPr>
            </w:pPr>
            <w:r w:rsidRPr="00653325">
              <w:rPr>
                <w:rFonts w:ascii="Arial" w:hAnsi="Arial" w:cs="Arial"/>
                <w:i/>
                <w:sz w:val="20"/>
                <w:szCs w:val="20"/>
              </w:rPr>
              <w:t xml:space="preserve">--- </w:t>
            </w:r>
          </w:p>
        </w:tc>
      </w:tr>
    </w:tbl>
    <w:p w:rsidR="00071852" w:rsidRPr="00653325" w:rsidRDefault="00071852" w:rsidP="00071852">
      <w:pPr>
        <w:autoSpaceDE w:val="0"/>
        <w:autoSpaceDN w:val="0"/>
        <w:adjustRightInd w:val="0"/>
        <w:spacing w:before="120" w:line="276" w:lineRule="auto"/>
        <w:jc w:val="both"/>
        <w:rPr>
          <w:rFonts w:ascii="Arial" w:hAnsi="Arial" w:cs="Arial"/>
          <w:i/>
          <w:sz w:val="20"/>
          <w:szCs w:val="20"/>
          <w:lang w:val="bg-BG"/>
        </w:rPr>
      </w:pPr>
      <w:r w:rsidRPr="00653325">
        <w:rPr>
          <w:rFonts w:ascii="Arial" w:hAnsi="Arial" w:cs="Arial"/>
          <w:b/>
          <w:i/>
          <w:sz w:val="20"/>
          <w:szCs w:val="20"/>
          <w:u w:val="single"/>
          <w:lang w:val="bg-BG"/>
        </w:rPr>
        <w:t>Забележка:</w:t>
      </w:r>
      <w:r w:rsidRPr="00653325">
        <w:rPr>
          <w:rFonts w:ascii="Arial" w:hAnsi="Arial" w:cs="Arial"/>
          <w:i/>
          <w:sz w:val="20"/>
          <w:szCs w:val="20"/>
          <w:lang w:val="bg-BG"/>
        </w:rPr>
        <w:t xml:space="preserve"> </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Операторът е сключил </w:t>
      </w:r>
      <w:r w:rsidR="001D0F9D" w:rsidRPr="00653325">
        <w:rPr>
          <w:rFonts w:ascii="Arial" w:hAnsi="Arial" w:cs="Arial"/>
          <w:sz w:val="20"/>
          <w:szCs w:val="20"/>
          <w:lang w:val="bg-BG"/>
        </w:rPr>
        <w:t>Д</w:t>
      </w:r>
      <w:r w:rsidRPr="00653325">
        <w:rPr>
          <w:rFonts w:ascii="Arial" w:hAnsi="Arial" w:cs="Arial"/>
          <w:sz w:val="20"/>
          <w:szCs w:val="20"/>
          <w:lang w:val="bg-BG"/>
        </w:rPr>
        <w:t>оговор за присъединява</w:t>
      </w:r>
      <w:r w:rsidR="001D0F9D" w:rsidRPr="00653325">
        <w:rPr>
          <w:rFonts w:ascii="Arial" w:hAnsi="Arial" w:cs="Arial"/>
          <w:sz w:val="20"/>
          <w:szCs w:val="20"/>
          <w:lang w:val="bg-BG"/>
        </w:rPr>
        <w:t>не към канализационната система</w:t>
      </w:r>
      <w:r w:rsidRPr="00653325">
        <w:rPr>
          <w:rFonts w:ascii="Arial" w:hAnsi="Arial" w:cs="Arial"/>
          <w:sz w:val="20"/>
          <w:szCs w:val="20"/>
          <w:lang w:val="bg-BG"/>
        </w:rPr>
        <w:t xml:space="preserve">. </w:t>
      </w:r>
    </w:p>
    <w:p w:rsidR="00071852" w:rsidRPr="00653325" w:rsidRDefault="00071852" w:rsidP="00071852">
      <w:pPr>
        <w:widowControl w:val="0"/>
        <w:spacing w:before="120" w:line="276" w:lineRule="auto"/>
        <w:jc w:val="both"/>
        <w:rPr>
          <w:rFonts w:ascii="Arial" w:hAnsi="Arial" w:cs="Arial"/>
          <w:bCs/>
          <w:noProof/>
          <w:sz w:val="20"/>
          <w:szCs w:val="20"/>
          <w:lang w:val="bg-BG"/>
        </w:rPr>
      </w:pPr>
      <w:r w:rsidRPr="00653325">
        <w:rPr>
          <w:rFonts w:ascii="Arial" w:hAnsi="Arial" w:cs="Arial"/>
          <w:bCs/>
          <w:noProof/>
          <w:sz w:val="20"/>
          <w:szCs w:val="20"/>
          <w:lang w:val="bg-BG"/>
        </w:rPr>
        <w:t xml:space="preserve">В </w:t>
      </w:r>
      <w:r w:rsidRPr="00653325">
        <w:rPr>
          <w:rFonts w:ascii="Arial" w:hAnsi="Arial" w:cs="Arial"/>
          <w:bCs/>
          <w:noProof/>
          <w:sz w:val="20"/>
          <w:szCs w:val="20"/>
          <w:shd w:val="clear" w:color="auto" w:fill="F2F2F2"/>
          <w:lang w:val="bg-BG"/>
        </w:rPr>
        <w:t>Приложение № 6.</w:t>
      </w:r>
      <w:r w:rsidR="0035293A" w:rsidRPr="00653325">
        <w:rPr>
          <w:rFonts w:ascii="Arial" w:hAnsi="Arial" w:cs="Arial"/>
          <w:bCs/>
          <w:noProof/>
          <w:sz w:val="20"/>
          <w:szCs w:val="20"/>
          <w:shd w:val="clear" w:color="auto" w:fill="F2F2F2"/>
          <w:lang w:val="bg-BG"/>
        </w:rPr>
        <w:t>4</w:t>
      </w:r>
      <w:r w:rsidRPr="00653325">
        <w:rPr>
          <w:rFonts w:ascii="Arial" w:hAnsi="Arial" w:cs="Arial"/>
          <w:bCs/>
          <w:noProof/>
          <w:sz w:val="20"/>
          <w:szCs w:val="20"/>
          <w:shd w:val="clear" w:color="auto" w:fill="F2F2F2"/>
          <w:lang w:val="bg-BG"/>
        </w:rPr>
        <w:t>.</w:t>
      </w:r>
      <w:r w:rsidRPr="00653325">
        <w:rPr>
          <w:rFonts w:ascii="Arial" w:hAnsi="Arial" w:cs="Arial"/>
          <w:bCs/>
          <w:noProof/>
          <w:sz w:val="20"/>
          <w:szCs w:val="20"/>
          <w:lang w:val="bg-BG"/>
        </w:rPr>
        <w:t xml:space="preserve"> към заявлението е представен </w:t>
      </w:r>
      <w:r w:rsidR="0035293A" w:rsidRPr="00653325">
        <w:rPr>
          <w:rFonts w:ascii="Arial" w:hAnsi="Arial" w:cs="Arial"/>
          <w:bCs/>
          <w:noProof/>
          <w:sz w:val="20"/>
          <w:szCs w:val="20"/>
          <w:lang w:val="bg-BG"/>
        </w:rPr>
        <w:t>Договор с</w:t>
      </w:r>
      <w:r w:rsidRPr="00653325">
        <w:rPr>
          <w:rFonts w:ascii="Arial" w:hAnsi="Arial" w:cs="Arial"/>
          <w:bCs/>
          <w:noProof/>
          <w:sz w:val="20"/>
          <w:szCs w:val="20"/>
          <w:lang w:val="bg-BG"/>
        </w:rPr>
        <w:t xml:space="preserve"> </w:t>
      </w:r>
      <w:r w:rsidR="001D0F9D" w:rsidRPr="00653325">
        <w:rPr>
          <w:rFonts w:ascii="Arial" w:hAnsi="Arial" w:cs="Arial"/>
          <w:bCs/>
          <w:noProof/>
          <w:sz w:val="20"/>
          <w:szCs w:val="20"/>
          <w:lang w:val="bg-BG"/>
        </w:rPr>
        <w:t xml:space="preserve">"ВиК Йовковци" ООД гр. В. Търново </w:t>
      </w:r>
      <w:r w:rsidR="0035293A" w:rsidRPr="00653325">
        <w:rPr>
          <w:rFonts w:ascii="Arial" w:hAnsi="Arial" w:cs="Arial"/>
          <w:bCs/>
          <w:noProof/>
          <w:sz w:val="20"/>
          <w:szCs w:val="20"/>
          <w:lang w:val="bg-BG"/>
        </w:rPr>
        <w:t>с приложени</w:t>
      </w:r>
      <w:r w:rsidRPr="00653325">
        <w:rPr>
          <w:rFonts w:ascii="Arial" w:hAnsi="Arial" w:cs="Arial"/>
          <w:bCs/>
          <w:noProof/>
          <w:sz w:val="20"/>
          <w:szCs w:val="20"/>
          <w:lang w:val="bg-BG"/>
        </w:rPr>
        <w:t xml:space="preserve"> норми за допустима степен на замърсяване на отпадъчните води, постъпващи в канализационната мрежа. Определените норми са:</w:t>
      </w:r>
    </w:p>
    <w:p w:rsidR="00071852" w:rsidRPr="00653325" w:rsidRDefault="00E629BF" w:rsidP="00071852">
      <w:pPr>
        <w:widowControl w:val="0"/>
        <w:numPr>
          <w:ilvl w:val="0"/>
          <w:numId w:val="29"/>
        </w:numPr>
        <w:spacing w:before="120" w:line="276" w:lineRule="auto"/>
        <w:jc w:val="both"/>
        <w:rPr>
          <w:rFonts w:ascii="Arial" w:hAnsi="Arial" w:cs="Arial"/>
          <w:bCs/>
          <w:noProof/>
          <w:sz w:val="20"/>
          <w:szCs w:val="20"/>
          <w:lang w:val="bg-BG"/>
        </w:rPr>
      </w:pPr>
      <w:r w:rsidRPr="00653325">
        <w:rPr>
          <w:rFonts w:ascii="Arial" w:hAnsi="Arial" w:cs="Arial"/>
          <w:bCs/>
          <w:noProof/>
          <w:sz w:val="20"/>
          <w:szCs w:val="20"/>
          <w:lang w:val="bg-BG"/>
        </w:rPr>
        <w:t>БПК5 – 4</w:t>
      </w:r>
      <w:r w:rsidR="00071852" w:rsidRPr="00653325">
        <w:rPr>
          <w:rFonts w:ascii="Arial" w:hAnsi="Arial" w:cs="Arial"/>
          <w:bCs/>
          <w:noProof/>
          <w:sz w:val="20"/>
          <w:szCs w:val="20"/>
          <w:lang w:val="bg-BG"/>
        </w:rPr>
        <w:t xml:space="preserve">00 </w:t>
      </w:r>
      <w:r w:rsidR="00071852" w:rsidRPr="00653325">
        <w:rPr>
          <w:rFonts w:ascii="Arial" w:hAnsi="Arial" w:cs="Arial"/>
          <w:sz w:val="20"/>
          <w:szCs w:val="20"/>
          <w:lang w:val="bg-BG"/>
        </w:rPr>
        <w:t>мг/дм</w:t>
      </w:r>
      <w:r w:rsidR="00071852" w:rsidRPr="00653325">
        <w:rPr>
          <w:rFonts w:ascii="Arial" w:hAnsi="Arial" w:cs="Arial"/>
          <w:sz w:val="20"/>
          <w:szCs w:val="20"/>
          <w:vertAlign w:val="superscript"/>
          <w:lang w:val="bg-BG"/>
        </w:rPr>
        <w:t>3</w:t>
      </w:r>
      <w:r w:rsidR="00071852" w:rsidRPr="00653325">
        <w:rPr>
          <w:rFonts w:ascii="Arial" w:hAnsi="Arial" w:cs="Arial"/>
          <w:sz w:val="20"/>
          <w:szCs w:val="20"/>
          <w:lang w:val="bg-BG"/>
        </w:rPr>
        <w:t>;</w:t>
      </w:r>
    </w:p>
    <w:p w:rsidR="00071852" w:rsidRPr="00653325" w:rsidRDefault="00E629BF" w:rsidP="00071852">
      <w:pPr>
        <w:widowControl w:val="0"/>
        <w:numPr>
          <w:ilvl w:val="0"/>
          <w:numId w:val="29"/>
        </w:numPr>
        <w:spacing w:before="120" w:line="276" w:lineRule="auto"/>
        <w:jc w:val="both"/>
        <w:rPr>
          <w:rFonts w:ascii="Arial" w:hAnsi="Arial" w:cs="Arial"/>
          <w:bCs/>
          <w:noProof/>
          <w:sz w:val="20"/>
          <w:szCs w:val="20"/>
          <w:lang w:val="bg-BG"/>
        </w:rPr>
      </w:pPr>
      <w:r w:rsidRPr="00653325">
        <w:rPr>
          <w:rFonts w:ascii="Arial" w:hAnsi="Arial" w:cs="Arial"/>
          <w:sz w:val="20"/>
          <w:szCs w:val="20"/>
          <w:lang w:val="bg-BG"/>
        </w:rPr>
        <w:t>ХПК – 7</w:t>
      </w:r>
      <w:r w:rsidR="00071852" w:rsidRPr="00653325">
        <w:rPr>
          <w:rFonts w:ascii="Arial" w:hAnsi="Arial" w:cs="Arial"/>
          <w:sz w:val="20"/>
          <w:szCs w:val="20"/>
          <w:lang w:val="bg-BG"/>
        </w:rPr>
        <w:t>00 мг/дм</w:t>
      </w:r>
      <w:r w:rsidR="00071852" w:rsidRPr="00653325">
        <w:rPr>
          <w:rFonts w:ascii="Arial" w:hAnsi="Arial" w:cs="Arial"/>
          <w:sz w:val="20"/>
          <w:szCs w:val="20"/>
          <w:vertAlign w:val="superscript"/>
          <w:lang w:val="bg-BG"/>
        </w:rPr>
        <w:t>3</w:t>
      </w:r>
    </w:p>
    <w:p w:rsidR="00071852" w:rsidRPr="00653325" w:rsidRDefault="00071852" w:rsidP="00071852">
      <w:pPr>
        <w:widowControl w:val="0"/>
        <w:numPr>
          <w:ilvl w:val="0"/>
          <w:numId w:val="29"/>
        </w:numPr>
        <w:spacing w:before="120" w:line="276" w:lineRule="auto"/>
        <w:jc w:val="both"/>
        <w:rPr>
          <w:rFonts w:ascii="Arial" w:hAnsi="Arial" w:cs="Arial"/>
          <w:bCs/>
          <w:noProof/>
          <w:sz w:val="20"/>
          <w:szCs w:val="20"/>
          <w:lang w:val="bg-BG"/>
        </w:rPr>
      </w:pPr>
      <w:r w:rsidRPr="00653325">
        <w:rPr>
          <w:rFonts w:ascii="Arial" w:hAnsi="Arial" w:cs="Arial"/>
          <w:sz w:val="20"/>
          <w:szCs w:val="20"/>
          <w:lang w:val="bg-BG"/>
        </w:rPr>
        <w:t xml:space="preserve">показател </w:t>
      </w:r>
      <w:r w:rsidRPr="00653325">
        <w:rPr>
          <w:rFonts w:ascii="Arial" w:hAnsi="Arial" w:cs="Arial"/>
          <w:sz w:val="20"/>
          <w:szCs w:val="20"/>
        </w:rPr>
        <w:t>N</w:t>
      </w:r>
      <w:r w:rsidRPr="00653325">
        <w:rPr>
          <w:rFonts w:ascii="Arial" w:hAnsi="Arial" w:cs="Arial"/>
          <w:sz w:val="20"/>
          <w:szCs w:val="20"/>
          <w:lang w:val="bg-BG"/>
        </w:rPr>
        <w:t xml:space="preserve"> амонячен – 35 мг/дм</w:t>
      </w:r>
      <w:r w:rsidRPr="00653325">
        <w:rPr>
          <w:rFonts w:ascii="Arial" w:hAnsi="Arial" w:cs="Arial"/>
          <w:sz w:val="20"/>
          <w:szCs w:val="20"/>
          <w:vertAlign w:val="superscript"/>
          <w:lang w:val="bg-BG"/>
        </w:rPr>
        <w:t>3</w:t>
      </w:r>
    </w:p>
    <w:p w:rsidR="00071852" w:rsidRPr="00653325" w:rsidRDefault="00071852" w:rsidP="00071852">
      <w:pPr>
        <w:widowControl w:val="0"/>
        <w:numPr>
          <w:ilvl w:val="0"/>
          <w:numId w:val="29"/>
        </w:numPr>
        <w:spacing w:before="120" w:line="276" w:lineRule="auto"/>
        <w:jc w:val="both"/>
        <w:rPr>
          <w:rFonts w:ascii="Arial" w:hAnsi="Arial" w:cs="Arial"/>
          <w:bCs/>
          <w:noProof/>
          <w:sz w:val="20"/>
          <w:szCs w:val="20"/>
          <w:lang w:val="bg-BG"/>
        </w:rPr>
      </w:pPr>
      <w:r w:rsidRPr="00653325">
        <w:rPr>
          <w:rFonts w:ascii="Arial" w:hAnsi="Arial" w:cs="Arial"/>
          <w:sz w:val="20"/>
          <w:szCs w:val="20"/>
          <w:lang w:val="bg-BG"/>
        </w:rPr>
        <w:t>показател Фосфати, като Р: 15 мг/дм</w:t>
      </w:r>
      <w:r w:rsidRPr="00653325">
        <w:rPr>
          <w:rFonts w:ascii="Arial" w:hAnsi="Arial" w:cs="Arial"/>
          <w:sz w:val="20"/>
          <w:szCs w:val="20"/>
          <w:vertAlign w:val="superscript"/>
          <w:lang w:val="bg-BG"/>
        </w:rPr>
        <w:t>3</w:t>
      </w:r>
    </w:p>
    <w:p w:rsidR="00071852" w:rsidRPr="00653325" w:rsidRDefault="00071852" w:rsidP="00071852">
      <w:pPr>
        <w:widowControl w:val="0"/>
        <w:numPr>
          <w:ilvl w:val="0"/>
          <w:numId w:val="29"/>
        </w:numPr>
        <w:spacing w:before="120" w:line="276" w:lineRule="auto"/>
        <w:jc w:val="both"/>
        <w:rPr>
          <w:rFonts w:ascii="Arial" w:hAnsi="Arial" w:cs="Arial"/>
          <w:bCs/>
          <w:noProof/>
          <w:sz w:val="20"/>
          <w:szCs w:val="20"/>
          <w:lang w:val="bg-BG"/>
        </w:rPr>
      </w:pPr>
      <w:r w:rsidRPr="00653325">
        <w:rPr>
          <w:rFonts w:ascii="Arial" w:hAnsi="Arial" w:cs="Arial"/>
          <w:sz w:val="20"/>
          <w:szCs w:val="20"/>
          <w:lang w:val="bg-BG"/>
        </w:rPr>
        <w:t>показател животниск</w:t>
      </w:r>
      <w:r w:rsidR="00E629BF" w:rsidRPr="00653325">
        <w:rPr>
          <w:rFonts w:ascii="Arial" w:hAnsi="Arial" w:cs="Arial"/>
          <w:sz w:val="20"/>
          <w:szCs w:val="20"/>
          <w:lang w:val="bg-BG"/>
        </w:rPr>
        <w:t>и мазнини и растителни масла: 10</w:t>
      </w:r>
      <w:r w:rsidRPr="00653325">
        <w:rPr>
          <w:rFonts w:ascii="Arial" w:hAnsi="Arial" w:cs="Arial"/>
          <w:sz w:val="20"/>
          <w:szCs w:val="20"/>
          <w:lang w:val="bg-BG"/>
        </w:rPr>
        <w:t>0 мг/дм</w:t>
      </w:r>
      <w:r w:rsidRPr="00653325">
        <w:rPr>
          <w:rFonts w:ascii="Arial" w:hAnsi="Arial" w:cs="Arial"/>
          <w:sz w:val="20"/>
          <w:szCs w:val="20"/>
          <w:vertAlign w:val="superscript"/>
          <w:lang w:val="bg-BG"/>
        </w:rPr>
        <w:t>3</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Стойностите на потока отпадъчни води,</w:t>
      </w:r>
      <w:r w:rsidR="009B4EAD">
        <w:rPr>
          <w:rFonts w:ascii="Arial" w:hAnsi="Arial" w:cs="Arial"/>
          <w:sz w:val="20"/>
          <w:szCs w:val="20"/>
          <w:lang w:val="bg-BG"/>
        </w:rPr>
        <w:t xml:space="preserve"> с които операторът се ангажира, </w:t>
      </w:r>
      <w:r w:rsidRPr="00653325">
        <w:rPr>
          <w:rFonts w:ascii="Arial" w:hAnsi="Arial" w:cs="Arial"/>
          <w:sz w:val="20"/>
          <w:szCs w:val="20"/>
          <w:lang w:val="bg-BG"/>
        </w:rPr>
        <w:t>са в определените емисионни стойности за заустване на отпадъчни води в канализационн</w:t>
      </w:r>
      <w:r w:rsidR="009B4EAD">
        <w:rPr>
          <w:rFonts w:ascii="Arial" w:hAnsi="Arial" w:cs="Arial"/>
          <w:sz w:val="20"/>
          <w:szCs w:val="20"/>
          <w:lang w:val="bg-BG"/>
        </w:rPr>
        <w:t>и системи, определени от ВиК оп</w:t>
      </w:r>
      <w:r w:rsidRPr="00653325">
        <w:rPr>
          <w:rFonts w:ascii="Arial" w:hAnsi="Arial" w:cs="Arial"/>
          <w:sz w:val="20"/>
          <w:szCs w:val="20"/>
          <w:lang w:val="bg-BG"/>
        </w:rPr>
        <w:t>ератора</w:t>
      </w:r>
    </w:p>
    <w:p w:rsidR="00071852" w:rsidRPr="00653325" w:rsidRDefault="00071852" w:rsidP="00071852">
      <w:pPr>
        <w:widowControl w:val="0"/>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Качеството на отпадъчните води, с които операторът се ангажира, осигурява спазване на нормите, поставени от ВиК оператора.</w:t>
      </w:r>
    </w:p>
    <w:p w:rsidR="00071852" w:rsidRPr="00653325" w:rsidRDefault="00071852" w:rsidP="00071852">
      <w:pPr>
        <w:spacing w:before="120" w:line="276" w:lineRule="auto"/>
        <w:rPr>
          <w:rFonts w:ascii="Arial" w:hAnsi="Arial" w:cs="Arial"/>
          <w:b/>
          <w:sz w:val="20"/>
          <w:szCs w:val="20"/>
          <w:lang w:val="bg-BG"/>
        </w:rPr>
      </w:pPr>
      <w:r w:rsidRPr="00653325">
        <w:rPr>
          <w:rFonts w:ascii="Arial" w:hAnsi="Arial" w:cs="Arial"/>
          <w:b/>
          <w:sz w:val="20"/>
          <w:szCs w:val="20"/>
          <w:lang w:val="bg-BG"/>
        </w:rPr>
        <w:t>Таблица 6 – попълва се при заустване на отпадъчни води в подземни води (ако нормативната уредба разрешава това)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6"/>
        <w:gridCol w:w="3156"/>
        <w:gridCol w:w="3157"/>
      </w:tblGrid>
      <w:tr w:rsidR="00071852" w:rsidRPr="00D31099" w:rsidTr="00071852">
        <w:tc>
          <w:tcPr>
            <w:tcW w:w="3156" w:type="dxa"/>
          </w:tcPr>
          <w:p w:rsidR="00071852" w:rsidRPr="00653325" w:rsidRDefault="00071852" w:rsidP="00071852">
            <w:pPr>
              <w:spacing w:before="120" w:line="276" w:lineRule="auto"/>
              <w:rPr>
                <w:rFonts w:ascii="Arial" w:hAnsi="Arial" w:cs="Arial"/>
                <w:b/>
                <w:sz w:val="20"/>
                <w:szCs w:val="20"/>
              </w:rPr>
            </w:pPr>
            <w:r w:rsidRPr="00653325">
              <w:rPr>
                <w:rFonts w:ascii="Arial" w:hAnsi="Arial" w:cs="Arial"/>
                <w:b/>
                <w:sz w:val="20"/>
                <w:szCs w:val="20"/>
              </w:rPr>
              <w:t>Показател/Вид замърсител</w:t>
            </w:r>
          </w:p>
        </w:tc>
        <w:tc>
          <w:tcPr>
            <w:tcW w:w="3156" w:type="dxa"/>
          </w:tcPr>
          <w:p w:rsidR="00071852" w:rsidRPr="00653325" w:rsidRDefault="00071852" w:rsidP="00071852">
            <w:pPr>
              <w:spacing w:before="120" w:line="276" w:lineRule="auto"/>
              <w:rPr>
                <w:rFonts w:ascii="Arial" w:hAnsi="Arial" w:cs="Arial"/>
                <w:b/>
                <w:sz w:val="20"/>
                <w:szCs w:val="20"/>
                <w:lang w:val="ru-RU"/>
              </w:rPr>
            </w:pPr>
            <w:r w:rsidRPr="00653325">
              <w:rPr>
                <w:rFonts w:ascii="Arial" w:hAnsi="Arial" w:cs="Arial"/>
                <w:b/>
                <w:sz w:val="20"/>
                <w:szCs w:val="20"/>
                <w:lang w:val="ru-RU"/>
              </w:rPr>
              <w:t>Емисионна стойност, съгласно избраната техника</w:t>
            </w:r>
          </w:p>
        </w:tc>
        <w:tc>
          <w:tcPr>
            <w:tcW w:w="3157" w:type="dxa"/>
          </w:tcPr>
          <w:p w:rsidR="00071852" w:rsidRPr="00653325" w:rsidRDefault="00071852" w:rsidP="00071852">
            <w:pPr>
              <w:spacing w:before="120" w:line="276" w:lineRule="auto"/>
              <w:rPr>
                <w:rFonts w:ascii="Arial" w:hAnsi="Arial" w:cs="Arial"/>
                <w:b/>
                <w:sz w:val="20"/>
                <w:szCs w:val="20"/>
                <w:lang w:val="ru-RU"/>
              </w:rPr>
            </w:pPr>
            <w:r w:rsidRPr="00653325">
              <w:rPr>
                <w:rFonts w:ascii="Arial" w:hAnsi="Arial" w:cs="Arial"/>
                <w:b/>
                <w:sz w:val="20"/>
                <w:szCs w:val="20"/>
                <w:lang w:val="ru-RU"/>
              </w:rPr>
              <w:t>Емисионна стойност/обхват стойности съгласно заключения на НДНТ, вкл. приети с Решение на ЕК</w:t>
            </w:r>
          </w:p>
        </w:tc>
      </w:tr>
      <w:tr w:rsidR="00071852" w:rsidRPr="00653325" w:rsidTr="00071852">
        <w:tc>
          <w:tcPr>
            <w:tcW w:w="3156"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Вещества, забранени за заустване в подземни води, съгласно влязла в сила нормативна уредба</w:t>
            </w:r>
          </w:p>
        </w:tc>
        <w:tc>
          <w:tcPr>
            <w:tcW w:w="3156"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Не се заустват отпадъчни води в подземни води</w:t>
            </w:r>
          </w:p>
        </w:tc>
        <w:tc>
          <w:tcPr>
            <w:tcW w:w="3157" w:type="dxa"/>
          </w:tcPr>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Няма данни</w:t>
            </w:r>
          </w:p>
        </w:tc>
      </w:tr>
      <w:tr w:rsidR="00071852" w:rsidRPr="00653325" w:rsidTr="00071852">
        <w:tc>
          <w:tcPr>
            <w:tcW w:w="3156"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Вещества, които могат да се заустват в подземни води, съгласно влязла в сила нормативна уредба</w:t>
            </w:r>
          </w:p>
        </w:tc>
        <w:tc>
          <w:tcPr>
            <w:tcW w:w="3156"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Не се заустват отпадъчни води в подземни води</w:t>
            </w:r>
          </w:p>
        </w:tc>
        <w:tc>
          <w:tcPr>
            <w:tcW w:w="3157"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lang w:val="bg-BG"/>
              </w:rPr>
              <w:t>Няма данни</w:t>
            </w:r>
          </w:p>
        </w:tc>
      </w:tr>
      <w:tr w:rsidR="00071852" w:rsidRPr="00653325" w:rsidTr="00071852">
        <w:tc>
          <w:tcPr>
            <w:tcW w:w="3156"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Други вещества, за които са определени ограничения в съответното заключение за НДНТ</w:t>
            </w:r>
          </w:p>
        </w:tc>
        <w:tc>
          <w:tcPr>
            <w:tcW w:w="3156"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Не се заустват отпадъчни води в подземни води</w:t>
            </w:r>
          </w:p>
        </w:tc>
        <w:tc>
          <w:tcPr>
            <w:tcW w:w="3157"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lang w:val="bg-BG"/>
              </w:rPr>
              <w:t>Няма данни</w:t>
            </w:r>
          </w:p>
        </w:tc>
      </w:tr>
    </w:tbl>
    <w:p w:rsidR="00071852" w:rsidRPr="00653325" w:rsidRDefault="00071852" w:rsidP="00071852">
      <w:pPr>
        <w:spacing w:before="120" w:line="276" w:lineRule="auto"/>
        <w:rPr>
          <w:rFonts w:ascii="Arial" w:hAnsi="Arial" w:cs="Arial"/>
          <w:sz w:val="20"/>
          <w:szCs w:val="20"/>
          <w:u w:val="single"/>
        </w:rPr>
      </w:pPr>
      <w:r w:rsidRPr="00653325">
        <w:rPr>
          <w:rFonts w:ascii="Arial" w:hAnsi="Arial" w:cs="Arial"/>
          <w:sz w:val="20"/>
          <w:szCs w:val="20"/>
          <w:u w:val="single"/>
        </w:rPr>
        <w:t>Образуване на отпадъци</w:t>
      </w:r>
    </w:p>
    <w:p w:rsidR="00071852" w:rsidRPr="00653325" w:rsidRDefault="00071852" w:rsidP="00071852">
      <w:pPr>
        <w:spacing w:before="120" w:line="276" w:lineRule="auto"/>
        <w:rPr>
          <w:rFonts w:ascii="Arial" w:hAnsi="Arial" w:cs="Arial"/>
          <w:b/>
          <w:i/>
          <w:sz w:val="20"/>
          <w:szCs w:val="20"/>
        </w:rPr>
      </w:pPr>
      <w:r w:rsidRPr="00653325">
        <w:rPr>
          <w:rFonts w:ascii="Arial" w:hAnsi="Arial" w:cs="Arial"/>
          <w:b/>
          <w:i/>
          <w:sz w:val="20"/>
          <w:szCs w:val="20"/>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6"/>
        <w:gridCol w:w="3156"/>
        <w:gridCol w:w="3157"/>
      </w:tblGrid>
      <w:tr w:rsidR="00071852" w:rsidRPr="00D31099" w:rsidTr="00071852">
        <w:tc>
          <w:tcPr>
            <w:tcW w:w="3156" w:type="dxa"/>
          </w:tcPr>
          <w:p w:rsidR="00071852" w:rsidRPr="00653325" w:rsidRDefault="00071852" w:rsidP="00071852">
            <w:pPr>
              <w:spacing w:before="120" w:line="276" w:lineRule="auto"/>
              <w:rPr>
                <w:rFonts w:ascii="Arial" w:hAnsi="Arial" w:cs="Arial"/>
                <w:b/>
                <w:i/>
                <w:sz w:val="20"/>
                <w:szCs w:val="20"/>
              </w:rPr>
            </w:pPr>
            <w:r w:rsidRPr="00653325">
              <w:rPr>
                <w:rFonts w:ascii="Arial" w:hAnsi="Arial" w:cs="Arial"/>
                <w:b/>
                <w:i/>
                <w:sz w:val="20"/>
                <w:szCs w:val="20"/>
              </w:rPr>
              <w:t>Показател</w:t>
            </w:r>
          </w:p>
        </w:tc>
        <w:tc>
          <w:tcPr>
            <w:tcW w:w="3156" w:type="dxa"/>
          </w:tcPr>
          <w:p w:rsidR="00071852" w:rsidRPr="00653325" w:rsidRDefault="00071852" w:rsidP="00071852">
            <w:pPr>
              <w:spacing w:before="120" w:line="276" w:lineRule="auto"/>
              <w:rPr>
                <w:rFonts w:ascii="Arial" w:hAnsi="Arial" w:cs="Arial"/>
                <w:b/>
                <w:i/>
                <w:sz w:val="20"/>
                <w:szCs w:val="20"/>
                <w:lang w:val="bg-BG"/>
              </w:rPr>
            </w:pPr>
            <w:r w:rsidRPr="00653325">
              <w:rPr>
                <w:rFonts w:ascii="Arial" w:hAnsi="Arial" w:cs="Arial"/>
                <w:b/>
                <w:i/>
                <w:sz w:val="20"/>
                <w:szCs w:val="20"/>
                <w:lang w:val="ru-RU"/>
              </w:rPr>
              <w:t>Емисионна стойност, съгласно избраната техника</w:t>
            </w:r>
          </w:p>
        </w:tc>
        <w:tc>
          <w:tcPr>
            <w:tcW w:w="3157" w:type="dxa"/>
          </w:tcPr>
          <w:p w:rsidR="00071852" w:rsidRPr="00653325" w:rsidRDefault="00071852" w:rsidP="00071852">
            <w:pPr>
              <w:spacing w:before="120" w:line="276" w:lineRule="auto"/>
              <w:rPr>
                <w:rFonts w:ascii="Arial" w:hAnsi="Arial" w:cs="Arial"/>
                <w:b/>
                <w:i/>
                <w:sz w:val="20"/>
                <w:szCs w:val="20"/>
                <w:lang w:val="ru-RU"/>
              </w:rPr>
            </w:pPr>
            <w:r w:rsidRPr="00653325">
              <w:rPr>
                <w:rFonts w:ascii="Arial" w:hAnsi="Arial" w:cs="Arial"/>
                <w:b/>
                <w:i/>
                <w:sz w:val="20"/>
                <w:szCs w:val="20"/>
                <w:lang w:val="ru-RU"/>
              </w:rPr>
              <w:t>Стойност/обхват стойности съгласно заключения на НДНТ, вкл. приети с Решение на ЕК</w:t>
            </w:r>
          </w:p>
        </w:tc>
      </w:tr>
      <w:tr w:rsidR="00071852" w:rsidRPr="00653325" w:rsidTr="00071852">
        <w:tc>
          <w:tcPr>
            <w:tcW w:w="3156"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Количества опасни отпадъци, образувани при производството:</w:t>
            </w:r>
          </w:p>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b/>
                <w:sz w:val="20"/>
                <w:szCs w:val="20"/>
                <w:lang w:val="bg-BG"/>
              </w:rPr>
              <w:t>Не се образуват опасни отпадъци от инсталацията</w:t>
            </w:r>
          </w:p>
        </w:tc>
        <w:tc>
          <w:tcPr>
            <w:tcW w:w="3156" w:type="dxa"/>
          </w:tcPr>
          <w:p w:rsidR="00071852" w:rsidRPr="00653325" w:rsidRDefault="00071852" w:rsidP="00071852">
            <w:pPr>
              <w:spacing w:before="120" w:line="276" w:lineRule="auto"/>
              <w:rPr>
                <w:rFonts w:ascii="Arial" w:hAnsi="Arial" w:cs="Arial"/>
                <w:sz w:val="20"/>
                <w:szCs w:val="20"/>
                <w:lang w:val="bg-BG"/>
              </w:rPr>
            </w:pPr>
          </w:p>
          <w:p w:rsidR="00071852" w:rsidRPr="00653325" w:rsidRDefault="00071852" w:rsidP="00071852">
            <w:pPr>
              <w:spacing w:before="120" w:line="276" w:lineRule="auto"/>
              <w:rPr>
                <w:rFonts w:ascii="Arial" w:hAnsi="Arial" w:cs="Arial"/>
                <w:sz w:val="20"/>
                <w:szCs w:val="20"/>
                <w:lang w:val="bg-BG"/>
              </w:rPr>
            </w:pPr>
          </w:p>
          <w:p w:rsidR="00071852" w:rsidRPr="00653325" w:rsidRDefault="00071852" w:rsidP="00071852">
            <w:pPr>
              <w:spacing w:before="120" w:line="276" w:lineRule="auto"/>
              <w:rPr>
                <w:rFonts w:ascii="Arial" w:hAnsi="Arial" w:cs="Arial"/>
                <w:sz w:val="20"/>
                <w:szCs w:val="20"/>
                <w:lang w:val="bg-BG"/>
              </w:rPr>
            </w:pPr>
          </w:p>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w:t>
            </w:r>
          </w:p>
        </w:tc>
        <w:tc>
          <w:tcPr>
            <w:tcW w:w="3157" w:type="dxa"/>
          </w:tcPr>
          <w:p w:rsidR="00071852" w:rsidRPr="00653325" w:rsidRDefault="00071852" w:rsidP="00071852">
            <w:pPr>
              <w:spacing w:before="120" w:line="276" w:lineRule="auto"/>
              <w:rPr>
                <w:rFonts w:ascii="Arial" w:hAnsi="Arial" w:cs="Arial"/>
                <w:sz w:val="20"/>
                <w:szCs w:val="20"/>
                <w:lang w:val="bg-BG"/>
              </w:rPr>
            </w:pPr>
          </w:p>
          <w:p w:rsidR="00071852" w:rsidRPr="00653325" w:rsidRDefault="00071852" w:rsidP="00071852">
            <w:pPr>
              <w:spacing w:before="120" w:line="276" w:lineRule="auto"/>
              <w:rPr>
                <w:rFonts w:ascii="Arial" w:hAnsi="Arial" w:cs="Arial"/>
                <w:sz w:val="20"/>
                <w:szCs w:val="20"/>
                <w:lang w:val="bg-BG"/>
              </w:rPr>
            </w:pPr>
          </w:p>
          <w:p w:rsidR="00071852" w:rsidRPr="00653325" w:rsidRDefault="00071852" w:rsidP="00071852">
            <w:pPr>
              <w:spacing w:before="120" w:line="276" w:lineRule="auto"/>
              <w:rPr>
                <w:rFonts w:ascii="Arial" w:hAnsi="Arial" w:cs="Arial"/>
                <w:sz w:val="20"/>
                <w:szCs w:val="20"/>
                <w:lang w:val="bg-BG"/>
              </w:rPr>
            </w:pPr>
          </w:p>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w:t>
            </w:r>
          </w:p>
        </w:tc>
      </w:tr>
      <w:tr w:rsidR="00071852" w:rsidRPr="00D31099" w:rsidTr="00071852">
        <w:tc>
          <w:tcPr>
            <w:tcW w:w="3156"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Количества производствени отпадъци, образувани при производството:</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1) 02 03 04 - </w:t>
            </w:r>
            <w:r w:rsidRPr="00653325">
              <w:rPr>
                <w:rFonts w:ascii="Arial" w:hAnsi="Arial" w:cs="Arial"/>
                <w:b/>
                <w:sz w:val="20"/>
                <w:szCs w:val="20"/>
                <w:lang w:val="ru-RU"/>
              </w:rPr>
              <w:t xml:space="preserve"> </w:t>
            </w:r>
            <w:r w:rsidRPr="00653325">
              <w:rPr>
                <w:rFonts w:ascii="Arial" w:hAnsi="Arial" w:cs="Arial"/>
                <w:sz w:val="20"/>
                <w:szCs w:val="20"/>
                <w:lang w:val="ru-RU"/>
              </w:rPr>
              <w:t>Материали, негодни за консумация и преработване</w:t>
            </w:r>
            <w:r w:rsidRPr="00653325">
              <w:rPr>
                <w:rFonts w:ascii="Arial" w:hAnsi="Arial" w:cs="Arial"/>
                <w:sz w:val="20"/>
                <w:szCs w:val="20"/>
                <w:lang w:val="bg-BG"/>
              </w:rPr>
              <w:t xml:space="preserve"> (примеси)</w:t>
            </w:r>
          </w:p>
          <w:p w:rsidR="00071852" w:rsidRPr="00653325" w:rsidRDefault="00071852" w:rsidP="002279DE">
            <w:pPr>
              <w:spacing w:before="120" w:line="276" w:lineRule="auto"/>
              <w:jc w:val="both"/>
              <w:rPr>
                <w:rFonts w:ascii="Arial" w:hAnsi="Arial" w:cs="Arial"/>
                <w:sz w:val="20"/>
                <w:szCs w:val="20"/>
                <w:lang w:val="bg-BG"/>
              </w:rPr>
            </w:pPr>
          </w:p>
        </w:tc>
        <w:tc>
          <w:tcPr>
            <w:tcW w:w="3156" w:type="dxa"/>
          </w:tcPr>
          <w:p w:rsidR="00071852" w:rsidRPr="00653325" w:rsidRDefault="00071852" w:rsidP="00AC1CDC">
            <w:pPr>
              <w:spacing w:before="120" w:line="276" w:lineRule="auto"/>
              <w:rPr>
                <w:rFonts w:ascii="Arial" w:hAnsi="Arial" w:cs="Arial"/>
                <w:b/>
                <w:i/>
                <w:sz w:val="20"/>
                <w:szCs w:val="20"/>
                <w:lang w:val="bg-BG"/>
              </w:rPr>
            </w:pPr>
            <w:r w:rsidRPr="00653325">
              <w:rPr>
                <w:rFonts w:ascii="Arial" w:hAnsi="Arial" w:cs="Arial"/>
                <w:sz w:val="20"/>
                <w:szCs w:val="20"/>
                <w:lang w:val="bg-BG"/>
              </w:rPr>
              <w:t>(</w:t>
            </w:r>
            <w:r w:rsidRPr="009B4EAD">
              <w:rPr>
                <w:rFonts w:ascii="Arial" w:hAnsi="Arial" w:cs="Arial"/>
                <w:b/>
                <w:i/>
                <w:sz w:val="20"/>
                <w:szCs w:val="20"/>
                <w:highlight w:val="yellow"/>
                <w:lang w:val="bg-BG"/>
              </w:rPr>
              <w:t>поверително)</w:t>
            </w:r>
            <w:r w:rsidR="009B65B7" w:rsidRPr="009B4EAD">
              <w:rPr>
                <w:rFonts w:ascii="Arial" w:hAnsi="Arial" w:cs="Arial"/>
                <w:b/>
                <w:i/>
                <w:sz w:val="20"/>
                <w:szCs w:val="20"/>
                <w:highlight w:val="yellow"/>
                <w:lang w:val="bg-BG"/>
              </w:rPr>
              <w:t xml:space="preserve">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9B4EAD">
              <w:rPr>
                <w:rFonts w:ascii="Arial" w:hAnsi="Arial" w:cs="Arial"/>
                <w:b/>
                <w:i/>
                <w:sz w:val="20"/>
                <w:szCs w:val="20"/>
                <w:highlight w:val="yellow"/>
                <w:lang w:val="ru-RU"/>
              </w:rPr>
              <w:t xml:space="preserve"> </w:t>
            </w:r>
            <w:r w:rsidRPr="009B4EAD">
              <w:rPr>
                <w:rFonts w:ascii="Arial" w:hAnsi="Arial" w:cs="Arial"/>
                <w:b/>
                <w:i/>
                <w:sz w:val="20"/>
                <w:szCs w:val="20"/>
                <w:highlight w:val="yellow"/>
                <w:lang w:val="ru-RU"/>
              </w:rPr>
              <w:t>т/тон продукт</w:t>
            </w:r>
          </w:p>
          <w:p w:rsidR="00071852" w:rsidRPr="00653325" w:rsidRDefault="00AC1CDC" w:rsidP="00071852">
            <w:pPr>
              <w:spacing w:before="120" w:line="276" w:lineRule="auto"/>
              <w:jc w:val="both"/>
              <w:rPr>
                <w:rFonts w:ascii="Arial" w:hAnsi="Arial" w:cs="Arial"/>
                <w:b/>
                <w:i/>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i/>
                <w:sz w:val="20"/>
                <w:szCs w:val="20"/>
                <w:highlight w:val="yellow"/>
                <w:lang w:val="ru-RU"/>
              </w:rPr>
              <w:t xml:space="preserve"> </w:t>
            </w:r>
            <w:r w:rsidR="00071852" w:rsidRPr="00653325">
              <w:rPr>
                <w:rFonts w:ascii="Arial" w:hAnsi="Arial" w:cs="Arial"/>
                <w:b/>
                <w:i/>
                <w:sz w:val="20"/>
                <w:szCs w:val="20"/>
                <w:highlight w:val="yellow"/>
                <w:lang w:val="ru-RU"/>
              </w:rPr>
              <w:t>тона/год</w:t>
            </w:r>
            <w:r>
              <w:rPr>
                <w:rFonts w:ascii="Arial" w:hAnsi="Arial" w:cs="Arial"/>
                <w:b/>
                <w:i/>
                <w:sz w:val="20"/>
                <w:szCs w:val="20"/>
                <w:highlight w:val="yellow"/>
                <w:lang w:val="bg-BG"/>
              </w:rPr>
              <w:t xml:space="preserve"> (*</w:t>
            </w:r>
            <w:r w:rsidRPr="00CC22C7">
              <w:rPr>
                <w:rFonts w:ascii="Arial" w:hAnsi="Arial" w:cs="Arial"/>
                <w:bCs/>
                <w:sz w:val="20"/>
                <w:szCs w:val="20"/>
                <w:highlight w:val="yellow"/>
                <w:lang w:val="bg-BG"/>
              </w:rPr>
              <w:t>ПИ</w:t>
            </w:r>
            <w:r w:rsidRPr="00653325">
              <w:rPr>
                <w:rFonts w:ascii="Arial" w:hAnsi="Arial" w:cs="Arial"/>
                <w:b/>
                <w:i/>
                <w:sz w:val="20"/>
                <w:szCs w:val="20"/>
                <w:highlight w:val="yellow"/>
                <w:lang w:val="bg-BG"/>
              </w:rPr>
              <w:t xml:space="preserve"> </w:t>
            </w:r>
            <w:r w:rsidR="00071852" w:rsidRPr="00653325">
              <w:rPr>
                <w:rFonts w:ascii="Arial" w:hAnsi="Arial" w:cs="Arial"/>
                <w:b/>
                <w:i/>
                <w:sz w:val="20"/>
                <w:szCs w:val="20"/>
                <w:highlight w:val="yellow"/>
                <w:lang w:val="bg-BG"/>
              </w:rPr>
              <w:t>от обработените семена)</w:t>
            </w:r>
          </w:p>
          <w:p w:rsidR="00071852" w:rsidRPr="00653325" w:rsidRDefault="00071852" w:rsidP="00071852">
            <w:pPr>
              <w:spacing w:before="120" w:line="276" w:lineRule="auto"/>
              <w:jc w:val="both"/>
              <w:rPr>
                <w:rFonts w:ascii="Arial" w:hAnsi="Arial" w:cs="Arial"/>
                <w:sz w:val="20"/>
                <w:szCs w:val="20"/>
                <w:lang w:val="bg-BG"/>
              </w:rPr>
            </w:pPr>
          </w:p>
        </w:tc>
        <w:tc>
          <w:tcPr>
            <w:tcW w:w="3157" w:type="dxa"/>
          </w:tcPr>
          <w:p w:rsidR="00071852" w:rsidRPr="00653325" w:rsidRDefault="00071852" w:rsidP="00071852">
            <w:pPr>
              <w:spacing w:before="120" w:line="276" w:lineRule="auto"/>
              <w:ind w:left="720"/>
              <w:rPr>
                <w:rFonts w:ascii="Arial" w:hAnsi="Arial" w:cs="Arial"/>
                <w:sz w:val="20"/>
                <w:szCs w:val="20"/>
                <w:lang w:val="bg-BG"/>
              </w:rPr>
            </w:pPr>
            <w:r w:rsidRPr="00653325">
              <w:rPr>
                <w:rFonts w:ascii="Arial" w:hAnsi="Arial" w:cs="Arial"/>
                <w:sz w:val="20"/>
                <w:szCs w:val="20"/>
                <w:lang w:val="bg-BG"/>
              </w:rPr>
              <w:t>1) &lt;1% от обработените семена</w:t>
            </w:r>
          </w:p>
          <w:p w:rsidR="00071852" w:rsidRPr="00653325" w:rsidRDefault="00071852" w:rsidP="00071852">
            <w:pPr>
              <w:spacing w:before="120" w:line="276" w:lineRule="auto"/>
              <w:ind w:left="720"/>
              <w:rPr>
                <w:rFonts w:ascii="Arial" w:hAnsi="Arial" w:cs="Arial"/>
                <w:sz w:val="20"/>
                <w:szCs w:val="20"/>
                <w:lang w:val="bg-BG"/>
              </w:rPr>
            </w:pPr>
            <w:r w:rsidRPr="00653325">
              <w:rPr>
                <w:rFonts w:ascii="Arial" w:hAnsi="Arial" w:cs="Arial"/>
                <w:sz w:val="20"/>
                <w:szCs w:val="20"/>
                <w:lang w:val="bg-BG"/>
              </w:rPr>
              <w:t>*виж забележка</w:t>
            </w:r>
          </w:p>
          <w:p w:rsidR="00071852" w:rsidRPr="00653325" w:rsidRDefault="00071852" w:rsidP="00071852">
            <w:pPr>
              <w:spacing w:before="120" w:line="276" w:lineRule="auto"/>
              <w:ind w:left="720"/>
              <w:rPr>
                <w:rFonts w:ascii="Arial" w:hAnsi="Arial" w:cs="Arial"/>
                <w:sz w:val="20"/>
                <w:szCs w:val="20"/>
                <w:lang w:val="bg-BG"/>
              </w:rPr>
            </w:pP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b/>
                <w:sz w:val="20"/>
                <w:szCs w:val="20"/>
                <w:u w:val="single"/>
                <w:lang w:val="bg-BG"/>
              </w:rPr>
              <w:t>*При сравнението с НДНТ не са включени отпадъци слънчогледова люспа и шрот. Съгласно описанието в НДНТ документа те се водят твърди остатъци от производството, които се преработват в обекта до продукти</w:t>
            </w:r>
            <w:r w:rsidR="001D0F9D" w:rsidRPr="00653325">
              <w:rPr>
                <w:rFonts w:ascii="Arial" w:hAnsi="Arial" w:cs="Arial"/>
                <w:b/>
                <w:sz w:val="20"/>
                <w:szCs w:val="20"/>
                <w:u w:val="single"/>
                <w:lang w:val="bg-BG"/>
              </w:rPr>
              <w:t>, т.е. не се дефинират като отпадъци</w:t>
            </w:r>
            <w:r w:rsidRPr="00653325">
              <w:rPr>
                <w:rFonts w:ascii="Arial" w:hAnsi="Arial" w:cs="Arial"/>
                <w:sz w:val="20"/>
                <w:szCs w:val="20"/>
                <w:lang w:val="bg-BG"/>
              </w:rPr>
              <w:t xml:space="preserve">. </w:t>
            </w:r>
          </w:p>
          <w:p w:rsidR="00071852" w:rsidRPr="00653325" w:rsidRDefault="00071852" w:rsidP="00071852">
            <w:pPr>
              <w:spacing w:before="120" w:line="276" w:lineRule="auto"/>
              <w:jc w:val="both"/>
              <w:rPr>
                <w:rFonts w:ascii="Arial" w:hAnsi="Arial" w:cs="Arial"/>
                <w:sz w:val="20"/>
                <w:szCs w:val="20"/>
                <w:lang w:val="bg-BG"/>
              </w:rPr>
            </w:pPr>
          </w:p>
        </w:tc>
      </w:tr>
      <w:tr w:rsidR="00071852" w:rsidRPr="00653325" w:rsidTr="00071852">
        <w:tc>
          <w:tcPr>
            <w:tcW w:w="3156"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Количества от други отпадъци, за които са определени ограничения в съответното заключение на НДНТ:</w:t>
            </w:r>
          </w:p>
          <w:p w:rsidR="00071852" w:rsidRPr="00653325" w:rsidRDefault="00071852" w:rsidP="00071852">
            <w:pPr>
              <w:spacing w:before="120" w:line="276" w:lineRule="auto"/>
              <w:rPr>
                <w:rFonts w:ascii="Arial" w:hAnsi="Arial" w:cs="Arial"/>
                <w:sz w:val="20"/>
                <w:szCs w:val="20"/>
                <w:lang w:val="bg-BG"/>
              </w:rPr>
            </w:pPr>
          </w:p>
        </w:tc>
        <w:tc>
          <w:tcPr>
            <w:tcW w:w="3156" w:type="dxa"/>
          </w:tcPr>
          <w:p w:rsidR="00071852" w:rsidRPr="00653325" w:rsidRDefault="00071852" w:rsidP="00071852">
            <w:pPr>
              <w:spacing w:before="120" w:line="276" w:lineRule="auto"/>
              <w:rPr>
                <w:rFonts w:ascii="Arial" w:hAnsi="Arial" w:cs="Arial"/>
                <w:sz w:val="20"/>
                <w:szCs w:val="20"/>
              </w:rPr>
            </w:pPr>
            <w:r w:rsidRPr="00653325">
              <w:rPr>
                <w:rFonts w:ascii="Arial" w:hAnsi="Arial" w:cs="Arial"/>
                <w:sz w:val="20"/>
                <w:szCs w:val="20"/>
                <w:lang w:val="bg-BG"/>
              </w:rPr>
              <w:t>Няма такива</w:t>
            </w:r>
          </w:p>
        </w:tc>
        <w:tc>
          <w:tcPr>
            <w:tcW w:w="3157"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Няма наложени ограничения за други отпадъци.</w:t>
            </w:r>
          </w:p>
        </w:tc>
      </w:tr>
    </w:tbl>
    <w:p w:rsidR="00071852" w:rsidRPr="00653325" w:rsidRDefault="00071852" w:rsidP="00071852">
      <w:pPr>
        <w:spacing w:before="120" w:line="276" w:lineRule="auto"/>
        <w:jc w:val="both"/>
        <w:rPr>
          <w:rFonts w:ascii="Arial" w:hAnsi="Arial" w:cs="Arial"/>
          <w:b/>
          <w:sz w:val="20"/>
          <w:szCs w:val="20"/>
          <w:lang w:val="bg-BG"/>
        </w:rPr>
      </w:pPr>
      <w:r w:rsidRPr="00653325">
        <w:rPr>
          <w:rFonts w:ascii="Arial" w:hAnsi="Arial" w:cs="Arial"/>
          <w:b/>
          <w:sz w:val="20"/>
          <w:szCs w:val="20"/>
          <w:lang w:val="bg-BG"/>
        </w:rPr>
        <w:t xml:space="preserve">*Забележка: Съгласно </w:t>
      </w:r>
      <w:r w:rsidRPr="00653325">
        <w:rPr>
          <w:rFonts w:ascii="Arial" w:hAnsi="Arial" w:cs="Arial"/>
          <w:b/>
          <w:sz w:val="20"/>
          <w:szCs w:val="20"/>
          <w:lang w:val="ru-RU"/>
        </w:rPr>
        <w:t xml:space="preserve">3.3.4.4 </w:t>
      </w:r>
      <w:r w:rsidRPr="00653325">
        <w:rPr>
          <w:rFonts w:ascii="Arial" w:hAnsi="Arial" w:cs="Arial"/>
          <w:b/>
          <w:sz w:val="20"/>
          <w:szCs w:val="20"/>
        </w:rPr>
        <w:t>Solid</w:t>
      </w:r>
      <w:r w:rsidRPr="00653325">
        <w:rPr>
          <w:rFonts w:ascii="Arial" w:hAnsi="Arial" w:cs="Arial"/>
          <w:b/>
          <w:sz w:val="20"/>
          <w:szCs w:val="20"/>
          <w:lang w:val="ru-RU"/>
        </w:rPr>
        <w:t xml:space="preserve"> </w:t>
      </w:r>
      <w:r w:rsidRPr="00653325">
        <w:rPr>
          <w:rFonts w:ascii="Arial" w:hAnsi="Arial" w:cs="Arial"/>
          <w:b/>
          <w:sz w:val="20"/>
          <w:szCs w:val="20"/>
        </w:rPr>
        <w:t>output</w:t>
      </w:r>
      <w:r w:rsidRPr="00653325">
        <w:rPr>
          <w:rFonts w:ascii="Arial" w:hAnsi="Arial" w:cs="Arial"/>
          <w:b/>
          <w:sz w:val="20"/>
          <w:szCs w:val="20"/>
          <w:lang w:val="bg-BG"/>
        </w:rPr>
        <w:t>, стр. 181 от НДНТ документа:</w:t>
      </w:r>
    </w:p>
    <w:p w:rsidR="00071852" w:rsidRPr="00653325" w:rsidRDefault="00071852" w:rsidP="00071852">
      <w:pPr>
        <w:spacing w:before="120" w:line="276" w:lineRule="auto"/>
        <w:jc w:val="both"/>
        <w:rPr>
          <w:rFonts w:ascii="Arial" w:hAnsi="Arial" w:cs="Arial"/>
          <w:b/>
          <w:sz w:val="20"/>
          <w:szCs w:val="20"/>
          <w:lang w:val="bg-BG"/>
        </w:rPr>
      </w:pPr>
      <w:r w:rsidRPr="00653325">
        <w:rPr>
          <w:rFonts w:ascii="Arial" w:hAnsi="Arial" w:cs="Arial"/>
          <w:b/>
          <w:sz w:val="20"/>
          <w:szCs w:val="20"/>
          <w:lang w:val="bg-BG"/>
        </w:rPr>
        <w:t>В зависимост от вида суровина, т.е. маслодайни семена или плодове,  всички съпътстващи продукти в производството могат почти изцяло да бъдат превърнати в продукти, напр. растително масло, богато на протеини, храна, мастни киселини и лецитин, или странични продукти, напр. за храна за хора, храни за животни и фармацевтични продукти.</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Твърди отпадъци, напр. листа, дърво, парчета метал и камъни, се генерират от суровината при стъпките на основно обработване (почистване и олющване). Те са отделени по време на почистването на суровия материал от сита и магнитни сепаратори. При производството на маслодайни семена тази фракция е по-малка от 1% от обработеното семе. Металите се предават за рециклиране, а останалите включения, като камъни и пясък, се </w:t>
      </w:r>
      <w:r w:rsidR="00C02537" w:rsidRPr="00653325">
        <w:rPr>
          <w:rFonts w:ascii="Arial" w:hAnsi="Arial" w:cs="Arial"/>
          <w:sz w:val="20"/>
          <w:szCs w:val="20"/>
          <w:lang w:val="bg-BG"/>
        </w:rPr>
        <w:t>управляват съгласно нормативната уредба</w:t>
      </w:r>
      <w:r w:rsidRPr="00653325">
        <w:rPr>
          <w:rFonts w:ascii="Arial" w:hAnsi="Arial" w:cs="Arial"/>
          <w:sz w:val="20"/>
          <w:szCs w:val="20"/>
          <w:lang w:val="bg-BG"/>
        </w:rPr>
        <w:t>.</w:t>
      </w:r>
    </w:p>
    <w:p w:rsidR="00071852" w:rsidRPr="00653325" w:rsidRDefault="00071852" w:rsidP="00071852">
      <w:pPr>
        <w:spacing w:before="120" w:line="276" w:lineRule="auto"/>
        <w:rPr>
          <w:rFonts w:ascii="Arial" w:hAnsi="Arial" w:cs="Arial"/>
          <w:sz w:val="20"/>
          <w:szCs w:val="20"/>
          <w:u w:val="single"/>
        </w:rPr>
      </w:pPr>
      <w:r w:rsidRPr="00653325">
        <w:rPr>
          <w:rFonts w:ascii="Arial" w:hAnsi="Arial" w:cs="Arial"/>
          <w:sz w:val="20"/>
          <w:szCs w:val="20"/>
          <w:u w:val="single"/>
        </w:rPr>
        <w:t>Предотвратяване на аварии</w:t>
      </w:r>
    </w:p>
    <w:p w:rsidR="00071852" w:rsidRPr="00653325" w:rsidRDefault="00071852" w:rsidP="00071852">
      <w:pPr>
        <w:spacing w:before="120" w:line="276" w:lineRule="auto"/>
        <w:rPr>
          <w:rFonts w:ascii="Arial" w:hAnsi="Arial" w:cs="Arial"/>
          <w:b/>
          <w:sz w:val="20"/>
          <w:szCs w:val="20"/>
        </w:rPr>
      </w:pPr>
      <w:r w:rsidRPr="00653325">
        <w:rPr>
          <w:rFonts w:ascii="Arial" w:hAnsi="Arial" w:cs="Arial"/>
          <w:b/>
          <w:sz w:val="20"/>
          <w:szCs w:val="20"/>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6"/>
        <w:gridCol w:w="3156"/>
        <w:gridCol w:w="3157"/>
      </w:tblGrid>
      <w:tr w:rsidR="00071852" w:rsidRPr="00653325" w:rsidTr="00071852">
        <w:tc>
          <w:tcPr>
            <w:tcW w:w="3156" w:type="dxa"/>
          </w:tcPr>
          <w:p w:rsidR="00071852" w:rsidRPr="00653325" w:rsidRDefault="00071852" w:rsidP="00071852">
            <w:pPr>
              <w:spacing w:before="120" w:line="276" w:lineRule="auto"/>
              <w:jc w:val="center"/>
              <w:rPr>
                <w:rFonts w:ascii="Arial" w:hAnsi="Arial" w:cs="Arial"/>
                <w:b/>
                <w:sz w:val="20"/>
                <w:szCs w:val="20"/>
              </w:rPr>
            </w:pPr>
            <w:r w:rsidRPr="00653325">
              <w:rPr>
                <w:rFonts w:ascii="Arial" w:hAnsi="Arial" w:cs="Arial"/>
                <w:b/>
                <w:sz w:val="20"/>
                <w:szCs w:val="20"/>
              </w:rPr>
              <w:t>Показател</w:t>
            </w:r>
          </w:p>
        </w:tc>
        <w:tc>
          <w:tcPr>
            <w:tcW w:w="3156" w:type="dxa"/>
          </w:tcPr>
          <w:p w:rsidR="00071852" w:rsidRPr="00653325" w:rsidRDefault="00071852" w:rsidP="00071852">
            <w:pPr>
              <w:spacing w:before="120" w:line="276" w:lineRule="auto"/>
              <w:jc w:val="center"/>
              <w:rPr>
                <w:rFonts w:ascii="Arial" w:hAnsi="Arial" w:cs="Arial"/>
                <w:b/>
                <w:sz w:val="20"/>
                <w:szCs w:val="20"/>
              </w:rPr>
            </w:pPr>
            <w:r w:rsidRPr="00653325">
              <w:rPr>
                <w:rFonts w:ascii="Arial" w:hAnsi="Arial" w:cs="Arial"/>
                <w:b/>
                <w:sz w:val="20"/>
                <w:szCs w:val="20"/>
              </w:rPr>
              <w:t>Максимално количество</w:t>
            </w:r>
          </w:p>
        </w:tc>
        <w:tc>
          <w:tcPr>
            <w:tcW w:w="3157"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Информация в заключения за НДНТ, вкл.приети с Решение на ЕК</w:t>
            </w:r>
          </w:p>
        </w:tc>
      </w:tr>
      <w:tr w:rsidR="00071852" w:rsidRPr="00D31099" w:rsidTr="00071852">
        <w:tc>
          <w:tcPr>
            <w:tcW w:w="3156"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 xml:space="preserve">В случай, че предлаганата техника попада в обхвата на раздел </w:t>
            </w:r>
            <w:r w:rsidRPr="00653325">
              <w:rPr>
                <w:rFonts w:ascii="Arial" w:hAnsi="Arial" w:cs="Arial"/>
                <w:sz w:val="20"/>
                <w:szCs w:val="20"/>
              </w:rPr>
              <w:t>I</w:t>
            </w:r>
            <w:r w:rsidRPr="00653325">
              <w:rPr>
                <w:rFonts w:ascii="Arial" w:hAnsi="Arial" w:cs="Arial"/>
                <w:sz w:val="20"/>
                <w:szCs w:val="20"/>
                <w:lang w:val="ru-RU"/>
              </w:rPr>
              <w:t xml:space="preserve"> на глава седма на ЗООС за предотвратяване на големи аварии с опасни вещества – се изброяват веществата от Приложение 3 на ЗООС</w:t>
            </w:r>
          </w:p>
        </w:tc>
        <w:tc>
          <w:tcPr>
            <w:tcW w:w="3156"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 xml:space="preserve">Инсталацията не попада в обхвата на раздел </w:t>
            </w:r>
            <w:r w:rsidRPr="00653325">
              <w:rPr>
                <w:rFonts w:ascii="Arial" w:hAnsi="Arial" w:cs="Arial"/>
                <w:sz w:val="20"/>
                <w:szCs w:val="20"/>
              </w:rPr>
              <w:t>I</w:t>
            </w:r>
            <w:r w:rsidRPr="00653325">
              <w:rPr>
                <w:rFonts w:ascii="Arial" w:hAnsi="Arial" w:cs="Arial"/>
                <w:sz w:val="20"/>
                <w:szCs w:val="20"/>
                <w:lang w:val="ru-RU"/>
              </w:rPr>
              <w:t xml:space="preserve"> на глава седма на ЗООС за предотвратяване на големи аварии с опасни вещества</w:t>
            </w:r>
          </w:p>
        </w:tc>
        <w:tc>
          <w:tcPr>
            <w:tcW w:w="3157" w:type="dxa"/>
          </w:tcPr>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 xml:space="preserve">Инсталацията не попада в обхвата на раздел </w:t>
            </w:r>
            <w:r w:rsidRPr="00653325">
              <w:rPr>
                <w:rFonts w:ascii="Arial" w:hAnsi="Arial" w:cs="Arial"/>
                <w:sz w:val="20"/>
                <w:szCs w:val="20"/>
              </w:rPr>
              <w:t>I</w:t>
            </w:r>
            <w:r w:rsidRPr="00653325">
              <w:rPr>
                <w:rFonts w:ascii="Arial" w:hAnsi="Arial" w:cs="Arial"/>
                <w:sz w:val="20"/>
                <w:szCs w:val="20"/>
                <w:lang w:val="ru-RU"/>
              </w:rPr>
              <w:t xml:space="preserve"> на глава седма на ЗООС за предотвратяване на големи аварии с опасни вещества</w:t>
            </w:r>
          </w:p>
        </w:tc>
      </w:tr>
    </w:tbl>
    <w:p w:rsidR="00071852" w:rsidRPr="00653325" w:rsidRDefault="00071852" w:rsidP="00071852">
      <w:pPr>
        <w:widowControl w:val="0"/>
        <w:spacing w:before="120" w:line="276" w:lineRule="auto"/>
        <w:jc w:val="both"/>
        <w:rPr>
          <w:rFonts w:ascii="Arial" w:hAnsi="Arial" w:cs="Arial"/>
          <w:b/>
          <w:sz w:val="20"/>
          <w:szCs w:val="20"/>
          <w:lang w:val="ru-RU"/>
        </w:rPr>
      </w:pPr>
      <w:r w:rsidRPr="00653325">
        <w:rPr>
          <w:rFonts w:ascii="Arial" w:hAnsi="Arial" w:cs="Arial"/>
          <w:b/>
          <w:sz w:val="20"/>
          <w:szCs w:val="20"/>
          <w:lang w:val="ru-RU"/>
        </w:rPr>
        <w:t>3.1.2. Ако се прилага техника, различна от тази, описана в приложимите заключения за НДНТ (независимо дали са приети с Решение на ЕК или не), включително описаните нейни параметри и техните стойности са различни от тези, описани в заключенията.</w:t>
      </w:r>
    </w:p>
    <w:p w:rsidR="00071852" w:rsidRPr="00653325" w:rsidRDefault="002A1235"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rPr>
        <w:t>Прилаганата</w:t>
      </w:r>
      <w:r w:rsidR="00071852" w:rsidRPr="00653325">
        <w:rPr>
          <w:rFonts w:ascii="Arial" w:hAnsi="Arial" w:cs="Arial"/>
          <w:sz w:val="20"/>
          <w:szCs w:val="20"/>
          <w:lang w:val="bg-BG"/>
        </w:rPr>
        <w:t xml:space="preserve"> технология в обекта съответства на описаните най-добри налични техники  в</w:t>
      </w:r>
      <w:r w:rsidR="00071852" w:rsidRPr="00653325">
        <w:rPr>
          <w:rFonts w:ascii="Arial" w:hAnsi="Arial" w:cs="Arial"/>
          <w:sz w:val="20"/>
          <w:szCs w:val="20"/>
          <w:lang w:val="bg-BG" w:eastAsia="bg-BG"/>
        </w:rPr>
        <w:t xml:space="preserve"> BAT-документа: </w:t>
      </w:r>
      <w:r w:rsidR="00071852" w:rsidRPr="00653325">
        <w:rPr>
          <w:rFonts w:ascii="Arial" w:hAnsi="Arial" w:cs="Arial"/>
          <w:i/>
          <w:sz w:val="20"/>
          <w:szCs w:val="20"/>
          <w:lang w:val="bg-BG" w:eastAsia="bg-BG"/>
        </w:rPr>
        <w:t xml:space="preserve">: </w:t>
      </w:r>
      <w:r w:rsidR="00071852" w:rsidRPr="00653325">
        <w:rPr>
          <w:rFonts w:ascii="Arial" w:hAnsi="Arial" w:cs="Arial"/>
          <w:bCs/>
          <w:i/>
          <w:iCs/>
          <w:sz w:val="20"/>
          <w:szCs w:val="20"/>
          <w:lang w:val="bg-BG" w:eastAsia="bg-BG"/>
        </w:rPr>
        <w:t>Reference Document on Best Available Techniques in the food, drink and milk industries august 2006</w:t>
      </w:r>
    </w:p>
    <w:p w:rsidR="00071852" w:rsidRPr="00653325" w:rsidRDefault="00071852" w:rsidP="00071852">
      <w:pPr>
        <w:widowControl w:val="0"/>
        <w:spacing w:before="120" w:line="276" w:lineRule="auto"/>
        <w:jc w:val="both"/>
        <w:rPr>
          <w:rFonts w:ascii="Arial" w:hAnsi="Arial" w:cs="Arial"/>
          <w:b/>
          <w:sz w:val="20"/>
          <w:szCs w:val="20"/>
          <w:lang w:val="ru-RU"/>
        </w:rPr>
      </w:pPr>
      <w:r w:rsidRPr="00653325">
        <w:rPr>
          <w:rFonts w:ascii="Arial" w:hAnsi="Arial" w:cs="Arial"/>
          <w:b/>
          <w:sz w:val="20"/>
          <w:szCs w:val="20"/>
          <w:lang w:val="ru-RU"/>
        </w:rPr>
        <w:t>3.1.3. Ако се прилага НДНТ различна от описаните в приложими заключения за НДНТ, в случаите,</w:t>
      </w:r>
    </w:p>
    <w:p w:rsidR="00071852" w:rsidRPr="00653325" w:rsidRDefault="00071852" w:rsidP="00071852">
      <w:pPr>
        <w:widowControl w:val="0"/>
        <w:numPr>
          <w:ilvl w:val="0"/>
          <w:numId w:val="19"/>
        </w:numPr>
        <w:spacing w:before="120" w:line="276" w:lineRule="auto"/>
        <w:jc w:val="both"/>
        <w:rPr>
          <w:rFonts w:ascii="Arial" w:hAnsi="Arial" w:cs="Arial"/>
          <w:b/>
          <w:sz w:val="20"/>
          <w:szCs w:val="20"/>
          <w:lang w:val="ru-RU"/>
        </w:rPr>
      </w:pPr>
      <w:r w:rsidRPr="00653325">
        <w:rPr>
          <w:rFonts w:ascii="Arial" w:hAnsi="Arial" w:cs="Arial"/>
          <w:b/>
          <w:sz w:val="20"/>
          <w:szCs w:val="20"/>
          <w:lang w:val="ru-RU"/>
        </w:rPr>
        <w:t>когато приложимите заключения за НДНТ (вкл. Решения на ЕК, ако има такива влезли в сила) за конкретната дейност/инсталация:</w:t>
      </w:r>
    </w:p>
    <w:p w:rsidR="00071852" w:rsidRPr="00653325" w:rsidRDefault="00071852" w:rsidP="00071852">
      <w:pPr>
        <w:widowControl w:val="0"/>
        <w:numPr>
          <w:ilvl w:val="1"/>
          <w:numId w:val="20"/>
        </w:numPr>
        <w:spacing w:before="120" w:line="276" w:lineRule="auto"/>
        <w:jc w:val="both"/>
        <w:rPr>
          <w:rFonts w:ascii="Arial" w:hAnsi="Arial" w:cs="Arial"/>
          <w:b/>
          <w:sz w:val="20"/>
          <w:szCs w:val="20"/>
          <w:lang w:val="ru-RU"/>
        </w:rPr>
      </w:pPr>
      <w:r w:rsidRPr="00653325">
        <w:rPr>
          <w:rFonts w:ascii="Arial" w:hAnsi="Arial" w:cs="Arial"/>
          <w:b/>
          <w:sz w:val="20"/>
          <w:szCs w:val="20"/>
          <w:lang w:val="ru-RU"/>
        </w:rPr>
        <w:t>не се разглеждат всички потенциални въздействия върху околната среда, или</w:t>
      </w:r>
    </w:p>
    <w:p w:rsidR="00071852" w:rsidRPr="00653325" w:rsidRDefault="00071852" w:rsidP="00071852">
      <w:pPr>
        <w:widowControl w:val="0"/>
        <w:numPr>
          <w:ilvl w:val="1"/>
          <w:numId w:val="20"/>
        </w:numPr>
        <w:spacing w:before="120" w:line="276" w:lineRule="auto"/>
        <w:jc w:val="both"/>
        <w:rPr>
          <w:rFonts w:ascii="Arial" w:hAnsi="Arial" w:cs="Arial"/>
          <w:b/>
          <w:sz w:val="20"/>
          <w:szCs w:val="20"/>
          <w:lang w:val="ru-RU"/>
        </w:rPr>
      </w:pPr>
      <w:r w:rsidRPr="00653325">
        <w:rPr>
          <w:rFonts w:ascii="Arial" w:hAnsi="Arial" w:cs="Arial"/>
          <w:b/>
          <w:sz w:val="20"/>
          <w:szCs w:val="20"/>
          <w:lang w:val="ru-RU"/>
        </w:rPr>
        <w:t>не описват всички прилагани в инсталацията/за дейността процеси,</w:t>
      </w:r>
    </w:p>
    <w:p w:rsidR="00071852" w:rsidRPr="00653325" w:rsidRDefault="00071852" w:rsidP="00071852">
      <w:pPr>
        <w:widowControl w:val="0"/>
        <w:numPr>
          <w:ilvl w:val="0"/>
          <w:numId w:val="20"/>
        </w:numPr>
        <w:spacing w:before="120" w:line="276" w:lineRule="auto"/>
        <w:jc w:val="both"/>
        <w:rPr>
          <w:rFonts w:ascii="Arial" w:hAnsi="Arial" w:cs="Arial"/>
          <w:b/>
          <w:sz w:val="20"/>
          <w:szCs w:val="20"/>
          <w:lang w:val="ru-RU"/>
        </w:rPr>
      </w:pPr>
      <w:r w:rsidRPr="00653325">
        <w:rPr>
          <w:rFonts w:ascii="Arial" w:hAnsi="Arial" w:cs="Arial"/>
          <w:b/>
          <w:sz w:val="20"/>
          <w:szCs w:val="20"/>
          <w:lang w:val="ru-RU"/>
        </w:rPr>
        <w:t>или не са налични приложим</w:t>
      </w:r>
      <w:r w:rsidRPr="00653325">
        <w:rPr>
          <w:rFonts w:ascii="Arial" w:hAnsi="Arial" w:cs="Arial"/>
          <w:b/>
          <w:sz w:val="20"/>
          <w:szCs w:val="20"/>
          <w:lang w:val="bg-BG"/>
        </w:rPr>
        <w:t>и</w:t>
      </w:r>
      <w:r w:rsidRPr="00653325">
        <w:rPr>
          <w:rFonts w:ascii="Arial" w:hAnsi="Arial" w:cs="Arial"/>
          <w:b/>
          <w:sz w:val="20"/>
          <w:szCs w:val="20"/>
          <w:lang w:val="ru-RU"/>
        </w:rPr>
        <w:t xml:space="preserve"> заключения за НДНТ.</w:t>
      </w:r>
    </w:p>
    <w:p w:rsidR="00071852" w:rsidRDefault="002A1235" w:rsidP="00071852">
      <w:pPr>
        <w:widowControl w:val="0"/>
        <w:spacing w:before="120" w:line="276" w:lineRule="auto"/>
        <w:jc w:val="both"/>
        <w:rPr>
          <w:rFonts w:ascii="Arial" w:hAnsi="Arial" w:cs="Arial"/>
          <w:bCs/>
          <w:i/>
          <w:iCs/>
          <w:sz w:val="20"/>
          <w:szCs w:val="20"/>
          <w:lang w:val="bg-BG" w:eastAsia="bg-BG"/>
        </w:rPr>
      </w:pPr>
      <w:r w:rsidRPr="00653325">
        <w:rPr>
          <w:rFonts w:ascii="Arial" w:hAnsi="Arial" w:cs="Arial"/>
          <w:sz w:val="20"/>
          <w:szCs w:val="20"/>
          <w:lang w:val="bg-BG"/>
        </w:rPr>
        <w:t>Прилаганата</w:t>
      </w:r>
      <w:r w:rsidR="00071852" w:rsidRPr="00653325">
        <w:rPr>
          <w:rFonts w:ascii="Arial" w:hAnsi="Arial" w:cs="Arial"/>
          <w:sz w:val="20"/>
          <w:szCs w:val="20"/>
          <w:lang w:val="bg-BG"/>
        </w:rPr>
        <w:t xml:space="preserve"> технология в обекта съответства </w:t>
      </w:r>
      <w:r w:rsidR="00F14E0B">
        <w:rPr>
          <w:rFonts w:ascii="Arial" w:hAnsi="Arial" w:cs="Arial"/>
          <w:sz w:val="20"/>
          <w:szCs w:val="20"/>
          <w:lang w:val="bg-BG"/>
        </w:rPr>
        <w:t xml:space="preserve">изцяло </w:t>
      </w:r>
      <w:r w:rsidR="00071852" w:rsidRPr="00653325">
        <w:rPr>
          <w:rFonts w:ascii="Arial" w:hAnsi="Arial" w:cs="Arial"/>
          <w:sz w:val="20"/>
          <w:szCs w:val="20"/>
          <w:lang w:val="bg-BG"/>
        </w:rPr>
        <w:t>на описаните най-добри налични техники  в</w:t>
      </w:r>
      <w:r w:rsidR="00071852" w:rsidRPr="00653325">
        <w:rPr>
          <w:rFonts w:ascii="Arial" w:hAnsi="Arial" w:cs="Arial"/>
          <w:sz w:val="20"/>
          <w:szCs w:val="20"/>
          <w:lang w:val="bg-BG" w:eastAsia="bg-BG"/>
        </w:rPr>
        <w:t xml:space="preserve"> BAT-документа: </w:t>
      </w:r>
      <w:r w:rsidR="00071852" w:rsidRPr="00653325">
        <w:rPr>
          <w:rFonts w:ascii="Arial" w:hAnsi="Arial" w:cs="Arial"/>
          <w:i/>
          <w:sz w:val="20"/>
          <w:szCs w:val="20"/>
          <w:lang w:val="bg-BG" w:eastAsia="bg-BG"/>
        </w:rPr>
        <w:t xml:space="preserve">: </w:t>
      </w:r>
      <w:r w:rsidR="00071852" w:rsidRPr="00653325">
        <w:rPr>
          <w:rFonts w:ascii="Arial" w:hAnsi="Arial" w:cs="Arial"/>
          <w:bCs/>
          <w:i/>
          <w:iCs/>
          <w:sz w:val="20"/>
          <w:szCs w:val="20"/>
          <w:lang w:val="bg-BG" w:eastAsia="bg-BG"/>
        </w:rPr>
        <w:t>Reference Document on Best Available Techniques in the food, drink and milk industries august 2006</w:t>
      </w:r>
    </w:p>
    <w:p w:rsidR="00F36A88" w:rsidRPr="00653325" w:rsidRDefault="00F36A88" w:rsidP="00F36A88">
      <w:pPr>
        <w:widowControl w:val="0"/>
        <w:numPr>
          <w:ilvl w:val="0"/>
          <w:numId w:val="38"/>
        </w:numPr>
        <w:spacing w:before="120" w:line="276" w:lineRule="auto"/>
        <w:jc w:val="both"/>
        <w:rPr>
          <w:rFonts w:ascii="Arial" w:hAnsi="Arial" w:cs="Arial"/>
          <w:b/>
          <w:sz w:val="20"/>
          <w:szCs w:val="20"/>
          <w:u w:val="single"/>
          <w:lang w:val="bg-BG" w:eastAsia="bg-BG"/>
        </w:rPr>
      </w:pPr>
      <w:r w:rsidRPr="00653325">
        <w:rPr>
          <w:rFonts w:ascii="Arial" w:hAnsi="Arial" w:cs="Arial"/>
          <w:b/>
          <w:bCs/>
          <w:i/>
          <w:iCs/>
          <w:sz w:val="20"/>
          <w:szCs w:val="20"/>
          <w:u w:val="single"/>
          <w:lang w:val="bg-BG" w:eastAsia="bg-BG"/>
        </w:rPr>
        <w:t>Reference Document on Best Available Techniques in the food, drink</w:t>
      </w:r>
      <w:r w:rsidR="00F14E0B">
        <w:rPr>
          <w:rFonts w:ascii="Arial" w:hAnsi="Arial" w:cs="Arial"/>
          <w:b/>
          <w:bCs/>
          <w:i/>
          <w:iCs/>
          <w:sz w:val="20"/>
          <w:szCs w:val="20"/>
          <w:u w:val="single"/>
          <w:lang w:val="bg-BG" w:eastAsia="bg-BG"/>
        </w:rPr>
        <w:t xml:space="preserve"> and milk industries </w:t>
      </w:r>
      <w:r w:rsidR="00F14E0B">
        <w:rPr>
          <w:rFonts w:ascii="Arial" w:hAnsi="Arial" w:cs="Arial"/>
          <w:b/>
          <w:bCs/>
          <w:i/>
          <w:iCs/>
          <w:sz w:val="20"/>
          <w:szCs w:val="20"/>
          <w:u w:val="single"/>
          <w:lang w:eastAsia="bg-BG"/>
        </w:rPr>
        <w:t>December</w:t>
      </w:r>
      <w:r w:rsidR="00F14E0B">
        <w:rPr>
          <w:rFonts w:ascii="Arial" w:hAnsi="Arial" w:cs="Arial"/>
          <w:b/>
          <w:bCs/>
          <w:i/>
          <w:iCs/>
          <w:sz w:val="20"/>
          <w:szCs w:val="20"/>
          <w:u w:val="single"/>
          <w:lang w:val="bg-BG" w:eastAsia="bg-BG"/>
        </w:rPr>
        <w:t>2019</w:t>
      </w:r>
      <w:r w:rsidRPr="00653325">
        <w:rPr>
          <w:rFonts w:ascii="Arial" w:hAnsi="Arial" w:cs="Arial"/>
          <w:b/>
          <w:bCs/>
          <w:i/>
          <w:iCs/>
          <w:sz w:val="20"/>
          <w:szCs w:val="20"/>
          <w:u w:val="single"/>
          <w:lang w:val="bg-BG" w:eastAsia="bg-BG"/>
        </w:rPr>
        <w:t>.</w:t>
      </w:r>
    </w:p>
    <w:p w:rsidR="005A1F1A" w:rsidRPr="005A1F1A" w:rsidRDefault="005A1F1A" w:rsidP="005A1F1A">
      <w:pPr>
        <w:widowControl w:val="0"/>
        <w:spacing w:before="120" w:line="276" w:lineRule="auto"/>
        <w:jc w:val="both"/>
        <w:rPr>
          <w:rFonts w:ascii="Arial" w:hAnsi="Arial" w:cs="Arial"/>
          <w:sz w:val="20"/>
          <w:szCs w:val="20"/>
          <w:lang w:val="bg-BG" w:eastAsia="bg-BG"/>
        </w:rPr>
      </w:pPr>
      <w:r w:rsidRPr="005A1F1A">
        <w:rPr>
          <w:rFonts w:ascii="Arial" w:hAnsi="Arial" w:cs="Arial"/>
          <w:sz w:val="20"/>
          <w:szCs w:val="20"/>
          <w:lang w:val="bg-BG" w:eastAsia="bg-BG"/>
        </w:rPr>
        <w:t>Информацията по-долу съдържа о</w:t>
      </w:r>
      <w:r w:rsidR="00994587">
        <w:rPr>
          <w:rFonts w:ascii="Arial" w:hAnsi="Arial" w:cs="Arial"/>
          <w:sz w:val="20"/>
          <w:szCs w:val="20"/>
          <w:lang w:val="bg-BG" w:eastAsia="bg-BG"/>
        </w:rPr>
        <w:t>писание на производствените тех</w:t>
      </w:r>
      <w:r w:rsidRPr="005A1F1A">
        <w:rPr>
          <w:rFonts w:ascii="Arial" w:hAnsi="Arial" w:cs="Arial"/>
          <w:sz w:val="20"/>
          <w:szCs w:val="20"/>
          <w:lang w:val="bg-BG" w:eastAsia="bg-BG"/>
        </w:rPr>
        <w:t xml:space="preserve">ники, прилагани от оператора и описание на препоръките на НДНТ-документа за съответните процеси. Следвана е последователността на описание на производствените процеси, избрана в НДНТ-документа </w:t>
      </w:r>
      <w:r w:rsidRPr="005A1F1A">
        <w:rPr>
          <w:rFonts w:ascii="Arial" w:hAnsi="Arial" w:cs="Arial"/>
          <w:bCs/>
          <w:i/>
          <w:iCs/>
          <w:sz w:val="20"/>
          <w:szCs w:val="20"/>
          <w:lang w:val="bg-BG" w:eastAsia="bg-BG"/>
        </w:rPr>
        <w:t>Reference Document on Best Available Techniques in the food, drink and milk industries august 20</w:t>
      </w:r>
      <w:r w:rsidRPr="002D598C">
        <w:rPr>
          <w:rFonts w:ascii="Arial" w:hAnsi="Arial" w:cs="Arial"/>
          <w:bCs/>
          <w:i/>
          <w:iCs/>
          <w:sz w:val="20"/>
          <w:szCs w:val="20"/>
          <w:lang w:val="bg-BG" w:eastAsia="bg-BG"/>
        </w:rPr>
        <w:t>19</w:t>
      </w:r>
      <w:r w:rsidRPr="005A1F1A">
        <w:rPr>
          <w:rFonts w:ascii="Arial" w:hAnsi="Arial" w:cs="Arial"/>
          <w:sz w:val="20"/>
          <w:szCs w:val="20"/>
          <w:lang w:val="bg-BG" w:eastAsia="bg-BG"/>
        </w:rPr>
        <w:t xml:space="preserve">. </w:t>
      </w:r>
    </w:p>
    <w:p w:rsidR="005A1F1A" w:rsidRPr="005A1F1A" w:rsidRDefault="005A1F1A" w:rsidP="005A1F1A">
      <w:pPr>
        <w:widowControl w:val="0"/>
        <w:spacing w:before="120" w:line="276" w:lineRule="auto"/>
        <w:jc w:val="both"/>
        <w:rPr>
          <w:rFonts w:ascii="Arial" w:hAnsi="Arial" w:cs="Arial"/>
          <w:iCs/>
          <w:sz w:val="20"/>
          <w:szCs w:val="20"/>
          <w:lang w:val="bg-BG"/>
        </w:rPr>
      </w:pPr>
      <w:r w:rsidRPr="005A1F1A">
        <w:rPr>
          <w:rFonts w:ascii="Arial" w:hAnsi="Arial" w:cs="Arial"/>
          <w:iCs/>
          <w:sz w:val="20"/>
          <w:szCs w:val="20"/>
          <w:lang w:val="bg-BG"/>
        </w:rPr>
        <w:t>Изводите за НДНТ в разглеждания документ са представени на две нива. Първото ниво показва секциите, в които се изброяват НДНТ за всички FDM инсталации (общи пр</w:t>
      </w:r>
      <w:r w:rsidR="00994587">
        <w:rPr>
          <w:rFonts w:ascii="Arial" w:hAnsi="Arial" w:cs="Arial"/>
          <w:iCs/>
          <w:sz w:val="20"/>
          <w:szCs w:val="20"/>
          <w:lang w:val="bg-BG"/>
        </w:rPr>
        <w:t>епоръки) и второто ниво показва</w:t>
      </w:r>
      <w:r w:rsidRPr="005A1F1A">
        <w:rPr>
          <w:rFonts w:ascii="Arial" w:hAnsi="Arial" w:cs="Arial"/>
          <w:iCs/>
          <w:sz w:val="20"/>
          <w:szCs w:val="20"/>
          <w:lang w:val="bg-BG"/>
        </w:rPr>
        <w:t xml:space="preserve"> секциите, в които се добавят допълнителни НДНТ за някои сектори (конкретни препоръки за сектор</w:t>
      </w:r>
      <w:r w:rsidRPr="005A1F1A">
        <w:rPr>
          <w:rFonts w:ascii="Arial" w:hAnsi="Arial" w:cs="Arial"/>
          <w:sz w:val="20"/>
          <w:szCs w:val="20"/>
          <w:lang w:val="bg-BG"/>
        </w:rPr>
        <w:t xml:space="preserve"> </w:t>
      </w:r>
      <w:r w:rsidRPr="002D598C">
        <w:rPr>
          <w:rFonts w:ascii="Arial" w:hAnsi="Arial" w:cs="Arial"/>
          <w:sz w:val="20"/>
          <w:szCs w:val="20"/>
          <w:lang w:val="bg-BG"/>
        </w:rPr>
        <w:t>17.10</w:t>
      </w:r>
      <w:r w:rsidRPr="005A1F1A">
        <w:rPr>
          <w:rFonts w:ascii="Arial" w:hAnsi="Arial" w:cs="Arial"/>
          <w:sz w:val="20"/>
          <w:szCs w:val="20"/>
          <w:lang w:val="bg-BG"/>
        </w:rPr>
        <w:t xml:space="preserve"> </w:t>
      </w:r>
      <w:r w:rsidRPr="005A1F1A">
        <w:rPr>
          <w:rFonts w:ascii="Arial" w:hAnsi="Arial" w:cs="Arial"/>
          <w:sz w:val="20"/>
          <w:szCs w:val="20"/>
        </w:rPr>
        <w:t>Additional</w:t>
      </w:r>
      <w:r w:rsidRPr="005A1F1A">
        <w:rPr>
          <w:rFonts w:ascii="Arial" w:hAnsi="Arial" w:cs="Arial"/>
          <w:sz w:val="20"/>
          <w:szCs w:val="20"/>
          <w:lang w:val="bg-BG"/>
        </w:rPr>
        <w:t xml:space="preserve"> </w:t>
      </w:r>
      <w:r w:rsidRPr="005A1F1A">
        <w:rPr>
          <w:rFonts w:ascii="Arial" w:hAnsi="Arial" w:cs="Arial"/>
          <w:sz w:val="20"/>
          <w:szCs w:val="20"/>
        </w:rPr>
        <w:t>BAT</w:t>
      </w:r>
      <w:r w:rsidRPr="005A1F1A">
        <w:rPr>
          <w:rFonts w:ascii="Arial" w:hAnsi="Arial" w:cs="Arial"/>
          <w:sz w:val="20"/>
          <w:szCs w:val="20"/>
          <w:lang w:val="bg-BG"/>
        </w:rPr>
        <w:t xml:space="preserve"> </w:t>
      </w:r>
      <w:r w:rsidRPr="005A1F1A">
        <w:rPr>
          <w:rFonts w:ascii="Arial" w:hAnsi="Arial" w:cs="Arial"/>
          <w:sz w:val="20"/>
          <w:szCs w:val="20"/>
        </w:rPr>
        <w:t>for</w:t>
      </w:r>
      <w:r w:rsidRPr="005A1F1A">
        <w:rPr>
          <w:rFonts w:ascii="Arial" w:hAnsi="Arial" w:cs="Arial"/>
          <w:sz w:val="20"/>
          <w:szCs w:val="20"/>
          <w:lang w:val="bg-BG"/>
        </w:rPr>
        <w:t xml:space="preserve"> </w:t>
      </w:r>
      <w:r w:rsidRPr="005A1F1A">
        <w:rPr>
          <w:rFonts w:ascii="Arial" w:hAnsi="Arial" w:cs="Arial"/>
          <w:sz w:val="20"/>
          <w:szCs w:val="20"/>
        </w:rPr>
        <w:t>the</w:t>
      </w:r>
      <w:r w:rsidRPr="005A1F1A">
        <w:rPr>
          <w:rFonts w:ascii="Arial" w:hAnsi="Arial" w:cs="Arial"/>
          <w:sz w:val="20"/>
          <w:szCs w:val="20"/>
          <w:lang w:val="bg-BG"/>
        </w:rPr>
        <w:t xml:space="preserve"> </w:t>
      </w:r>
      <w:r w:rsidRPr="005A1F1A">
        <w:rPr>
          <w:rFonts w:ascii="Arial" w:hAnsi="Arial" w:cs="Arial"/>
          <w:sz w:val="20"/>
          <w:szCs w:val="20"/>
        </w:rPr>
        <w:t>oilseed</w:t>
      </w:r>
      <w:r w:rsidRPr="002D598C">
        <w:rPr>
          <w:rFonts w:ascii="Arial" w:hAnsi="Arial" w:cs="Arial"/>
          <w:sz w:val="20"/>
          <w:szCs w:val="20"/>
          <w:lang w:val="bg-BG"/>
        </w:rPr>
        <w:t xml:space="preserve"> </w:t>
      </w:r>
      <w:r w:rsidRPr="005A1F1A">
        <w:rPr>
          <w:rFonts w:ascii="Arial" w:hAnsi="Arial" w:cs="Arial"/>
          <w:sz w:val="20"/>
          <w:szCs w:val="20"/>
        </w:rPr>
        <w:t>processing</w:t>
      </w:r>
      <w:r w:rsidRPr="002D598C">
        <w:rPr>
          <w:rFonts w:ascii="Arial" w:hAnsi="Arial" w:cs="Arial"/>
          <w:sz w:val="20"/>
          <w:szCs w:val="20"/>
          <w:lang w:val="bg-BG"/>
        </w:rPr>
        <w:t xml:space="preserve"> </w:t>
      </w:r>
      <w:r w:rsidRPr="005A1F1A">
        <w:rPr>
          <w:rFonts w:ascii="Arial" w:hAnsi="Arial" w:cs="Arial"/>
          <w:sz w:val="20"/>
          <w:szCs w:val="20"/>
        </w:rPr>
        <w:t>and</w:t>
      </w:r>
      <w:r w:rsidRPr="002D598C">
        <w:rPr>
          <w:rFonts w:ascii="Arial" w:hAnsi="Arial" w:cs="Arial"/>
          <w:sz w:val="20"/>
          <w:szCs w:val="20"/>
          <w:lang w:val="bg-BG"/>
        </w:rPr>
        <w:t xml:space="preserve"> </w:t>
      </w:r>
      <w:r w:rsidRPr="005A1F1A">
        <w:rPr>
          <w:rFonts w:ascii="Arial" w:hAnsi="Arial" w:cs="Arial"/>
          <w:sz w:val="20"/>
          <w:szCs w:val="20"/>
        </w:rPr>
        <w:t>vegetable</w:t>
      </w:r>
      <w:r w:rsidRPr="002D598C">
        <w:rPr>
          <w:rFonts w:ascii="Arial" w:hAnsi="Arial" w:cs="Arial"/>
          <w:sz w:val="20"/>
          <w:szCs w:val="20"/>
          <w:lang w:val="bg-BG"/>
        </w:rPr>
        <w:t xml:space="preserve"> </w:t>
      </w:r>
      <w:r w:rsidRPr="005A1F1A">
        <w:rPr>
          <w:rFonts w:ascii="Arial" w:hAnsi="Arial" w:cs="Arial"/>
          <w:sz w:val="20"/>
          <w:szCs w:val="20"/>
        </w:rPr>
        <w:t>oil</w:t>
      </w:r>
      <w:r w:rsidRPr="002D598C">
        <w:rPr>
          <w:rFonts w:ascii="Arial" w:hAnsi="Arial" w:cs="Arial"/>
          <w:sz w:val="20"/>
          <w:szCs w:val="20"/>
          <w:lang w:val="bg-BG"/>
        </w:rPr>
        <w:t xml:space="preserve"> </w:t>
      </w:r>
      <w:r w:rsidRPr="005A1F1A">
        <w:rPr>
          <w:rFonts w:ascii="Arial" w:hAnsi="Arial" w:cs="Arial"/>
          <w:sz w:val="20"/>
          <w:szCs w:val="20"/>
        </w:rPr>
        <w:t>refining</w:t>
      </w:r>
      <w:r w:rsidRPr="005A1F1A">
        <w:rPr>
          <w:rFonts w:ascii="Arial" w:hAnsi="Arial" w:cs="Arial"/>
          <w:iCs/>
          <w:sz w:val="20"/>
          <w:szCs w:val="20"/>
          <w:lang w:val="bg-BG"/>
        </w:rPr>
        <w:t xml:space="preserve"> ).</w:t>
      </w:r>
    </w:p>
    <w:p w:rsidR="005A1F1A" w:rsidRPr="005A1F1A" w:rsidRDefault="005A1F1A" w:rsidP="005A1F1A">
      <w:pPr>
        <w:widowControl w:val="0"/>
        <w:spacing w:before="120" w:line="276" w:lineRule="auto"/>
        <w:jc w:val="both"/>
        <w:rPr>
          <w:rFonts w:ascii="Arial" w:hAnsi="Arial" w:cs="Arial"/>
          <w:iCs/>
          <w:sz w:val="20"/>
          <w:szCs w:val="20"/>
          <w:lang w:val="bg-BG"/>
        </w:rPr>
      </w:pPr>
      <w:r w:rsidRPr="005A1F1A">
        <w:rPr>
          <w:rFonts w:ascii="Arial" w:hAnsi="Arial" w:cs="Arial"/>
          <w:iCs/>
          <w:sz w:val="20"/>
          <w:szCs w:val="20"/>
          <w:lang w:val="bg-BG"/>
        </w:rPr>
        <w:t xml:space="preserve">Общите препоръки в документи са описани в раздели </w:t>
      </w:r>
      <w:r w:rsidRPr="002D598C">
        <w:rPr>
          <w:rFonts w:ascii="Arial" w:hAnsi="Arial" w:cs="Arial"/>
          <w:iCs/>
          <w:sz w:val="20"/>
          <w:szCs w:val="20"/>
          <w:lang w:val="bg-BG"/>
        </w:rPr>
        <w:t>17.1</w:t>
      </w:r>
    </w:p>
    <w:p w:rsidR="005A1F1A" w:rsidRPr="005A1F1A" w:rsidRDefault="005A1F1A" w:rsidP="005A1F1A">
      <w:pPr>
        <w:widowControl w:val="0"/>
        <w:spacing w:before="120" w:line="276" w:lineRule="auto"/>
        <w:jc w:val="both"/>
        <w:rPr>
          <w:rFonts w:ascii="Arial" w:hAnsi="Arial" w:cs="Arial"/>
          <w:b/>
          <w:sz w:val="20"/>
          <w:szCs w:val="20"/>
          <w:lang w:val="bg-BG" w:eastAsia="bg-BG"/>
        </w:rPr>
      </w:pPr>
      <w:r w:rsidRPr="005A1F1A">
        <w:rPr>
          <w:rFonts w:ascii="Arial" w:hAnsi="Arial" w:cs="Arial"/>
          <w:b/>
          <w:i/>
          <w:sz w:val="20"/>
          <w:szCs w:val="20"/>
          <w:u w:val="single"/>
          <w:lang w:val="bg-BG" w:eastAsia="bg-BG"/>
        </w:rPr>
        <w:t>НДНТ 1 Да се прилага система за управление на околната среда</w:t>
      </w:r>
      <w:r w:rsidRPr="005A1F1A">
        <w:rPr>
          <w:rFonts w:ascii="Arial" w:hAnsi="Arial" w:cs="Arial"/>
          <w:b/>
          <w:sz w:val="20"/>
          <w:szCs w:val="20"/>
          <w:lang w:val="bg-BG" w:eastAsia="bg-BG"/>
        </w:rPr>
        <w:t xml:space="preserve"> (раздел </w:t>
      </w:r>
      <w:r w:rsidRPr="002D598C">
        <w:rPr>
          <w:rFonts w:ascii="Arial" w:hAnsi="Arial" w:cs="Arial"/>
          <w:b/>
          <w:sz w:val="20"/>
          <w:szCs w:val="20"/>
          <w:lang w:val="bg-BG" w:eastAsia="bg-BG"/>
        </w:rPr>
        <w:t>17</w:t>
      </w:r>
      <w:r w:rsidRPr="005A1F1A">
        <w:rPr>
          <w:rFonts w:ascii="Arial" w:hAnsi="Arial" w:cs="Arial"/>
          <w:b/>
          <w:sz w:val="20"/>
          <w:szCs w:val="20"/>
          <w:lang w:val="bg-BG" w:eastAsia="bg-BG"/>
        </w:rPr>
        <w:t>.1.1)</w:t>
      </w:r>
    </w:p>
    <w:p w:rsidR="005A1F1A" w:rsidRPr="005A1F1A" w:rsidRDefault="005A1F1A" w:rsidP="005A1F1A">
      <w:pPr>
        <w:widowControl w:val="0"/>
        <w:spacing w:before="120" w:line="276" w:lineRule="auto"/>
        <w:jc w:val="both"/>
        <w:rPr>
          <w:rFonts w:ascii="Arial" w:hAnsi="Arial" w:cs="Arial"/>
          <w:sz w:val="20"/>
          <w:szCs w:val="20"/>
          <w:lang w:val="bg-BG" w:eastAsia="bg-BG"/>
        </w:rPr>
      </w:pPr>
      <w:r w:rsidRPr="005A1F1A">
        <w:rPr>
          <w:rFonts w:ascii="Arial" w:hAnsi="Arial" w:cs="Arial"/>
          <w:sz w:val="20"/>
          <w:szCs w:val="20"/>
          <w:lang w:val="bg-BG" w:eastAsia="bg-BG"/>
        </w:rPr>
        <w:t>На територията на инсталацията се разработи и прилага система за управление на околната среда, включваща</w:t>
      </w:r>
      <w:r w:rsidRPr="005A1F1A">
        <w:rPr>
          <w:rFonts w:ascii="Arial" w:hAnsi="Arial" w:cs="Arial"/>
          <w:sz w:val="20"/>
          <w:szCs w:val="20"/>
          <w:lang w:val="ru-RU"/>
        </w:rPr>
        <w:t xml:space="preserve"> </w:t>
      </w:r>
      <w:r w:rsidRPr="005A1F1A">
        <w:rPr>
          <w:rFonts w:ascii="Arial" w:hAnsi="Arial" w:cs="Arial"/>
          <w:sz w:val="20"/>
          <w:szCs w:val="20"/>
          <w:lang w:val="bg-BG" w:eastAsia="bg-BG"/>
        </w:rPr>
        <w:t>следните компоненти:</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ангажираност, лидерство и управленска отговорност на ръководството, включително на висшето ръководство, за прилагане на ефективна СУОС;</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анализ, който включва определяне на контекста на организацията, определяне на нуждите и очакванията на заинтересованите страни, определяне на характеристиките на инсталацията, които са свързани с възможни рискове за околната среда (или човешкото здраве), както и на приложимите правни изисквания, отнасящи се до околната среда;</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разработване на политика за околната среда, която включва непрекъснато подобряване на екологичните показатели на инсталацията;</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определяне на цели и показатели за изпълнение по отношение на значими аспекти на околната среда, включително гарантиране на съответствието с приложимите правни изисквания;</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планиране и изпълнение на необходимите процедури и дейности (включително коригиращи и превантивни дейности, където е необходимо) за постигане на екологичните цели и избягване на екологичните рискове;</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определяне на структури, роли и отговорности по отношение на екологичните аспекти и цели, и осигуряване на необходимите финансови и човешки ресурси;</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осигуряване на необходимите компетентност и информираност на персонала, чиято работа може да повлияе върху екологичните показатели на инсталацията (напр. чрез предоставяне на информация и обучение);</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вътрешна и външна комуникация;</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насърчаване на участието на служителите в добри практики за управление на околната среда;</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създаване и поддържане на наръчник за управление и писмени процедури за контрол на дейности със значително въздействие върху околната среда, както и съответните документи;</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ефективно оперативно планиране и управление на технологичния процес;</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изпълнение на подходящи програми за поддръжка;</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готовност при извънредни ситуации и протоколи за реагиране, включително предотвратяване и/или смекчаване на неблагоприятните въздействия (върху околната среда) на извънредните ситуации;</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при (ре)конструиране на (нова) инсталация или на част от нея да се обръща внимание на нейното въздействие върху околната среда през целият ѝ жизнения цикъл, което включва изграждане, поддръжка, експлоатация и извеждане от експлоатация;</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изпълнение на програма за мониторинг и измерване, ако е необходимо, информация може да бъде намерена в Референтния доклад за мониторинга на емисиите във въздуха и водата от инсталации, регламентирани с Директивата относно емисиите от промишлеността;</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редовно прилагане на секторни целеви резултати;</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независимо периодично (доколкото е практически възможно) вътрешно или външно одитиране с цел оценка на екологичните показатели и определяне дали СУОС отговаря на планираните мерки, или не, и дали е внедрена и поддържана правилно;</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оценка на причините за несъответствия, изпълнение на коригиращи действия в отговор на несъответствията, преглед на ефективността на коригиращите действия и установяване дали съществуват или потенциално биха могли да се появят подобни несъответствия;</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периодичен преглед на СУОС и на нейната пригодност, адекватност и ефективност, извършен от висшето ръководство;</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следване и отчитане развитието на по-чисти техники;</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план за управление на шума;</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план за управление на миризмите;</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инвентаризиране на потреблението на вода, енергия и суровини, както и инвентаризиране на потоците отпадъчни води и отпадъчни газове;</w:t>
      </w:r>
    </w:p>
    <w:p w:rsidR="005A1F1A" w:rsidRPr="005A1F1A" w:rsidRDefault="005A1F1A" w:rsidP="005A1F1A">
      <w:pPr>
        <w:widowControl w:val="0"/>
        <w:numPr>
          <w:ilvl w:val="0"/>
          <w:numId w:val="29"/>
        </w:numPr>
        <w:spacing w:before="120" w:after="160" w:line="276" w:lineRule="auto"/>
        <w:contextualSpacing/>
        <w:jc w:val="both"/>
        <w:rPr>
          <w:rFonts w:ascii="Arial" w:hAnsi="Arial" w:cs="Arial"/>
          <w:sz w:val="20"/>
          <w:szCs w:val="20"/>
          <w:lang w:val="bg-BG" w:eastAsia="bg-BG"/>
        </w:rPr>
      </w:pPr>
      <w:r w:rsidRPr="005A1F1A">
        <w:rPr>
          <w:rFonts w:ascii="Arial" w:hAnsi="Arial" w:cs="Arial"/>
          <w:sz w:val="20"/>
          <w:szCs w:val="20"/>
          <w:lang w:val="bg-BG" w:eastAsia="bg-BG"/>
        </w:rPr>
        <w:t>план за енергийна ефективност</w:t>
      </w:r>
    </w:p>
    <w:p w:rsidR="005A1F1A" w:rsidRPr="005A1F1A" w:rsidRDefault="005A1F1A" w:rsidP="005A1F1A">
      <w:pPr>
        <w:widowControl w:val="0"/>
        <w:autoSpaceDE w:val="0"/>
        <w:autoSpaceDN w:val="0"/>
        <w:spacing w:before="120" w:after="120" w:line="276" w:lineRule="auto"/>
        <w:ind w:left="417"/>
        <w:jc w:val="both"/>
        <w:rPr>
          <w:rFonts w:ascii="Arial" w:hAnsi="Arial" w:cs="Arial"/>
          <w:i/>
          <w:sz w:val="20"/>
          <w:szCs w:val="20"/>
          <w:lang w:val="bg-BG" w:eastAsia="bg-BG"/>
        </w:rPr>
      </w:pPr>
      <w:r w:rsidRPr="005A1F1A">
        <w:rPr>
          <w:rFonts w:ascii="Arial" w:hAnsi="Arial" w:cs="Arial"/>
          <w:i/>
          <w:sz w:val="20"/>
          <w:szCs w:val="20"/>
          <w:lang w:val="bg-BG" w:eastAsia="bg-BG"/>
        </w:rPr>
        <w:t>Приложимост:</w:t>
      </w:r>
    </w:p>
    <w:p w:rsidR="005A1F1A" w:rsidRPr="005A1F1A" w:rsidRDefault="005A1F1A" w:rsidP="005A1F1A">
      <w:pPr>
        <w:widowControl w:val="0"/>
        <w:spacing w:before="120" w:line="276" w:lineRule="auto"/>
        <w:jc w:val="both"/>
        <w:rPr>
          <w:rFonts w:ascii="Arial" w:hAnsi="Arial" w:cs="Arial"/>
          <w:b/>
          <w:i/>
          <w:sz w:val="20"/>
          <w:szCs w:val="20"/>
          <w:lang w:val="bg-BG" w:eastAsia="bg-BG"/>
        </w:rPr>
      </w:pPr>
      <w:r w:rsidRPr="005A1F1A">
        <w:rPr>
          <w:rFonts w:ascii="Arial" w:hAnsi="Arial" w:cs="Arial"/>
          <w:b/>
          <w:i/>
          <w:sz w:val="20"/>
          <w:szCs w:val="20"/>
          <w:lang w:val="bg-BG" w:eastAsia="bg-BG"/>
        </w:rPr>
        <w:t>Системата  за управление на околната среда, включваща всички изисквания на НДНТ 1 ще се въведе напълно с издаване на комплексно разрешително за инсталацията.</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b/>
          <w:sz w:val="20"/>
          <w:szCs w:val="20"/>
          <w:lang w:val="bg-BG" w:eastAsia="bg-BG"/>
        </w:rPr>
        <w:t>НДНТ 2.</w:t>
      </w:r>
      <w:r w:rsidRPr="005A1F1A">
        <w:rPr>
          <w:rFonts w:ascii="Arial" w:hAnsi="Arial" w:cs="Arial"/>
          <w:sz w:val="20"/>
          <w:szCs w:val="20"/>
          <w:lang w:val="bg-BG" w:eastAsia="bg-BG"/>
        </w:rPr>
        <w:t xml:space="preserve"> С цел увеличаване на ефективността на ресурсите и намаляване на емисиите, НДНТ представлява установяване, поддържане и редовен преглед (включително при появата на значителна промяна) на описа на потреблението на вода, енергия и суровини, както и на потоците отпадъчни води и отпадъчни газове, като част от системата за управление на околната среда (вж. НДНТ 1), която включва всички от следните елементи:</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I. Информация относно технологичните процеси за производство на храни, включително:</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а) опростени технологични схеми, които показват произхода на емисиите;</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б) описания на включените в процеса техники и техники за пречистване на отпадъчни води/отпадъчни газове, за да се предотвратят или намалят емисиите, включително техните експлоатационни показатели;</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II. Информация относно потреблението и използването на вода (напр. блоксхеми и масов баланс) и определяне на дейности за намаляване на потреблението на вода и обема на отпадъчните води.</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III. информация за количеството и характеристиките на потоците отпадъчни води, като:</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а) средните стойности и промените на потока, pH и температурата;</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б) средните стойности на концентрацията на съответните замърсители/параметри и тяхното вариране</w:t>
      </w:r>
      <w:r w:rsidR="009B4EAD">
        <w:rPr>
          <w:rFonts w:ascii="Arial" w:hAnsi="Arial" w:cs="Arial"/>
          <w:sz w:val="20"/>
          <w:szCs w:val="20"/>
          <w:lang w:val="bg-BG" w:eastAsia="bg-BG"/>
        </w:rPr>
        <w:t>.</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IV. Информация за характеристиките на потоците отпадъчни газове, като:</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а) средните стойности и промените на потока и температурата;</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б) средните стойности на концентрацията и товара на съответните замърсители/параметри и тяхното изменение</w:t>
      </w:r>
      <w:r w:rsidR="009B4EAD">
        <w:rPr>
          <w:rFonts w:ascii="Arial" w:hAnsi="Arial" w:cs="Arial"/>
          <w:sz w:val="20"/>
          <w:szCs w:val="20"/>
          <w:lang w:val="bg-BG" w:eastAsia="bg-BG"/>
        </w:rPr>
        <w:t>;</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в) наличие на други вещества, които могат да повлияят на системата за пречистване на отпадъчните газове или на безопасността на инсталацията.</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V. Информация относно потреблението и използването на енергия, количеството използвани суровини, както и количеството и характеристиките на генерираните остатъчни вещества и определяне на действия за непрекъснато подобряване на ефективността на ресурсите.</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VI. Определяне и изпълнение на подходяща стратегия за мониторинг с цел увеличаване на ефективността на ресурсите, като се отчита потреблението на енергия, вода и ресурси. Мониторингът може да включва преки измервания, изчисления или записвания с подходяща честота. Мониторингът се прави на най-подходящото ниво (напр. на ниво процес или инсталация/съоръжение).</w:t>
      </w:r>
    </w:p>
    <w:p w:rsidR="009B4EAD" w:rsidRDefault="009B4EAD" w:rsidP="005A1F1A">
      <w:pPr>
        <w:widowControl w:val="0"/>
        <w:autoSpaceDE w:val="0"/>
        <w:autoSpaceDN w:val="0"/>
        <w:spacing w:before="120" w:after="120" w:line="276" w:lineRule="auto"/>
        <w:ind w:left="417"/>
        <w:jc w:val="both"/>
        <w:rPr>
          <w:rFonts w:ascii="Arial" w:hAnsi="Arial" w:cs="Arial"/>
          <w:i/>
          <w:sz w:val="20"/>
          <w:szCs w:val="20"/>
          <w:lang w:val="bg-BG" w:eastAsia="bg-BG"/>
        </w:rPr>
      </w:pPr>
    </w:p>
    <w:p w:rsidR="005A1F1A" w:rsidRPr="005A1F1A" w:rsidRDefault="005A1F1A" w:rsidP="005A1F1A">
      <w:pPr>
        <w:widowControl w:val="0"/>
        <w:autoSpaceDE w:val="0"/>
        <w:autoSpaceDN w:val="0"/>
        <w:spacing w:before="120" w:after="120" w:line="276" w:lineRule="auto"/>
        <w:ind w:left="417"/>
        <w:jc w:val="both"/>
        <w:rPr>
          <w:rFonts w:ascii="Arial" w:hAnsi="Arial" w:cs="Arial"/>
          <w:i/>
          <w:sz w:val="20"/>
          <w:szCs w:val="20"/>
          <w:lang w:val="bg-BG" w:eastAsia="bg-BG"/>
        </w:rPr>
      </w:pPr>
      <w:r w:rsidRPr="005A1F1A">
        <w:rPr>
          <w:rFonts w:ascii="Arial" w:hAnsi="Arial" w:cs="Arial"/>
          <w:i/>
          <w:sz w:val="20"/>
          <w:szCs w:val="20"/>
          <w:lang w:val="bg-BG" w:eastAsia="bg-BG"/>
        </w:rPr>
        <w:t>Приложимост:</w:t>
      </w:r>
    </w:p>
    <w:p w:rsidR="005A1F1A" w:rsidRPr="005A1F1A" w:rsidRDefault="005A1F1A" w:rsidP="005A1F1A">
      <w:pPr>
        <w:widowControl w:val="0"/>
        <w:autoSpaceDE w:val="0"/>
        <w:autoSpaceDN w:val="0"/>
        <w:spacing w:before="120" w:after="120" w:line="276" w:lineRule="auto"/>
        <w:ind w:left="417"/>
        <w:jc w:val="both"/>
        <w:rPr>
          <w:rFonts w:ascii="Arial" w:hAnsi="Arial" w:cs="Arial"/>
          <w:b/>
          <w:i/>
          <w:sz w:val="20"/>
          <w:szCs w:val="20"/>
          <w:lang w:val="bg-BG" w:eastAsia="bg-BG"/>
        </w:rPr>
      </w:pPr>
      <w:r w:rsidRPr="005A1F1A">
        <w:rPr>
          <w:rFonts w:ascii="Arial" w:hAnsi="Arial" w:cs="Arial"/>
          <w:b/>
          <w:i/>
          <w:sz w:val="20"/>
          <w:szCs w:val="20"/>
          <w:lang w:val="bg-BG" w:eastAsia="bg-BG"/>
        </w:rPr>
        <w:t>Изискванията на НДНТ 2 ще се включат в системата  за управление на околната среда, която ще се въведе напълно с издаване на комплексно разрешително за инсталацията.</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b/>
          <w:sz w:val="20"/>
          <w:szCs w:val="20"/>
          <w:lang w:val="bg-BG" w:eastAsia="bg-BG"/>
        </w:rPr>
        <w:t>НДНТ 3.</w:t>
      </w:r>
      <w:r w:rsidRPr="005A1F1A">
        <w:rPr>
          <w:rFonts w:ascii="Arial" w:hAnsi="Arial" w:cs="Arial"/>
          <w:sz w:val="20"/>
          <w:szCs w:val="20"/>
          <w:lang w:val="bg-BG" w:eastAsia="bg-BG"/>
        </w:rPr>
        <w:t xml:space="preserve"> </w:t>
      </w:r>
      <w:r w:rsidRPr="005A1F1A">
        <w:rPr>
          <w:rFonts w:ascii="Arial" w:hAnsi="Arial" w:cs="Arial"/>
          <w:b/>
          <w:sz w:val="20"/>
          <w:szCs w:val="20"/>
          <w:lang w:val="bg-BG" w:eastAsia="bg-BG"/>
        </w:rPr>
        <w:t>Изисквания за мониторинг отпадни води.</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За съответните емисии във водата, както са определени от инвентаризацията на потоците отпадъчни води (съгласно изискванията на НДНТ 2), НДНТ представлява извършването на мониторинг на ключовите технологични параметри.</w:t>
      </w:r>
    </w:p>
    <w:p w:rsidR="005A1F1A" w:rsidRPr="005A1F1A" w:rsidRDefault="005A1F1A" w:rsidP="005A1F1A">
      <w:pPr>
        <w:widowControl w:val="0"/>
        <w:autoSpaceDE w:val="0"/>
        <w:autoSpaceDN w:val="0"/>
        <w:spacing w:before="120" w:after="120" w:line="276" w:lineRule="auto"/>
        <w:ind w:left="417"/>
        <w:jc w:val="both"/>
        <w:rPr>
          <w:rFonts w:ascii="Arial" w:hAnsi="Arial" w:cs="Arial"/>
          <w:i/>
          <w:sz w:val="20"/>
          <w:szCs w:val="20"/>
          <w:lang w:val="bg-BG" w:eastAsia="bg-BG"/>
        </w:rPr>
      </w:pPr>
      <w:r w:rsidRPr="005A1F1A">
        <w:rPr>
          <w:rFonts w:ascii="Arial" w:hAnsi="Arial" w:cs="Arial"/>
          <w:i/>
          <w:sz w:val="20"/>
          <w:szCs w:val="20"/>
          <w:lang w:val="bg-BG" w:eastAsia="bg-BG"/>
        </w:rPr>
        <w:t>Приложимост:</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В смесен поток производствените води и битово-фикалните се заустват в градска канализация с поставени норми от ВиК оператора:</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Неразтворени в-ва:     400  мг/л</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БПК5:                              700 мг/л.</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 xml:space="preserve">N - амонячен:                 35 мг/л; </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Фосфати (като P) :        15 мг/л.</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НДНТ 4. Изисквания за мониторинг отпадни води.</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НДНТ представлява извършване на мониторинг на емисиите във водата най-малко с посочената по-долу честота и в съответствие със стандартите EN. Ако не са налични стандарти EN, НДНТ представлява използването на ISO, национални или други международни стандарти, които осигуряват предоставянето на данни с равностойно научно качество.</w:t>
      </w:r>
    </w:p>
    <w:p w:rsidR="005A1F1A" w:rsidRPr="005A1F1A" w:rsidRDefault="005A1F1A" w:rsidP="005A1F1A">
      <w:pPr>
        <w:widowControl w:val="0"/>
        <w:autoSpaceDE w:val="0"/>
        <w:autoSpaceDN w:val="0"/>
        <w:spacing w:before="120" w:after="120" w:line="276" w:lineRule="auto"/>
        <w:ind w:left="417"/>
        <w:jc w:val="both"/>
        <w:rPr>
          <w:rFonts w:ascii="Arial" w:hAnsi="Arial" w:cs="Arial"/>
          <w:i/>
          <w:sz w:val="20"/>
          <w:szCs w:val="20"/>
          <w:lang w:val="bg-BG" w:eastAsia="bg-BG"/>
        </w:rPr>
      </w:pPr>
      <w:r w:rsidRPr="005A1F1A">
        <w:rPr>
          <w:rFonts w:ascii="Arial" w:hAnsi="Arial" w:cs="Arial"/>
          <w:i/>
          <w:sz w:val="20"/>
          <w:szCs w:val="20"/>
          <w:lang w:val="bg-BG" w:eastAsia="bg-BG"/>
        </w:rPr>
        <w:t>Приложимост:</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За целите на мониторинга се използват услуги на акредитирани лаборатории за пробовземане и анализ.</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b/>
          <w:sz w:val="20"/>
          <w:szCs w:val="20"/>
          <w:lang w:val="bg-BG" w:eastAsia="bg-BG"/>
        </w:rPr>
        <w:t>НДНТ 5.</w:t>
      </w:r>
      <w:r w:rsidRPr="005A1F1A">
        <w:rPr>
          <w:rFonts w:ascii="Arial" w:hAnsi="Arial" w:cs="Arial"/>
          <w:sz w:val="20"/>
          <w:szCs w:val="20"/>
          <w:lang w:val="bg-BG" w:eastAsia="bg-BG"/>
        </w:rPr>
        <w:t xml:space="preserve">  Изисквания за мониторинг на организираните емисии във въздуха</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НДНТ представлява извършването на мониторинг на организираните емисии във въздуха най-малко с честота веднъж годишно по показатели Общ летлив органичен въглерод (TVOC) и общ прах (за сектор Обработване на маслодайни семена и рафиниране на растително олио) и в съответствие със стандартите EN.</w:t>
      </w:r>
    </w:p>
    <w:p w:rsidR="005A1F1A" w:rsidRPr="005A1F1A" w:rsidRDefault="005A1F1A" w:rsidP="005A1F1A">
      <w:pPr>
        <w:widowControl w:val="0"/>
        <w:autoSpaceDE w:val="0"/>
        <w:autoSpaceDN w:val="0"/>
        <w:spacing w:before="120" w:after="120" w:line="276" w:lineRule="auto"/>
        <w:ind w:left="417"/>
        <w:jc w:val="both"/>
        <w:rPr>
          <w:rFonts w:ascii="Arial" w:hAnsi="Arial" w:cs="Arial"/>
          <w:i/>
          <w:sz w:val="20"/>
          <w:szCs w:val="20"/>
          <w:lang w:val="bg-BG" w:eastAsia="bg-BG"/>
        </w:rPr>
      </w:pPr>
      <w:r w:rsidRPr="005A1F1A">
        <w:rPr>
          <w:rFonts w:ascii="Arial" w:hAnsi="Arial" w:cs="Arial"/>
          <w:i/>
          <w:sz w:val="20"/>
          <w:szCs w:val="20"/>
          <w:lang w:val="bg-BG" w:eastAsia="bg-BG"/>
        </w:rPr>
        <w:t>Приложимост:</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Изискванията за мониторинг по показатели Общ летлив органичен въглерод (TVOC) и общ прах е заложена веднъж годишно.</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b/>
          <w:sz w:val="20"/>
          <w:szCs w:val="20"/>
          <w:lang w:val="bg-BG" w:eastAsia="bg-BG"/>
        </w:rPr>
        <w:t>НДНТ 6.</w:t>
      </w:r>
      <w:r w:rsidRPr="005A1F1A">
        <w:rPr>
          <w:rFonts w:ascii="Arial" w:hAnsi="Arial" w:cs="Arial"/>
          <w:sz w:val="20"/>
          <w:szCs w:val="20"/>
          <w:lang w:val="bg-BG" w:eastAsia="bg-BG"/>
        </w:rPr>
        <w:t xml:space="preserve"> </w:t>
      </w:r>
      <w:r w:rsidRPr="005A1F1A">
        <w:rPr>
          <w:rFonts w:ascii="Arial" w:hAnsi="Arial" w:cs="Arial"/>
          <w:b/>
          <w:sz w:val="20"/>
          <w:szCs w:val="20"/>
          <w:lang w:val="bg-BG" w:eastAsia="bg-BG"/>
        </w:rPr>
        <w:t>Енергийна Ефективност.</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С цел повишаване на енергийната ефективност, НДНТ представлява използването на НДНТ 6 и на подходяща комбинация от посочените по-долу често срещани техники.</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Наличието на план за енергийна ефективност, като част от системата за управление на околната среда (вж. НДНТ 1) означава определяне и изчисляване на специфичното енергопотребление на дейността (или дейностите), въвеждане на ключови показатели за ефективност на годишна основа (напр. специфично енергопотребление) и планиране на периодични цели за подобрение и свързаните с тях действия. Планът е адаптиран към особеностите на инсталацията.</w:t>
      </w:r>
    </w:p>
    <w:p w:rsidR="005A1F1A" w:rsidRPr="005A1F1A" w:rsidRDefault="005A1F1A" w:rsidP="005A1F1A">
      <w:pPr>
        <w:widowControl w:val="0"/>
        <w:autoSpaceDE w:val="0"/>
        <w:autoSpaceDN w:val="0"/>
        <w:spacing w:before="120" w:after="120" w:line="276" w:lineRule="auto"/>
        <w:ind w:left="417"/>
        <w:jc w:val="both"/>
        <w:rPr>
          <w:rFonts w:ascii="Arial" w:hAnsi="Arial" w:cs="Arial"/>
          <w:i/>
          <w:sz w:val="20"/>
          <w:szCs w:val="20"/>
          <w:lang w:val="bg-BG" w:eastAsia="bg-BG"/>
        </w:rPr>
      </w:pPr>
      <w:r w:rsidRPr="005A1F1A">
        <w:rPr>
          <w:rFonts w:ascii="Arial" w:hAnsi="Arial" w:cs="Arial"/>
          <w:i/>
          <w:sz w:val="20"/>
          <w:szCs w:val="20"/>
          <w:lang w:val="bg-BG" w:eastAsia="bg-BG"/>
        </w:rPr>
        <w:t>Приложимост:</w:t>
      </w:r>
    </w:p>
    <w:p w:rsidR="005A1F1A" w:rsidRPr="005A1F1A" w:rsidRDefault="005A1F1A" w:rsidP="005A1F1A">
      <w:pPr>
        <w:widowControl w:val="0"/>
        <w:autoSpaceDE w:val="0"/>
        <w:autoSpaceDN w:val="0"/>
        <w:spacing w:before="120" w:after="120" w:line="276" w:lineRule="auto"/>
        <w:ind w:left="417"/>
        <w:jc w:val="both"/>
        <w:rPr>
          <w:rFonts w:ascii="Arial" w:hAnsi="Arial" w:cs="Arial"/>
          <w:b/>
          <w:i/>
          <w:sz w:val="20"/>
          <w:szCs w:val="20"/>
          <w:lang w:val="bg-BG" w:eastAsia="bg-BG"/>
        </w:rPr>
      </w:pPr>
      <w:r w:rsidRPr="005A1F1A">
        <w:rPr>
          <w:rFonts w:ascii="Arial" w:hAnsi="Arial" w:cs="Arial"/>
          <w:b/>
          <w:i/>
          <w:sz w:val="20"/>
          <w:szCs w:val="20"/>
          <w:lang w:val="bg-BG" w:eastAsia="bg-BG"/>
        </w:rPr>
        <w:t>Изискванията на НДНТ</w:t>
      </w:r>
      <w:r w:rsidR="00EB4ADD">
        <w:rPr>
          <w:rFonts w:ascii="Arial" w:hAnsi="Arial" w:cs="Arial"/>
          <w:b/>
          <w:i/>
          <w:sz w:val="20"/>
          <w:szCs w:val="20"/>
          <w:lang w:val="bg-BG" w:eastAsia="bg-BG"/>
        </w:rPr>
        <w:t xml:space="preserve"> </w:t>
      </w:r>
      <w:r w:rsidRPr="005A1F1A">
        <w:rPr>
          <w:rFonts w:ascii="Arial" w:hAnsi="Arial" w:cs="Arial"/>
          <w:b/>
          <w:i/>
          <w:sz w:val="20"/>
          <w:szCs w:val="20"/>
          <w:lang w:val="bg-BG" w:eastAsia="bg-BG"/>
        </w:rPr>
        <w:t>6 ще се включат в системата  за управление на околната среда, която ще се въведе напълно с издаване на комплексно разрешително за инсталацията спрямо изискванията на т.17.4 от НДНТ.</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b/>
          <w:sz w:val="20"/>
          <w:szCs w:val="20"/>
          <w:lang w:val="bg-BG" w:eastAsia="bg-BG"/>
        </w:rPr>
        <w:t>НДНТ 7.</w:t>
      </w:r>
      <w:r w:rsidRPr="005A1F1A">
        <w:rPr>
          <w:rFonts w:ascii="Arial" w:hAnsi="Arial" w:cs="Arial"/>
          <w:sz w:val="20"/>
          <w:szCs w:val="20"/>
          <w:lang w:val="bg-BG" w:eastAsia="bg-BG"/>
        </w:rPr>
        <w:t xml:space="preserve"> </w:t>
      </w:r>
      <w:r w:rsidRPr="005A1F1A">
        <w:rPr>
          <w:rFonts w:ascii="Arial" w:hAnsi="Arial" w:cs="Arial"/>
          <w:b/>
          <w:sz w:val="20"/>
          <w:szCs w:val="20"/>
          <w:lang w:val="bg-BG" w:eastAsia="bg-BG"/>
        </w:rPr>
        <w:t>Консумация на вода и заустване на отпадни води</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С цел намаляване на потреблението на вода и обема на отпадъчните водни количества, НДНТ представлява използването на НДНТ 7а и една или комбинация от техниките от „б“ до „к“, посочени по-долу.</w:t>
      </w:r>
    </w:p>
    <w:tbl>
      <w:tblPr>
        <w:tblW w:w="10349" w:type="dxa"/>
        <w:tblInd w:w="-431" w:type="dxa"/>
        <w:tblLayout w:type="fixed"/>
        <w:tblLook w:val="04A0" w:firstRow="1" w:lastRow="0" w:firstColumn="1" w:lastColumn="0" w:noHBand="0" w:noVBand="1"/>
      </w:tblPr>
      <w:tblGrid>
        <w:gridCol w:w="463"/>
        <w:gridCol w:w="2219"/>
        <w:gridCol w:w="4123"/>
        <w:gridCol w:w="1701"/>
        <w:gridCol w:w="1843"/>
      </w:tblGrid>
      <w:tr w:rsidR="005A1F1A" w:rsidRPr="005A1F1A" w:rsidTr="00DD751E">
        <w:trPr>
          <w:trHeight w:val="315"/>
        </w:trPr>
        <w:tc>
          <w:tcPr>
            <w:tcW w:w="26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Техника</w:t>
            </w:r>
          </w:p>
        </w:tc>
        <w:tc>
          <w:tcPr>
            <w:tcW w:w="4123" w:type="dxa"/>
            <w:tcBorders>
              <w:top w:val="single" w:sz="4" w:space="0" w:color="auto"/>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Описание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П</w:t>
            </w:r>
            <w:r w:rsidRPr="009B4EAD">
              <w:rPr>
                <w:rFonts w:ascii="Arial" w:hAnsi="Arial" w:cs="Arial"/>
                <w:color w:val="000000"/>
                <w:sz w:val="22"/>
                <w:szCs w:val="22"/>
              </w:rPr>
              <w:t>риложимост</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5A1F1A" w:rsidRPr="005A1F1A" w:rsidRDefault="005A1F1A" w:rsidP="005A1F1A">
            <w:pPr>
              <w:rPr>
                <w:rFonts w:ascii="Arial" w:hAnsi="Arial" w:cs="Arial"/>
                <w:b/>
                <w:i/>
                <w:color w:val="000000"/>
              </w:rPr>
            </w:pPr>
            <w:r w:rsidRPr="005A1F1A">
              <w:rPr>
                <w:rFonts w:ascii="Arial" w:hAnsi="Arial" w:cs="Arial"/>
                <w:b/>
                <w:i/>
                <w:sz w:val="22"/>
                <w:szCs w:val="22"/>
              </w:rPr>
              <w:t>ПРИЛОЖЕНО В ИНСТАЛАЦИЯТА</w:t>
            </w:r>
          </w:p>
        </w:tc>
      </w:tr>
      <w:tr w:rsidR="005A1F1A" w:rsidRPr="005A1F1A" w:rsidTr="00DD751E">
        <w:trPr>
          <w:trHeight w:val="315"/>
        </w:trPr>
        <w:tc>
          <w:tcPr>
            <w:tcW w:w="850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b/>
                <w:bCs/>
                <w:i/>
                <w:iCs/>
                <w:color w:val="000000"/>
              </w:rPr>
            </w:pPr>
            <w:r w:rsidRPr="005A1F1A">
              <w:rPr>
                <w:rFonts w:ascii="Arial" w:hAnsi="Arial" w:cs="Arial"/>
                <w:b/>
                <w:bCs/>
                <w:i/>
                <w:iCs/>
                <w:color w:val="000000"/>
              </w:rPr>
              <w:t xml:space="preserve">Често срещани техники </w:t>
            </w:r>
          </w:p>
        </w:tc>
        <w:tc>
          <w:tcPr>
            <w:tcW w:w="1843" w:type="dxa"/>
            <w:tcBorders>
              <w:top w:val="nil"/>
              <w:left w:val="nil"/>
              <w:bottom w:val="single" w:sz="4" w:space="0" w:color="auto"/>
              <w:right w:val="single" w:sz="4" w:space="0" w:color="auto"/>
            </w:tcBorders>
            <w:shd w:val="clear" w:color="auto" w:fill="auto"/>
            <w:vAlign w:val="bottom"/>
            <w:hideMark/>
          </w:tcPr>
          <w:p w:rsidR="005A1F1A" w:rsidRPr="005A1F1A" w:rsidRDefault="005A1F1A" w:rsidP="005A1F1A">
            <w:pPr>
              <w:rPr>
                <w:rFonts w:ascii="Arial" w:hAnsi="Arial" w:cs="Arial"/>
                <w:b/>
                <w:i/>
                <w:color w:val="000000"/>
              </w:rPr>
            </w:pPr>
            <w:r w:rsidRPr="005A1F1A">
              <w:rPr>
                <w:rFonts w:ascii="Arial" w:hAnsi="Arial" w:cs="Arial"/>
                <w:b/>
                <w:i/>
                <w:color w:val="000000"/>
                <w:sz w:val="22"/>
                <w:szCs w:val="22"/>
              </w:rPr>
              <w:t> </w:t>
            </w:r>
          </w:p>
        </w:tc>
      </w:tr>
      <w:tr w:rsidR="005A1F1A" w:rsidRPr="005A1F1A" w:rsidTr="00DD751E">
        <w:trPr>
          <w:trHeight w:val="1890"/>
        </w:trPr>
        <w:tc>
          <w:tcPr>
            <w:tcW w:w="463"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а)</w:t>
            </w:r>
          </w:p>
        </w:tc>
        <w:tc>
          <w:tcPr>
            <w:tcW w:w="2219"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Рециклиране на водата и/или повторно използване</w:t>
            </w:r>
          </w:p>
        </w:tc>
        <w:tc>
          <w:tcPr>
            <w:tcW w:w="4123"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Рециклиране на водните потоци и/или повторното им използване (предшествани от пречистване на водата или не), напр. за чистене, миене, охлаждане или за самия технологичен процес.</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Може да не е приложимо поради изисквания за хигиена и безопасност на храните.</w:t>
            </w:r>
          </w:p>
        </w:tc>
        <w:tc>
          <w:tcPr>
            <w:tcW w:w="1843" w:type="dxa"/>
            <w:tcBorders>
              <w:top w:val="nil"/>
              <w:left w:val="nil"/>
              <w:bottom w:val="single" w:sz="4" w:space="0" w:color="auto"/>
              <w:right w:val="single" w:sz="4" w:space="0" w:color="auto"/>
            </w:tcBorders>
            <w:shd w:val="clear" w:color="auto" w:fill="auto"/>
            <w:vAlign w:val="bottom"/>
            <w:hideMark/>
          </w:tcPr>
          <w:p w:rsidR="005A1F1A" w:rsidRPr="005A1F1A" w:rsidRDefault="005A1F1A" w:rsidP="005A1F1A">
            <w:pPr>
              <w:rPr>
                <w:rFonts w:ascii="Arial" w:hAnsi="Arial" w:cs="Arial"/>
                <w:b/>
                <w:i/>
                <w:color w:val="000000"/>
              </w:rPr>
            </w:pPr>
            <w:r w:rsidRPr="005A1F1A">
              <w:rPr>
                <w:rFonts w:ascii="Arial" w:hAnsi="Arial" w:cs="Arial"/>
                <w:b/>
                <w:i/>
                <w:color w:val="000000"/>
                <w:sz w:val="22"/>
                <w:szCs w:val="22"/>
              </w:rPr>
              <w:t>Приложено при процесите на охлаждане</w:t>
            </w:r>
          </w:p>
        </w:tc>
      </w:tr>
      <w:tr w:rsidR="005A1F1A" w:rsidRPr="005A1F1A" w:rsidTr="00DD751E">
        <w:trPr>
          <w:trHeight w:val="1890"/>
        </w:trPr>
        <w:tc>
          <w:tcPr>
            <w:tcW w:w="463"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б)</w:t>
            </w:r>
          </w:p>
        </w:tc>
        <w:tc>
          <w:tcPr>
            <w:tcW w:w="2219"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Оптимизиране на водния поток</w:t>
            </w:r>
          </w:p>
        </w:tc>
        <w:tc>
          <w:tcPr>
            <w:tcW w:w="4123"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Използването на устройства за контрол, напр. фотоклетки, клапани за регулиране на дебита, термостатични вентили, които автоматично регулират водния поток.</w:t>
            </w:r>
          </w:p>
        </w:tc>
        <w:tc>
          <w:tcPr>
            <w:tcW w:w="1701" w:type="dxa"/>
            <w:vMerge/>
            <w:tcBorders>
              <w:top w:val="nil"/>
              <w:left w:val="single" w:sz="4" w:space="0" w:color="auto"/>
              <w:bottom w:val="single" w:sz="4" w:space="0" w:color="auto"/>
              <w:right w:val="single" w:sz="4" w:space="0" w:color="auto"/>
            </w:tcBorders>
            <w:vAlign w:val="center"/>
            <w:hideMark/>
          </w:tcPr>
          <w:p w:rsidR="005A1F1A" w:rsidRPr="005A1F1A" w:rsidRDefault="005A1F1A" w:rsidP="005A1F1A">
            <w:pPr>
              <w:rPr>
                <w:rFonts w:ascii="Arial" w:hAnsi="Arial" w:cs="Arial"/>
                <w:color w:val="000000"/>
              </w:rPr>
            </w:pPr>
          </w:p>
        </w:tc>
        <w:tc>
          <w:tcPr>
            <w:tcW w:w="1843" w:type="dxa"/>
            <w:tcBorders>
              <w:top w:val="nil"/>
              <w:left w:val="nil"/>
              <w:bottom w:val="single" w:sz="4" w:space="0" w:color="auto"/>
              <w:right w:val="single" w:sz="4" w:space="0" w:color="auto"/>
            </w:tcBorders>
            <w:shd w:val="clear" w:color="auto" w:fill="auto"/>
            <w:vAlign w:val="bottom"/>
            <w:hideMark/>
          </w:tcPr>
          <w:p w:rsidR="005A1F1A" w:rsidRPr="005A1F1A" w:rsidRDefault="005A1F1A" w:rsidP="005A1F1A">
            <w:pPr>
              <w:rPr>
                <w:rFonts w:ascii="Arial" w:hAnsi="Arial" w:cs="Arial"/>
                <w:b/>
                <w:i/>
                <w:color w:val="000000"/>
              </w:rPr>
            </w:pPr>
            <w:r w:rsidRPr="005A1F1A">
              <w:rPr>
                <w:rFonts w:ascii="Arial" w:hAnsi="Arial" w:cs="Arial"/>
                <w:b/>
                <w:i/>
                <w:color w:val="000000"/>
                <w:sz w:val="22"/>
                <w:szCs w:val="22"/>
              </w:rPr>
              <w:t>Приложени за автоматични с</w:t>
            </w:r>
            <w:r w:rsidR="00EB4ADD">
              <w:rPr>
                <w:rFonts w:ascii="Arial" w:hAnsi="Arial" w:cs="Arial"/>
                <w:b/>
                <w:i/>
                <w:color w:val="000000"/>
                <w:sz w:val="22"/>
                <w:szCs w:val="22"/>
              </w:rPr>
              <w:t>истеми за регулиране на водния</w:t>
            </w:r>
            <w:r w:rsidR="00EB4ADD">
              <w:rPr>
                <w:rFonts w:ascii="Arial" w:hAnsi="Arial" w:cs="Arial"/>
                <w:b/>
                <w:i/>
                <w:color w:val="000000"/>
                <w:sz w:val="22"/>
                <w:szCs w:val="22"/>
                <w:lang w:val="bg-BG"/>
              </w:rPr>
              <w:t xml:space="preserve"> </w:t>
            </w:r>
            <w:r w:rsidRPr="005A1F1A">
              <w:rPr>
                <w:rFonts w:ascii="Arial" w:hAnsi="Arial" w:cs="Arial"/>
                <w:b/>
                <w:i/>
                <w:color w:val="000000"/>
                <w:sz w:val="22"/>
                <w:szCs w:val="22"/>
              </w:rPr>
              <w:t>поток</w:t>
            </w:r>
            <w:r w:rsidR="00EB4ADD">
              <w:rPr>
                <w:rFonts w:ascii="Arial" w:hAnsi="Arial" w:cs="Arial"/>
                <w:b/>
                <w:i/>
                <w:color w:val="000000"/>
                <w:sz w:val="22"/>
                <w:szCs w:val="22"/>
                <w:lang w:val="bg-BG"/>
              </w:rPr>
              <w:t>,</w:t>
            </w:r>
            <w:r w:rsidRPr="005A1F1A">
              <w:rPr>
                <w:rFonts w:ascii="Arial" w:hAnsi="Arial" w:cs="Arial"/>
                <w:b/>
                <w:i/>
                <w:color w:val="000000"/>
                <w:sz w:val="22"/>
                <w:szCs w:val="22"/>
              </w:rPr>
              <w:t xml:space="preserve"> където технологично и възможно.</w:t>
            </w:r>
          </w:p>
        </w:tc>
      </w:tr>
      <w:tr w:rsidR="005A1F1A" w:rsidRPr="005A1F1A" w:rsidTr="00DD751E">
        <w:trPr>
          <w:trHeight w:val="945"/>
        </w:trPr>
        <w:tc>
          <w:tcPr>
            <w:tcW w:w="463"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в)</w:t>
            </w:r>
          </w:p>
        </w:tc>
        <w:tc>
          <w:tcPr>
            <w:tcW w:w="2219"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Оптимизиране на водни дюзи и маркучи</w:t>
            </w:r>
          </w:p>
        </w:tc>
        <w:tc>
          <w:tcPr>
            <w:tcW w:w="4123"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Използване на точния брой и разположение на дюзите; регулиране на водното налягане.</w:t>
            </w:r>
          </w:p>
        </w:tc>
        <w:tc>
          <w:tcPr>
            <w:tcW w:w="1701" w:type="dxa"/>
            <w:vMerge/>
            <w:tcBorders>
              <w:top w:val="nil"/>
              <w:left w:val="single" w:sz="4" w:space="0" w:color="auto"/>
              <w:bottom w:val="single" w:sz="4" w:space="0" w:color="auto"/>
              <w:right w:val="single" w:sz="4" w:space="0" w:color="auto"/>
            </w:tcBorders>
            <w:vAlign w:val="center"/>
            <w:hideMark/>
          </w:tcPr>
          <w:p w:rsidR="005A1F1A" w:rsidRPr="005A1F1A" w:rsidRDefault="005A1F1A" w:rsidP="005A1F1A">
            <w:pPr>
              <w:rPr>
                <w:rFonts w:ascii="Arial" w:hAnsi="Arial" w:cs="Arial"/>
                <w:color w:val="000000"/>
              </w:rPr>
            </w:pPr>
          </w:p>
        </w:tc>
        <w:tc>
          <w:tcPr>
            <w:tcW w:w="1843" w:type="dxa"/>
            <w:tcBorders>
              <w:top w:val="nil"/>
              <w:left w:val="nil"/>
              <w:bottom w:val="single" w:sz="4" w:space="0" w:color="auto"/>
              <w:right w:val="single" w:sz="4" w:space="0" w:color="auto"/>
            </w:tcBorders>
            <w:shd w:val="clear" w:color="auto" w:fill="auto"/>
            <w:vAlign w:val="bottom"/>
            <w:hideMark/>
          </w:tcPr>
          <w:p w:rsidR="005A1F1A" w:rsidRPr="005A1F1A" w:rsidRDefault="005A1F1A" w:rsidP="005A1F1A">
            <w:pPr>
              <w:rPr>
                <w:rFonts w:ascii="Arial" w:hAnsi="Arial" w:cs="Arial"/>
                <w:b/>
                <w:i/>
                <w:color w:val="000000"/>
              </w:rPr>
            </w:pPr>
            <w:r w:rsidRPr="005A1F1A">
              <w:rPr>
                <w:rFonts w:ascii="Arial" w:hAnsi="Arial" w:cs="Arial"/>
                <w:b/>
                <w:i/>
                <w:color w:val="000000"/>
                <w:sz w:val="22"/>
                <w:szCs w:val="22"/>
              </w:rPr>
              <w:t>Съгласно технологичните норми</w:t>
            </w:r>
          </w:p>
        </w:tc>
      </w:tr>
      <w:tr w:rsidR="005A1F1A" w:rsidRPr="005A1F1A" w:rsidTr="009B4EAD">
        <w:trPr>
          <w:trHeight w:val="2835"/>
        </w:trPr>
        <w:tc>
          <w:tcPr>
            <w:tcW w:w="463"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г)</w:t>
            </w:r>
          </w:p>
        </w:tc>
        <w:tc>
          <w:tcPr>
            <w:tcW w:w="2219"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Разделяне на водните потоци</w:t>
            </w:r>
          </w:p>
        </w:tc>
        <w:tc>
          <w:tcPr>
            <w:tcW w:w="4123"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Водни потоци, които не се нуждаят от пречистване (напр. незамърсени води за охлаждане или незамърсени отточни води) се разделят от отпадъчните води, които трябва да преминат през пречистване, като се позволява на незамърсените води да се използват повторно.</w:t>
            </w:r>
          </w:p>
        </w:tc>
        <w:tc>
          <w:tcPr>
            <w:tcW w:w="1701"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Отделянето на незамърсената дъждовна вода може да не е приложимо при съществуващите канализационни системи за отпадъчни води.</w:t>
            </w:r>
          </w:p>
        </w:tc>
        <w:tc>
          <w:tcPr>
            <w:tcW w:w="1843" w:type="dxa"/>
            <w:tcBorders>
              <w:top w:val="nil"/>
              <w:left w:val="nil"/>
              <w:bottom w:val="single" w:sz="4" w:space="0" w:color="auto"/>
              <w:right w:val="single" w:sz="4" w:space="0" w:color="auto"/>
            </w:tcBorders>
            <w:shd w:val="clear" w:color="auto" w:fill="auto"/>
            <w:hideMark/>
          </w:tcPr>
          <w:p w:rsidR="009B4EAD" w:rsidRDefault="009B4EAD" w:rsidP="009B4EAD">
            <w:pPr>
              <w:jc w:val="center"/>
              <w:rPr>
                <w:rFonts w:ascii="Arial" w:hAnsi="Arial" w:cs="Arial"/>
                <w:b/>
                <w:i/>
                <w:color w:val="000000"/>
                <w:lang w:val="bg-BG"/>
              </w:rPr>
            </w:pPr>
          </w:p>
          <w:p w:rsidR="009B4EAD" w:rsidRDefault="009B4EAD" w:rsidP="009B4EAD">
            <w:pPr>
              <w:jc w:val="center"/>
              <w:rPr>
                <w:rFonts w:ascii="Arial" w:hAnsi="Arial" w:cs="Arial"/>
                <w:b/>
                <w:i/>
                <w:color w:val="000000"/>
                <w:lang w:val="bg-BG"/>
              </w:rPr>
            </w:pPr>
          </w:p>
          <w:p w:rsidR="009B4EAD" w:rsidRDefault="009B4EAD" w:rsidP="009B4EAD">
            <w:pPr>
              <w:jc w:val="center"/>
              <w:rPr>
                <w:rFonts w:ascii="Arial" w:hAnsi="Arial" w:cs="Arial"/>
                <w:b/>
                <w:i/>
                <w:color w:val="000000"/>
                <w:lang w:val="bg-BG"/>
              </w:rPr>
            </w:pPr>
          </w:p>
          <w:p w:rsidR="009B4EAD" w:rsidRDefault="009B4EAD" w:rsidP="009B4EAD">
            <w:pPr>
              <w:jc w:val="center"/>
              <w:rPr>
                <w:rFonts w:ascii="Arial" w:hAnsi="Arial" w:cs="Arial"/>
                <w:b/>
                <w:i/>
                <w:color w:val="000000"/>
                <w:lang w:val="bg-BG"/>
              </w:rPr>
            </w:pPr>
          </w:p>
          <w:p w:rsidR="005A1F1A" w:rsidRPr="005A1F1A" w:rsidRDefault="005A1F1A" w:rsidP="009B4EAD">
            <w:pPr>
              <w:jc w:val="center"/>
              <w:rPr>
                <w:rFonts w:ascii="Arial" w:hAnsi="Arial" w:cs="Arial"/>
                <w:b/>
                <w:i/>
                <w:color w:val="000000"/>
              </w:rPr>
            </w:pPr>
            <w:r w:rsidRPr="005A1F1A">
              <w:rPr>
                <w:rFonts w:ascii="Arial" w:hAnsi="Arial" w:cs="Arial"/>
                <w:b/>
                <w:i/>
                <w:color w:val="000000"/>
                <w:sz w:val="22"/>
                <w:szCs w:val="22"/>
              </w:rPr>
              <w:t>съществуваща канализационна система</w:t>
            </w:r>
          </w:p>
        </w:tc>
      </w:tr>
      <w:tr w:rsidR="005A1F1A" w:rsidRPr="005A1F1A" w:rsidTr="00DD751E">
        <w:trPr>
          <w:trHeight w:val="315"/>
        </w:trPr>
        <w:tc>
          <w:tcPr>
            <w:tcW w:w="850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 xml:space="preserve">Техники, свързани с операции по почистване </w:t>
            </w:r>
          </w:p>
        </w:tc>
        <w:tc>
          <w:tcPr>
            <w:tcW w:w="1843" w:type="dxa"/>
            <w:tcBorders>
              <w:top w:val="nil"/>
              <w:left w:val="nil"/>
              <w:bottom w:val="single" w:sz="4" w:space="0" w:color="auto"/>
              <w:right w:val="single" w:sz="4" w:space="0" w:color="auto"/>
            </w:tcBorders>
            <w:shd w:val="clear" w:color="auto" w:fill="auto"/>
            <w:vAlign w:val="bottom"/>
            <w:hideMark/>
          </w:tcPr>
          <w:p w:rsidR="005A1F1A" w:rsidRPr="005A1F1A" w:rsidRDefault="005A1F1A" w:rsidP="005A1F1A">
            <w:pPr>
              <w:rPr>
                <w:rFonts w:ascii="Arial" w:hAnsi="Arial" w:cs="Arial"/>
                <w:b/>
                <w:i/>
                <w:color w:val="000000"/>
              </w:rPr>
            </w:pPr>
            <w:r w:rsidRPr="005A1F1A">
              <w:rPr>
                <w:rFonts w:ascii="Arial" w:hAnsi="Arial" w:cs="Arial"/>
                <w:b/>
                <w:i/>
                <w:color w:val="000000"/>
                <w:sz w:val="22"/>
                <w:szCs w:val="22"/>
              </w:rPr>
              <w:t> </w:t>
            </w:r>
          </w:p>
        </w:tc>
      </w:tr>
      <w:tr w:rsidR="005A1F1A" w:rsidRPr="005A1F1A" w:rsidTr="00DD751E">
        <w:trPr>
          <w:trHeight w:val="2520"/>
        </w:trPr>
        <w:tc>
          <w:tcPr>
            <w:tcW w:w="463"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д)</w:t>
            </w:r>
          </w:p>
        </w:tc>
        <w:tc>
          <w:tcPr>
            <w:tcW w:w="2219"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Сухо почистване</w:t>
            </w:r>
          </w:p>
        </w:tc>
        <w:tc>
          <w:tcPr>
            <w:tcW w:w="4123"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Отстраняване на възможно най-много остатъчен материал от суровините и оборудването преди почистването им с течности, напр. чрез използване на сгъстен въздух, вакуумни системи или съдове за улавяне с капаци-решетки.</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Общоприложимо.</w:t>
            </w:r>
          </w:p>
        </w:tc>
        <w:tc>
          <w:tcPr>
            <w:tcW w:w="1843" w:type="dxa"/>
            <w:tcBorders>
              <w:top w:val="nil"/>
              <w:left w:val="nil"/>
              <w:bottom w:val="single" w:sz="4" w:space="0" w:color="auto"/>
              <w:right w:val="single" w:sz="4" w:space="0" w:color="auto"/>
            </w:tcBorders>
            <w:shd w:val="clear" w:color="auto" w:fill="auto"/>
            <w:vAlign w:val="bottom"/>
            <w:hideMark/>
          </w:tcPr>
          <w:p w:rsidR="005A1F1A" w:rsidRPr="005A1F1A" w:rsidRDefault="005A1F1A" w:rsidP="005A1F1A">
            <w:pPr>
              <w:rPr>
                <w:rFonts w:ascii="Arial" w:hAnsi="Arial" w:cs="Arial"/>
                <w:b/>
                <w:i/>
                <w:color w:val="000000"/>
              </w:rPr>
            </w:pPr>
            <w:r w:rsidRPr="005A1F1A">
              <w:rPr>
                <w:rFonts w:ascii="Arial" w:hAnsi="Arial" w:cs="Arial"/>
                <w:b/>
                <w:i/>
                <w:color w:val="000000"/>
                <w:sz w:val="22"/>
                <w:szCs w:val="22"/>
              </w:rPr>
              <w:t>Изпълнява се</w:t>
            </w:r>
          </w:p>
        </w:tc>
      </w:tr>
      <w:tr w:rsidR="005A1F1A" w:rsidRPr="005A1F1A" w:rsidTr="00DD751E">
        <w:trPr>
          <w:trHeight w:val="4095"/>
        </w:trPr>
        <w:tc>
          <w:tcPr>
            <w:tcW w:w="463"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е)</w:t>
            </w:r>
          </w:p>
        </w:tc>
        <w:tc>
          <w:tcPr>
            <w:tcW w:w="2219"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Система за изтегляне на течни остатъци от тръбопроводи</w:t>
            </w:r>
          </w:p>
        </w:tc>
        <w:tc>
          <w:tcPr>
            <w:tcW w:w="4123"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Използване на система от устройства за изхвърляне, улавяне, оборудване със сгъстен въздух и снаряд (наричан също така „бутало“, напр. направен от пластмаса или ледена каша) за прочистване на тръбопроводи. Налице са последователно свързани клапани, които позволяват на „буталото“ да премине през тръбопроводната система и да раздели продукта и водата за изплакване.</w:t>
            </w:r>
          </w:p>
        </w:tc>
        <w:tc>
          <w:tcPr>
            <w:tcW w:w="1701" w:type="dxa"/>
            <w:vMerge/>
            <w:tcBorders>
              <w:top w:val="nil"/>
              <w:left w:val="single" w:sz="4" w:space="0" w:color="auto"/>
              <w:bottom w:val="single" w:sz="4" w:space="0" w:color="auto"/>
              <w:right w:val="single" w:sz="4" w:space="0" w:color="auto"/>
            </w:tcBorders>
            <w:vAlign w:val="center"/>
            <w:hideMark/>
          </w:tcPr>
          <w:p w:rsidR="005A1F1A" w:rsidRPr="005A1F1A" w:rsidRDefault="005A1F1A" w:rsidP="005A1F1A">
            <w:pPr>
              <w:rPr>
                <w:rFonts w:ascii="Arial" w:hAnsi="Arial" w:cs="Arial"/>
                <w:color w:val="000000"/>
              </w:rPr>
            </w:pPr>
          </w:p>
        </w:tc>
        <w:tc>
          <w:tcPr>
            <w:tcW w:w="1843" w:type="dxa"/>
            <w:tcBorders>
              <w:top w:val="nil"/>
              <w:left w:val="nil"/>
              <w:bottom w:val="single" w:sz="4" w:space="0" w:color="auto"/>
              <w:right w:val="single" w:sz="4" w:space="0" w:color="auto"/>
            </w:tcBorders>
            <w:shd w:val="clear" w:color="auto" w:fill="auto"/>
            <w:vAlign w:val="bottom"/>
            <w:hideMark/>
          </w:tcPr>
          <w:p w:rsidR="005A1F1A" w:rsidRPr="00AC1CDC" w:rsidRDefault="005A1F1A" w:rsidP="005A1F1A">
            <w:pPr>
              <w:rPr>
                <w:rFonts w:ascii="Arial" w:hAnsi="Arial" w:cs="Arial"/>
                <w:b/>
                <w:i/>
              </w:rPr>
            </w:pPr>
            <w:r w:rsidRPr="00AC1CDC">
              <w:rPr>
                <w:rFonts w:ascii="Arial" w:hAnsi="Arial" w:cs="Arial"/>
                <w:b/>
                <w:i/>
                <w:sz w:val="22"/>
                <w:szCs w:val="22"/>
              </w:rPr>
              <w:t>Изпълнява се</w:t>
            </w:r>
          </w:p>
        </w:tc>
      </w:tr>
      <w:tr w:rsidR="005A1F1A" w:rsidRPr="005A1F1A" w:rsidTr="00DD751E">
        <w:trPr>
          <w:trHeight w:val="2205"/>
        </w:trPr>
        <w:tc>
          <w:tcPr>
            <w:tcW w:w="463"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ж)</w:t>
            </w:r>
          </w:p>
        </w:tc>
        <w:tc>
          <w:tcPr>
            <w:tcW w:w="2219"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Почистване под високо налягане.</w:t>
            </w:r>
          </w:p>
        </w:tc>
        <w:tc>
          <w:tcPr>
            <w:tcW w:w="4123"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Впръскване на вода при налягания от 15 до 150 атмосфери върху повърхността, която ще се почиства.</w:t>
            </w:r>
          </w:p>
        </w:tc>
        <w:tc>
          <w:tcPr>
            <w:tcW w:w="1701"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Може да не е приложимо поради изисквания за здравословни и безопасни условия на труд.</w:t>
            </w:r>
          </w:p>
        </w:tc>
        <w:tc>
          <w:tcPr>
            <w:tcW w:w="1843" w:type="dxa"/>
            <w:tcBorders>
              <w:top w:val="nil"/>
              <w:left w:val="nil"/>
              <w:bottom w:val="single" w:sz="4" w:space="0" w:color="auto"/>
              <w:right w:val="single" w:sz="4" w:space="0" w:color="auto"/>
            </w:tcBorders>
            <w:shd w:val="clear" w:color="auto" w:fill="auto"/>
            <w:vAlign w:val="bottom"/>
            <w:hideMark/>
          </w:tcPr>
          <w:p w:rsidR="005A1F1A" w:rsidRPr="005A1F1A" w:rsidRDefault="005A1F1A" w:rsidP="005A1F1A">
            <w:pPr>
              <w:rPr>
                <w:rFonts w:ascii="Arial" w:hAnsi="Arial" w:cs="Arial"/>
                <w:b/>
                <w:i/>
                <w:color w:val="000000"/>
              </w:rPr>
            </w:pPr>
            <w:r w:rsidRPr="005A1F1A">
              <w:rPr>
                <w:rFonts w:ascii="Arial" w:hAnsi="Arial" w:cs="Arial"/>
                <w:b/>
                <w:i/>
                <w:color w:val="000000"/>
                <w:sz w:val="22"/>
                <w:szCs w:val="22"/>
              </w:rPr>
              <w:t>Неприложимо</w:t>
            </w:r>
          </w:p>
        </w:tc>
      </w:tr>
      <w:tr w:rsidR="005A1F1A" w:rsidRPr="005A1F1A" w:rsidTr="00DD751E">
        <w:trPr>
          <w:trHeight w:val="1890"/>
        </w:trPr>
        <w:tc>
          <w:tcPr>
            <w:tcW w:w="463"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з)</w:t>
            </w:r>
          </w:p>
        </w:tc>
        <w:tc>
          <w:tcPr>
            <w:tcW w:w="2219"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Оптимизиране на дозирането на химикали и водоползването при почистване на място (CIP)</w:t>
            </w:r>
          </w:p>
        </w:tc>
        <w:tc>
          <w:tcPr>
            <w:tcW w:w="4123"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Оптимизиране на проектирането на CIP и измерване на мътност, проводимост, температура и/или рН с цел дозиране на гореща вода и химикали в оптимизирани количества.</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Общоприложимо.</w:t>
            </w:r>
          </w:p>
        </w:tc>
        <w:tc>
          <w:tcPr>
            <w:tcW w:w="1843" w:type="dxa"/>
            <w:tcBorders>
              <w:top w:val="nil"/>
              <w:left w:val="nil"/>
              <w:bottom w:val="single" w:sz="4" w:space="0" w:color="auto"/>
              <w:right w:val="single" w:sz="4" w:space="0" w:color="auto"/>
            </w:tcBorders>
            <w:shd w:val="clear" w:color="auto" w:fill="auto"/>
            <w:vAlign w:val="bottom"/>
            <w:hideMark/>
          </w:tcPr>
          <w:p w:rsidR="005A1F1A" w:rsidRPr="009B4EAD" w:rsidRDefault="005A1F1A" w:rsidP="005A1F1A">
            <w:pPr>
              <w:rPr>
                <w:rFonts w:ascii="Arial" w:hAnsi="Arial" w:cs="Arial"/>
                <w:b/>
                <w:i/>
                <w:color w:val="000000" w:themeColor="text1"/>
              </w:rPr>
            </w:pPr>
            <w:r w:rsidRPr="009B4EAD">
              <w:rPr>
                <w:rFonts w:ascii="Arial" w:hAnsi="Arial" w:cs="Arial"/>
                <w:b/>
                <w:i/>
                <w:color w:val="000000" w:themeColor="text1"/>
                <w:sz w:val="22"/>
                <w:szCs w:val="22"/>
              </w:rPr>
              <w:t>Прилага се</w:t>
            </w:r>
          </w:p>
        </w:tc>
      </w:tr>
      <w:tr w:rsidR="005A1F1A" w:rsidRPr="005A1F1A" w:rsidTr="00DD751E">
        <w:trPr>
          <w:trHeight w:val="1260"/>
        </w:trPr>
        <w:tc>
          <w:tcPr>
            <w:tcW w:w="463"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и)</w:t>
            </w:r>
          </w:p>
        </w:tc>
        <w:tc>
          <w:tcPr>
            <w:tcW w:w="2219"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Почистване с пяна и/или гел под ниско налягане</w:t>
            </w:r>
          </w:p>
        </w:tc>
        <w:tc>
          <w:tcPr>
            <w:tcW w:w="4123"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Използване на пяна и/или гел под ниско налягане за почистване стени, подове и/или повърхности на оборудване.</w:t>
            </w:r>
          </w:p>
        </w:tc>
        <w:tc>
          <w:tcPr>
            <w:tcW w:w="1701" w:type="dxa"/>
            <w:vMerge/>
            <w:tcBorders>
              <w:top w:val="nil"/>
              <w:left w:val="single" w:sz="4" w:space="0" w:color="auto"/>
              <w:bottom w:val="single" w:sz="4" w:space="0" w:color="auto"/>
              <w:right w:val="single" w:sz="4" w:space="0" w:color="auto"/>
            </w:tcBorders>
            <w:vAlign w:val="center"/>
            <w:hideMark/>
          </w:tcPr>
          <w:p w:rsidR="005A1F1A" w:rsidRPr="005A1F1A" w:rsidRDefault="005A1F1A" w:rsidP="005A1F1A">
            <w:pPr>
              <w:rPr>
                <w:rFonts w:ascii="Arial" w:hAnsi="Arial" w:cs="Arial"/>
                <w:color w:val="000000"/>
              </w:rPr>
            </w:pPr>
          </w:p>
        </w:tc>
        <w:tc>
          <w:tcPr>
            <w:tcW w:w="1843" w:type="dxa"/>
            <w:tcBorders>
              <w:top w:val="nil"/>
              <w:left w:val="nil"/>
              <w:bottom w:val="single" w:sz="4" w:space="0" w:color="auto"/>
              <w:right w:val="single" w:sz="4" w:space="0" w:color="auto"/>
            </w:tcBorders>
            <w:shd w:val="clear" w:color="auto" w:fill="auto"/>
            <w:vAlign w:val="bottom"/>
            <w:hideMark/>
          </w:tcPr>
          <w:p w:rsidR="005A1F1A" w:rsidRPr="009B4EAD" w:rsidRDefault="005A1F1A" w:rsidP="005A1F1A">
            <w:pPr>
              <w:rPr>
                <w:rFonts w:ascii="Arial" w:hAnsi="Arial" w:cs="Arial"/>
                <w:b/>
                <w:i/>
                <w:color w:val="000000" w:themeColor="text1"/>
              </w:rPr>
            </w:pPr>
            <w:r w:rsidRPr="009B4EAD">
              <w:rPr>
                <w:rFonts w:ascii="Arial" w:hAnsi="Arial" w:cs="Arial"/>
                <w:b/>
                <w:i/>
                <w:color w:val="000000" w:themeColor="text1"/>
                <w:sz w:val="22"/>
                <w:szCs w:val="22"/>
              </w:rPr>
              <w:t>Прилага се</w:t>
            </w:r>
          </w:p>
        </w:tc>
      </w:tr>
      <w:tr w:rsidR="005A1F1A" w:rsidRPr="005A1F1A" w:rsidTr="00DD751E">
        <w:trPr>
          <w:trHeight w:val="2205"/>
        </w:trPr>
        <w:tc>
          <w:tcPr>
            <w:tcW w:w="463"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к)</w:t>
            </w:r>
          </w:p>
        </w:tc>
        <w:tc>
          <w:tcPr>
            <w:tcW w:w="2219"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Оптимизирано проектиране и изграждане на оборудване и технологични зони.</w:t>
            </w:r>
          </w:p>
        </w:tc>
        <w:tc>
          <w:tcPr>
            <w:tcW w:w="4123"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Оборудването и технологичните зони са проектирани и изградени по начин, който улеснява почистването. При оптимизиране на проектирането и изграждането се взимат под внимание хигиенните изисквания.</w:t>
            </w:r>
          </w:p>
        </w:tc>
        <w:tc>
          <w:tcPr>
            <w:tcW w:w="1701" w:type="dxa"/>
            <w:vMerge/>
            <w:tcBorders>
              <w:top w:val="nil"/>
              <w:left w:val="single" w:sz="4" w:space="0" w:color="auto"/>
              <w:bottom w:val="single" w:sz="4" w:space="0" w:color="auto"/>
              <w:right w:val="single" w:sz="4" w:space="0" w:color="auto"/>
            </w:tcBorders>
            <w:vAlign w:val="center"/>
            <w:hideMark/>
          </w:tcPr>
          <w:p w:rsidR="005A1F1A" w:rsidRPr="005A1F1A" w:rsidRDefault="005A1F1A" w:rsidP="005A1F1A">
            <w:pPr>
              <w:rPr>
                <w:rFonts w:ascii="Arial" w:hAnsi="Arial" w:cs="Arial"/>
                <w:color w:val="000000"/>
              </w:rPr>
            </w:pPr>
          </w:p>
        </w:tc>
        <w:tc>
          <w:tcPr>
            <w:tcW w:w="1843" w:type="dxa"/>
            <w:tcBorders>
              <w:top w:val="nil"/>
              <w:left w:val="nil"/>
              <w:bottom w:val="single" w:sz="4" w:space="0" w:color="auto"/>
              <w:right w:val="single" w:sz="4" w:space="0" w:color="auto"/>
            </w:tcBorders>
            <w:shd w:val="clear" w:color="auto" w:fill="auto"/>
            <w:vAlign w:val="bottom"/>
            <w:hideMark/>
          </w:tcPr>
          <w:p w:rsidR="005A1F1A" w:rsidRPr="005A1F1A" w:rsidRDefault="005A1F1A" w:rsidP="005A1F1A">
            <w:pPr>
              <w:rPr>
                <w:rFonts w:ascii="Arial" w:hAnsi="Arial" w:cs="Arial"/>
                <w:b/>
                <w:i/>
                <w:color w:val="000000"/>
              </w:rPr>
            </w:pPr>
            <w:r w:rsidRPr="005A1F1A">
              <w:rPr>
                <w:rFonts w:ascii="Arial" w:hAnsi="Arial" w:cs="Arial"/>
                <w:b/>
                <w:i/>
                <w:color w:val="000000"/>
                <w:sz w:val="22"/>
                <w:szCs w:val="22"/>
              </w:rPr>
              <w:t>Прилага се</w:t>
            </w:r>
          </w:p>
        </w:tc>
      </w:tr>
      <w:tr w:rsidR="005A1F1A" w:rsidRPr="005A1F1A" w:rsidTr="00DD751E">
        <w:trPr>
          <w:trHeight w:val="1575"/>
        </w:trPr>
        <w:tc>
          <w:tcPr>
            <w:tcW w:w="463"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л)</w:t>
            </w:r>
          </w:p>
        </w:tc>
        <w:tc>
          <w:tcPr>
            <w:tcW w:w="2219"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Почистване на оборудването възможно най-скоро</w:t>
            </w:r>
          </w:p>
        </w:tc>
        <w:tc>
          <w:tcPr>
            <w:tcW w:w="4123"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rPr>
            </w:pPr>
            <w:r w:rsidRPr="005A1F1A">
              <w:rPr>
                <w:rFonts w:ascii="Arial" w:hAnsi="Arial" w:cs="Arial"/>
                <w:color w:val="000000"/>
              </w:rPr>
              <w:t>Почистването се прилага възможно най-скоро след използване на оборудването за да се предотврати втвърдяване на отпадъците.</w:t>
            </w:r>
          </w:p>
        </w:tc>
        <w:tc>
          <w:tcPr>
            <w:tcW w:w="1701" w:type="dxa"/>
            <w:vMerge/>
            <w:tcBorders>
              <w:top w:val="nil"/>
              <w:left w:val="single" w:sz="4" w:space="0" w:color="auto"/>
              <w:bottom w:val="single" w:sz="4" w:space="0" w:color="auto"/>
              <w:right w:val="single" w:sz="4" w:space="0" w:color="auto"/>
            </w:tcBorders>
            <w:vAlign w:val="center"/>
            <w:hideMark/>
          </w:tcPr>
          <w:p w:rsidR="005A1F1A" w:rsidRPr="005A1F1A" w:rsidRDefault="005A1F1A" w:rsidP="005A1F1A">
            <w:pPr>
              <w:rPr>
                <w:rFonts w:ascii="Arial" w:hAnsi="Arial" w:cs="Arial"/>
                <w:color w:val="000000"/>
              </w:rPr>
            </w:pPr>
          </w:p>
        </w:tc>
        <w:tc>
          <w:tcPr>
            <w:tcW w:w="1843" w:type="dxa"/>
            <w:tcBorders>
              <w:top w:val="nil"/>
              <w:left w:val="nil"/>
              <w:bottom w:val="single" w:sz="4" w:space="0" w:color="auto"/>
              <w:right w:val="single" w:sz="4" w:space="0" w:color="auto"/>
            </w:tcBorders>
            <w:shd w:val="clear" w:color="auto" w:fill="auto"/>
            <w:vAlign w:val="bottom"/>
            <w:hideMark/>
          </w:tcPr>
          <w:p w:rsidR="005A1F1A" w:rsidRPr="005A1F1A" w:rsidRDefault="005A1F1A" w:rsidP="005A1F1A">
            <w:pPr>
              <w:rPr>
                <w:rFonts w:ascii="Arial" w:hAnsi="Arial" w:cs="Arial"/>
                <w:b/>
                <w:i/>
                <w:color w:val="000000"/>
              </w:rPr>
            </w:pPr>
            <w:r w:rsidRPr="005A1F1A">
              <w:rPr>
                <w:rFonts w:ascii="Arial" w:hAnsi="Arial" w:cs="Arial"/>
                <w:b/>
                <w:i/>
                <w:color w:val="000000"/>
                <w:sz w:val="22"/>
                <w:szCs w:val="22"/>
              </w:rPr>
              <w:t>Прилага се</w:t>
            </w:r>
          </w:p>
        </w:tc>
      </w:tr>
    </w:tbl>
    <w:p w:rsidR="005A1F1A" w:rsidRPr="005A1F1A" w:rsidRDefault="005A1F1A" w:rsidP="005A1F1A">
      <w:pPr>
        <w:widowControl w:val="0"/>
        <w:autoSpaceDE w:val="0"/>
        <w:autoSpaceDN w:val="0"/>
        <w:spacing w:before="120" w:after="120" w:line="276" w:lineRule="auto"/>
        <w:ind w:left="417"/>
        <w:jc w:val="both"/>
        <w:rPr>
          <w:rFonts w:ascii="Arial" w:hAnsi="Arial" w:cs="Arial"/>
          <w:i/>
          <w:sz w:val="20"/>
          <w:szCs w:val="20"/>
          <w:lang w:val="bg-BG" w:eastAsia="bg-BG"/>
        </w:rPr>
      </w:pPr>
      <w:r w:rsidRPr="005A1F1A">
        <w:rPr>
          <w:rFonts w:ascii="Arial" w:hAnsi="Arial" w:cs="Arial"/>
          <w:i/>
          <w:sz w:val="20"/>
          <w:szCs w:val="20"/>
          <w:lang w:val="bg-BG" w:eastAsia="bg-BG"/>
        </w:rPr>
        <w:t>Приложимост:</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Инсталацията отговаря и прилага изискванията на НДНТ7, об</w:t>
      </w:r>
      <w:r w:rsidR="009B4EAD">
        <w:rPr>
          <w:rFonts w:ascii="Arial" w:hAnsi="Arial" w:cs="Arial"/>
          <w:b/>
          <w:sz w:val="20"/>
          <w:szCs w:val="20"/>
          <w:lang w:val="bg-BG" w:eastAsia="bg-BG"/>
        </w:rPr>
        <w:t>основано в графа ПРИЛОЖЕНО В ИНС</w:t>
      </w:r>
      <w:r w:rsidRPr="005A1F1A">
        <w:rPr>
          <w:rFonts w:ascii="Arial" w:hAnsi="Arial" w:cs="Arial"/>
          <w:b/>
          <w:sz w:val="20"/>
          <w:szCs w:val="20"/>
          <w:lang w:val="bg-BG" w:eastAsia="bg-BG"/>
        </w:rPr>
        <w:t>ТАЛАЦИЯТА в таблицата по-горе.</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b/>
          <w:sz w:val="20"/>
          <w:szCs w:val="20"/>
          <w:lang w:val="bg-BG" w:eastAsia="bg-BG"/>
        </w:rPr>
        <w:t>НДНТ 8.</w:t>
      </w:r>
      <w:r w:rsidRPr="005A1F1A">
        <w:rPr>
          <w:rFonts w:ascii="Arial" w:hAnsi="Arial" w:cs="Arial"/>
          <w:sz w:val="20"/>
          <w:szCs w:val="20"/>
          <w:lang w:val="bg-BG" w:eastAsia="bg-BG"/>
        </w:rPr>
        <w:t xml:space="preserve"> </w:t>
      </w:r>
      <w:r w:rsidRPr="005A1F1A">
        <w:rPr>
          <w:rFonts w:ascii="Arial" w:hAnsi="Arial" w:cs="Arial"/>
          <w:b/>
          <w:sz w:val="20"/>
          <w:szCs w:val="20"/>
          <w:lang w:val="bg-BG" w:eastAsia="bg-BG"/>
        </w:rPr>
        <w:t>Вредни вещества</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С оглед предотвратяване и намаляване използването на вредни вещества, напр. при почистване и дезинфекция, НДНТ представлява използването на една или комбинация от дадените по-долу техники.</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2"/>
        <w:gridCol w:w="2754"/>
        <w:gridCol w:w="6813"/>
      </w:tblGrid>
      <w:tr w:rsidR="005A1F1A" w:rsidRPr="005A1F1A" w:rsidTr="00DD751E">
        <w:trPr>
          <w:tblCellSpacing w:w="0" w:type="dxa"/>
        </w:trPr>
        <w:tc>
          <w:tcPr>
            <w:tcW w:w="0" w:type="auto"/>
            <w:gridSpan w:val="2"/>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Техника</w:t>
            </w:r>
          </w:p>
        </w:tc>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Описание</w:t>
            </w:r>
          </w:p>
        </w:tc>
      </w:tr>
      <w:tr w:rsidR="005A1F1A" w:rsidRPr="005A1F1A" w:rsidTr="00DD751E">
        <w:trPr>
          <w:tblCellSpacing w:w="0" w:type="dxa"/>
        </w:trPr>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а)</w:t>
            </w:r>
          </w:p>
        </w:tc>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Правилен избор на почистващи химикали и/или дезинфекциращи средства</w:t>
            </w:r>
          </w:p>
        </w:tc>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 xml:space="preserve">Избягване или свеждане до минимум използването на почистващи химикали и/или дезинфекциращи средства, които са вредни за водната среда, по-специално приоритетни вещества, разглеждани в рамките на Рамковата директива за водите 2000/60/ЕО на Европейския парламент и на Съвета </w:t>
            </w:r>
            <w:hyperlink r:id="rId12" w:anchor="ntr13-L_2019313BG.01006101-E0013" w:history="1">
              <w:r w:rsidRPr="009B4EAD">
                <w:rPr>
                  <w:rFonts w:asciiTheme="minorBidi" w:hAnsiTheme="minorBidi" w:cstheme="minorBidi"/>
                  <w:color w:val="0000FF"/>
                  <w:sz w:val="20"/>
                  <w:szCs w:val="20"/>
                  <w:u w:val="single"/>
                </w:rPr>
                <w:t> (13)</w:t>
              </w:r>
            </w:hyperlink>
            <w:r w:rsidRPr="009B4EAD">
              <w:rPr>
                <w:rFonts w:asciiTheme="minorBidi" w:hAnsiTheme="minorBidi" w:cstheme="minorBidi"/>
                <w:sz w:val="20"/>
                <w:szCs w:val="20"/>
              </w:rPr>
              <w:t>.</w:t>
            </w:r>
          </w:p>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При избор на вещества се взимат под внимание хигиенните изисквания и изискванията за безопасност на храните.</w:t>
            </w:r>
          </w:p>
        </w:tc>
      </w:tr>
      <w:tr w:rsidR="005A1F1A" w:rsidRPr="005A1F1A" w:rsidTr="00DD751E">
        <w:trPr>
          <w:tblCellSpacing w:w="0" w:type="dxa"/>
        </w:trPr>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б)</w:t>
            </w:r>
          </w:p>
        </w:tc>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Повторно използване на почистващи химикали при почистване на място (CIP)</w:t>
            </w:r>
          </w:p>
        </w:tc>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Събиране и повторно използване на почистващи химикали при CIP. При повторно използване на почистващи химикали се взимат под внимание хигиенните изисквания и изискванията за безопасност на храните.</w:t>
            </w:r>
          </w:p>
        </w:tc>
      </w:tr>
      <w:tr w:rsidR="005A1F1A" w:rsidRPr="005A1F1A" w:rsidTr="00DD751E">
        <w:trPr>
          <w:tblCellSpacing w:w="0" w:type="dxa"/>
        </w:trPr>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в)</w:t>
            </w:r>
          </w:p>
        </w:tc>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Сухо почистване</w:t>
            </w:r>
          </w:p>
        </w:tc>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Вж. НДНТ 7д)</w:t>
            </w:r>
          </w:p>
        </w:tc>
      </w:tr>
      <w:tr w:rsidR="005A1F1A" w:rsidRPr="005A1F1A" w:rsidTr="00DD751E">
        <w:trPr>
          <w:tblCellSpacing w:w="0" w:type="dxa"/>
        </w:trPr>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г)</w:t>
            </w:r>
          </w:p>
        </w:tc>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Оптимизирано проектиране и изграждане на оборудване и технологични зони</w:t>
            </w:r>
          </w:p>
        </w:tc>
        <w:tc>
          <w:tcPr>
            <w:tcW w:w="0" w:type="auto"/>
            <w:hideMark/>
          </w:tcPr>
          <w:p w:rsidR="005A1F1A" w:rsidRPr="009B4EAD" w:rsidRDefault="005A1F1A" w:rsidP="005A1F1A">
            <w:pPr>
              <w:spacing w:before="100" w:beforeAutospacing="1" w:after="100" w:afterAutospacing="1"/>
              <w:rPr>
                <w:rFonts w:asciiTheme="minorBidi" w:hAnsiTheme="minorBidi" w:cstheme="minorBidi"/>
                <w:sz w:val="20"/>
                <w:szCs w:val="20"/>
              </w:rPr>
            </w:pPr>
            <w:r w:rsidRPr="009B4EAD">
              <w:rPr>
                <w:rFonts w:asciiTheme="minorBidi" w:hAnsiTheme="minorBidi" w:cstheme="minorBidi"/>
                <w:sz w:val="20"/>
                <w:szCs w:val="20"/>
              </w:rPr>
              <w:t>Вж. НДНТ 7й)</w:t>
            </w:r>
          </w:p>
        </w:tc>
      </w:tr>
    </w:tbl>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p>
    <w:p w:rsidR="005A1F1A" w:rsidRPr="005A1F1A" w:rsidRDefault="005A1F1A" w:rsidP="005A1F1A">
      <w:pPr>
        <w:widowControl w:val="0"/>
        <w:autoSpaceDE w:val="0"/>
        <w:autoSpaceDN w:val="0"/>
        <w:spacing w:before="120" w:after="120" w:line="276" w:lineRule="auto"/>
        <w:ind w:left="417"/>
        <w:jc w:val="both"/>
        <w:rPr>
          <w:rFonts w:ascii="Arial" w:hAnsi="Arial" w:cs="Arial"/>
          <w:i/>
          <w:sz w:val="20"/>
          <w:szCs w:val="20"/>
          <w:lang w:val="bg-BG" w:eastAsia="bg-BG"/>
        </w:rPr>
      </w:pPr>
      <w:r w:rsidRPr="005A1F1A">
        <w:rPr>
          <w:rFonts w:ascii="Arial" w:hAnsi="Arial" w:cs="Arial"/>
          <w:i/>
          <w:sz w:val="20"/>
          <w:szCs w:val="20"/>
          <w:lang w:val="bg-BG" w:eastAsia="bg-BG"/>
        </w:rPr>
        <w:t>Приложимост:</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Инсталацията отговаря и прилага изискванията на НДНТ</w:t>
      </w:r>
      <w:r w:rsidR="00535FC6">
        <w:rPr>
          <w:rFonts w:ascii="Arial" w:hAnsi="Arial" w:cs="Arial"/>
          <w:b/>
          <w:sz w:val="20"/>
          <w:szCs w:val="20"/>
          <w:lang w:val="bg-BG" w:eastAsia="bg-BG"/>
        </w:rPr>
        <w:t xml:space="preserve"> </w:t>
      </w:r>
      <w:r w:rsidRPr="005A1F1A">
        <w:rPr>
          <w:rFonts w:ascii="Arial" w:hAnsi="Arial" w:cs="Arial"/>
          <w:b/>
          <w:sz w:val="20"/>
          <w:szCs w:val="20"/>
          <w:lang w:val="bg-BG" w:eastAsia="bg-BG"/>
        </w:rPr>
        <w:t>8, като се взимат под внимание хигиенните изисквания и изискванията за безопасност на храните.</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p>
    <w:p w:rsidR="005A1F1A" w:rsidRPr="009B4EAD" w:rsidRDefault="005A1F1A" w:rsidP="005A1F1A">
      <w:pPr>
        <w:widowControl w:val="0"/>
        <w:autoSpaceDE w:val="0"/>
        <w:autoSpaceDN w:val="0"/>
        <w:spacing w:before="120" w:after="120" w:line="276" w:lineRule="auto"/>
        <w:ind w:left="417"/>
        <w:jc w:val="both"/>
        <w:rPr>
          <w:rFonts w:ascii="Arial" w:hAnsi="Arial" w:cs="Arial"/>
          <w:b/>
          <w:i/>
          <w:sz w:val="20"/>
          <w:szCs w:val="20"/>
          <w:lang w:val="bg-BG"/>
        </w:rPr>
      </w:pPr>
      <w:r w:rsidRPr="009B4EAD">
        <w:rPr>
          <w:rFonts w:ascii="Arial" w:hAnsi="Arial" w:cs="Arial"/>
          <w:b/>
          <w:i/>
          <w:sz w:val="20"/>
          <w:szCs w:val="20"/>
          <w:lang w:val="bg-BG"/>
        </w:rPr>
        <w:t>НДНТ 9. Вредни вещества</w:t>
      </w:r>
    </w:p>
    <w:p w:rsidR="005A1F1A" w:rsidRPr="009B4EAD" w:rsidRDefault="005A1F1A" w:rsidP="005A1F1A">
      <w:pPr>
        <w:widowControl w:val="0"/>
        <w:autoSpaceDE w:val="0"/>
        <w:autoSpaceDN w:val="0"/>
        <w:spacing w:before="120" w:after="120" w:line="276" w:lineRule="auto"/>
        <w:ind w:left="417"/>
        <w:jc w:val="both"/>
        <w:rPr>
          <w:rFonts w:ascii="Arial" w:hAnsi="Arial" w:cs="Arial"/>
          <w:sz w:val="20"/>
          <w:szCs w:val="20"/>
          <w:lang w:val="bg-BG"/>
        </w:rPr>
      </w:pPr>
      <w:r w:rsidRPr="009B4EAD">
        <w:rPr>
          <w:rFonts w:ascii="Arial" w:hAnsi="Arial" w:cs="Arial"/>
          <w:sz w:val="20"/>
          <w:szCs w:val="20"/>
          <w:lang w:val="bg-BG"/>
        </w:rPr>
        <w:t>За да се предотвратят емисии на озоноразрушаващи вещества и на вещества с висок потенциал за глобално затопляне от дейности по охлаждане и замразяване, НДНТ представлява използването на хладилни агенти без потенциал за разрушаване на озона и с нисък потенциал за глобално затопляне.</w:t>
      </w:r>
    </w:p>
    <w:p w:rsidR="005A1F1A" w:rsidRPr="005A1F1A" w:rsidRDefault="005A1F1A" w:rsidP="005A1F1A">
      <w:pPr>
        <w:widowControl w:val="0"/>
        <w:autoSpaceDE w:val="0"/>
        <w:autoSpaceDN w:val="0"/>
        <w:spacing w:before="120" w:after="120" w:line="276" w:lineRule="auto"/>
        <w:ind w:left="417"/>
        <w:jc w:val="both"/>
        <w:rPr>
          <w:rFonts w:ascii="Arial" w:hAnsi="Arial" w:cs="Arial"/>
          <w:i/>
          <w:sz w:val="20"/>
          <w:szCs w:val="20"/>
          <w:lang w:val="bg-BG" w:eastAsia="bg-BG"/>
        </w:rPr>
      </w:pPr>
      <w:r w:rsidRPr="005A1F1A">
        <w:rPr>
          <w:rFonts w:ascii="Arial" w:hAnsi="Arial" w:cs="Arial"/>
          <w:i/>
          <w:sz w:val="20"/>
          <w:szCs w:val="20"/>
          <w:lang w:val="bg-BG" w:eastAsia="bg-BG"/>
        </w:rPr>
        <w:t>Приложимост:</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 xml:space="preserve">Неприложимо за сектор Обработване на маслодайни семена и рафиниране на растително олио. </w:t>
      </w:r>
    </w:p>
    <w:p w:rsidR="005A1F1A" w:rsidRPr="009B4EAD" w:rsidRDefault="005A1F1A" w:rsidP="005A1F1A">
      <w:pPr>
        <w:widowControl w:val="0"/>
        <w:autoSpaceDE w:val="0"/>
        <w:autoSpaceDN w:val="0"/>
        <w:spacing w:before="120" w:after="120" w:line="276" w:lineRule="auto"/>
        <w:ind w:left="417"/>
        <w:jc w:val="both"/>
        <w:rPr>
          <w:rFonts w:ascii="Arial" w:hAnsi="Arial" w:cs="Arial"/>
          <w:bCs/>
          <w:sz w:val="20"/>
          <w:szCs w:val="20"/>
          <w:lang w:val="bg-BG" w:eastAsia="bg-BG"/>
        </w:rPr>
      </w:pPr>
      <w:r w:rsidRPr="009B4EAD">
        <w:rPr>
          <w:rFonts w:ascii="Arial" w:hAnsi="Arial" w:cs="Arial"/>
          <w:bCs/>
          <w:sz w:val="20"/>
          <w:szCs w:val="20"/>
          <w:lang w:val="bg-BG" w:eastAsia="bg-BG"/>
        </w:rPr>
        <w:t>Води се изискуемата информация Наредба №1 от 17 февруари 2017г. за реда и начина за обучение и издаване на документи за правоспособност на лица, извършващи дейности с оборудване, съдържащо флуорсъдържащи парникови газове, както и за документирането и отчитането на емисиите на флуорсъдържащи парникови газове за битовата климатична и хладилна техника.</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НДНТ 10. Ресурсна ефективност</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С цел повишаване на ефективното използване на ресурсите, НДНТ представлява използването на една или комбинация от техниките дадени по-долу.</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p>
    <w:tbl>
      <w:tblPr>
        <w:tblW w:w="9923" w:type="dxa"/>
        <w:tblInd w:w="-5" w:type="dxa"/>
        <w:tblLayout w:type="fixed"/>
        <w:tblLook w:val="04A0" w:firstRow="1" w:lastRow="0" w:firstColumn="1" w:lastColumn="0" w:noHBand="0" w:noVBand="1"/>
      </w:tblPr>
      <w:tblGrid>
        <w:gridCol w:w="426"/>
        <w:gridCol w:w="1701"/>
        <w:gridCol w:w="3118"/>
        <w:gridCol w:w="2693"/>
        <w:gridCol w:w="1985"/>
      </w:tblGrid>
      <w:tr w:rsidR="005A1F1A" w:rsidRPr="00F14E0B" w:rsidTr="00F14E0B">
        <w:trPr>
          <w:trHeight w:val="315"/>
        </w:trPr>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Техника</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Описание</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Приложимост</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5A1F1A" w:rsidRPr="00F14E0B" w:rsidRDefault="005A1F1A" w:rsidP="005A1F1A">
            <w:pPr>
              <w:rPr>
                <w:rFonts w:ascii="Arial" w:hAnsi="Arial" w:cs="Arial"/>
                <w:b/>
                <w:bCs/>
                <w:color w:val="000000"/>
                <w:sz w:val="20"/>
                <w:szCs w:val="20"/>
              </w:rPr>
            </w:pPr>
            <w:r w:rsidRPr="00F14E0B">
              <w:rPr>
                <w:rFonts w:ascii="Arial" w:hAnsi="Arial" w:cs="Arial"/>
                <w:b/>
                <w:bCs/>
                <w:color w:val="000000"/>
                <w:sz w:val="20"/>
                <w:szCs w:val="20"/>
              </w:rPr>
              <w:t>ПРИЛОЖЕНО В ИНСТАЛАЦИЯТА</w:t>
            </w:r>
          </w:p>
        </w:tc>
      </w:tr>
      <w:tr w:rsidR="005A1F1A" w:rsidRPr="00F14E0B" w:rsidTr="00F14E0B">
        <w:trPr>
          <w:trHeight w:val="37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а)</w:t>
            </w:r>
          </w:p>
        </w:tc>
        <w:tc>
          <w:tcPr>
            <w:tcW w:w="1701"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Анаеробно разграждане</w:t>
            </w:r>
          </w:p>
        </w:tc>
        <w:tc>
          <w:tcPr>
            <w:tcW w:w="3118"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Третиране на биоразградими остатъчни вещества с микроорганизми в отсъствие на кислород, което води до получаване на биогаз и ферментационен продукт. Биогазът се използва като гориво, напр. в двигатели, работещи с газ или в котли. Ферментационният продукт може да се използва например като подобрител на почва.</w:t>
            </w:r>
          </w:p>
        </w:tc>
        <w:tc>
          <w:tcPr>
            <w:tcW w:w="2693"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ind w:right="-108"/>
              <w:rPr>
                <w:rFonts w:ascii="Arial" w:hAnsi="Arial" w:cs="Arial"/>
                <w:color w:val="000000"/>
                <w:sz w:val="20"/>
                <w:szCs w:val="20"/>
              </w:rPr>
            </w:pPr>
            <w:r w:rsidRPr="00F14E0B">
              <w:rPr>
                <w:rFonts w:ascii="Arial" w:hAnsi="Arial" w:cs="Arial"/>
                <w:color w:val="000000"/>
                <w:sz w:val="20"/>
                <w:szCs w:val="20"/>
              </w:rPr>
              <w:t>Може да не е приложимо поради количеството и/или свойствата на остатъчните вещества.</w:t>
            </w:r>
          </w:p>
        </w:tc>
        <w:tc>
          <w:tcPr>
            <w:tcW w:w="1985" w:type="dxa"/>
            <w:tcBorders>
              <w:top w:val="nil"/>
              <w:left w:val="nil"/>
              <w:bottom w:val="single" w:sz="4" w:space="0" w:color="auto"/>
              <w:right w:val="single" w:sz="4" w:space="0" w:color="auto"/>
            </w:tcBorders>
            <w:shd w:val="clear" w:color="auto" w:fill="auto"/>
            <w:vAlign w:val="bottom"/>
            <w:hideMark/>
          </w:tcPr>
          <w:p w:rsidR="005A1F1A" w:rsidRPr="00551EF6" w:rsidRDefault="005A1F1A" w:rsidP="005A1F1A">
            <w:pPr>
              <w:rPr>
                <w:rFonts w:ascii="Arial" w:hAnsi="Arial" w:cs="Arial"/>
                <w:color w:val="000000"/>
                <w:sz w:val="20"/>
                <w:szCs w:val="20"/>
                <w:lang w:val="bg-BG"/>
              </w:rPr>
            </w:pPr>
            <w:r w:rsidRPr="00F14E0B">
              <w:rPr>
                <w:rFonts w:ascii="Arial" w:hAnsi="Arial" w:cs="Arial"/>
                <w:color w:val="000000"/>
                <w:sz w:val="20"/>
                <w:szCs w:val="20"/>
              </w:rPr>
              <w:t>Неприложимо</w:t>
            </w:r>
            <w:r w:rsidR="00551EF6">
              <w:rPr>
                <w:rFonts w:ascii="Arial" w:hAnsi="Arial" w:cs="Arial"/>
                <w:color w:val="000000"/>
                <w:sz w:val="20"/>
                <w:szCs w:val="20"/>
                <w:lang w:val="bg-BG"/>
              </w:rPr>
              <w:t xml:space="preserve"> за сектора</w:t>
            </w:r>
          </w:p>
        </w:tc>
      </w:tr>
      <w:tr w:rsidR="005A1F1A" w:rsidRPr="00F14E0B" w:rsidTr="00F14E0B">
        <w:trPr>
          <w:trHeight w:val="12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б)</w:t>
            </w:r>
          </w:p>
        </w:tc>
        <w:tc>
          <w:tcPr>
            <w:tcW w:w="1701"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Използване на остатъчни вещества</w:t>
            </w:r>
          </w:p>
        </w:tc>
        <w:tc>
          <w:tcPr>
            <w:tcW w:w="3118"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Остатъчните вещества се използват например като фуражни продукти.</w:t>
            </w:r>
          </w:p>
        </w:tc>
        <w:tc>
          <w:tcPr>
            <w:tcW w:w="2693"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ind w:right="-108"/>
              <w:rPr>
                <w:rFonts w:ascii="Arial" w:hAnsi="Arial" w:cs="Arial"/>
                <w:color w:val="000000"/>
                <w:sz w:val="20"/>
                <w:szCs w:val="20"/>
              </w:rPr>
            </w:pPr>
            <w:r w:rsidRPr="00F14E0B">
              <w:rPr>
                <w:rFonts w:ascii="Arial" w:hAnsi="Arial" w:cs="Arial"/>
                <w:color w:val="000000"/>
                <w:sz w:val="20"/>
                <w:szCs w:val="20"/>
              </w:rPr>
              <w:t>Може да не е приложимо поради правни изисквания.</w:t>
            </w:r>
          </w:p>
        </w:tc>
        <w:tc>
          <w:tcPr>
            <w:tcW w:w="1985" w:type="dxa"/>
            <w:tcBorders>
              <w:top w:val="nil"/>
              <w:left w:val="nil"/>
              <w:bottom w:val="single" w:sz="4" w:space="0" w:color="auto"/>
              <w:right w:val="single" w:sz="4" w:space="0" w:color="auto"/>
            </w:tcBorders>
            <w:shd w:val="clear" w:color="auto" w:fill="auto"/>
            <w:vAlign w:val="bottom"/>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Прилага се (шрот, люспа)</w:t>
            </w:r>
          </w:p>
        </w:tc>
      </w:tr>
      <w:tr w:rsidR="005A1F1A" w:rsidRPr="00F14E0B" w:rsidTr="00F14E0B">
        <w:trPr>
          <w:trHeight w:val="18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в)</w:t>
            </w:r>
          </w:p>
        </w:tc>
        <w:tc>
          <w:tcPr>
            <w:tcW w:w="1701"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Отделяне на остатъчните вещества</w:t>
            </w:r>
          </w:p>
        </w:tc>
        <w:tc>
          <w:tcPr>
            <w:tcW w:w="3118"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Отделяне на остатъчните вещества, напр. точно позиционирани калобрани, екрани, клапи, съдове за улавяне, тави за събиране на капки и корита.</w:t>
            </w:r>
          </w:p>
        </w:tc>
        <w:tc>
          <w:tcPr>
            <w:tcW w:w="2693"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ind w:right="-108"/>
              <w:rPr>
                <w:rFonts w:ascii="Arial" w:hAnsi="Arial" w:cs="Arial"/>
                <w:color w:val="000000"/>
                <w:sz w:val="20"/>
                <w:szCs w:val="20"/>
              </w:rPr>
            </w:pPr>
            <w:r w:rsidRPr="00F14E0B">
              <w:rPr>
                <w:rFonts w:ascii="Arial" w:hAnsi="Arial" w:cs="Arial"/>
                <w:color w:val="000000"/>
                <w:sz w:val="20"/>
                <w:szCs w:val="20"/>
              </w:rPr>
              <w:t>Общоприложимо.</w:t>
            </w:r>
          </w:p>
        </w:tc>
        <w:tc>
          <w:tcPr>
            <w:tcW w:w="1985" w:type="dxa"/>
            <w:tcBorders>
              <w:top w:val="nil"/>
              <w:left w:val="nil"/>
              <w:bottom w:val="single" w:sz="4" w:space="0" w:color="auto"/>
              <w:right w:val="single" w:sz="4" w:space="0" w:color="auto"/>
            </w:tcBorders>
            <w:shd w:val="clear" w:color="auto" w:fill="auto"/>
            <w:vAlign w:val="bottom"/>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Прилага се</w:t>
            </w:r>
          </w:p>
        </w:tc>
      </w:tr>
      <w:tr w:rsidR="005A1F1A" w:rsidRPr="00F14E0B" w:rsidTr="00F14E0B">
        <w:trPr>
          <w:trHeight w:val="18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г)</w:t>
            </w:r>
          </w:p>
        </w:tc>
        <w:tc>
          <w:tcPr>
            <w:tcW w:w="1701"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Оползотворяване и повторно използване на остатъчните вещества от пастьоризатора</w:t>
            </w:r>
          </w:p>
        </w:tc>
        <w:tc>
          <w:tcPr>
            <w:tcW w:w="3118"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Остатъчните вещества от пастьоризатора се подават обратно към устройството и по този начин се използват повторно като суровини.</w:t>
            </w:r>
          </w:p>
        </w:tc>
        <w:tc>
          <w:tcPr>
            <w:tcW w:w="2693"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Приложимо само за течни хранителни продукти.</w:t>
            </w:r>
          </w:p>
        </w:tc>
        <w:tc>
          <w:tcPr>
            <w:tcW w:w="1985" w:type="dxa"/>
            <w:tcBorders>
              <w:top w:val="nil"/>
              <w:left w:val="nil"/>
              <w:bottom w:val="single" w:sz="4" w:space="0" w:color="auto"/>
              <w:right w:val="single" w:sz="4" w:space="0" w:color="auto"/>
            </w:tcBorders>
            <w:shd w:val="clear" w:color="auto" w:fill="auto"/>
            <w:vAlign w:val="bottom"/>
            <w:hideMark/>
          </w:tcPr>
          <w:p w:rsidR="005A1F1A" w:rsidRPr="00F14E0B" w:rsidRDefault="005A1F1A" w:rsidP="00F14E0B">
            <w:pPr>
              <w:rPr>
                <w:rFonts w:ascii="Arial" w:hAnsi="Arial" w:cs="Arial"/>
                <w:color w:val="000000"/>
                <w:sz w:val="20"/>
                <w:szCs w:val="20"/>
                <w:lang w:val="bg-BG"/>
              </w:rPr>
            </w:pPr>
            <w:r w:rsidRPr="00F14E0B">
              <w:rPr>
                <w:rFonts w:ascii="Arial" w:hAnsi="Arial" w:cs="Arial"/>
                <w:color w:val="000000"/>
                <w:sz w:val="20"/>
                <w:szCs w:val="20"/>
              </w:rPr>
              <w:t>Неприложимо</w:t>
            </w:r>
            <w:r w:rsidR="00F14E0B" w:rsidRPr="00F14E0B">
              <w:rPr>
                <w:rFonts w:ascii="Arial" w:hAnsi="Arial" w:cs="Arial"/>
                <w:color w:val="000000"/>
                <w:sz w:val="20"/>
                <w:szCs w:val="20"/>
                <w:lang w:val="bg-BG"/>
              </w:rPr>
              <w:t xml:space="preserve"> </w:t>
            </w:r>
            <w:r w:rsidR="00551EF6">
              <w:rPr>
                <w:rFonts w:ascii="Arial" w:hAnsi="Arial" w:cs="Arial"/>
                <w:color w:val="000000"/>
                <w:sz w:val="20"/>
                <w:szCs w:val="20"/>
                <w:lang w:val="bg-BG"/>
              </w:rPr>
              <w:t xml:space="preserve">за сектора, </w:t>
            </w:r>
            <w:r w:rsidR="00F14E0B" w:rsidRPr="00F14E0B">
              <w:rPr>
                <w:rFonts w:ascii="Arial" w:hAnsi="Arial" w:cs="Arial"/>
                <w:color w:val="000000"/>
                <w:sz w:val="20"/>
                <w:szCs w:val="20"/>
                <w:lang w:val="bg-BG"/>
              </w:rPr>
              <w:t xml:space="preserve">няма </w:t>
            </w:r>
            <w:r w:rsidR="00551EF6">
              <w:rPr>
                <w:rFonts w:ascii="Arial" w:hAnsi="Arial" w:cs="Arial"/>
                <w:color w:val="000000"/>
                <w:sz w:val="20"/>
                <w:szCs w:val="20"/>
                <w:lang w:val="bg-BG"/>
              </w:rPr>
              <w:t xml:space="preserve">процес по </w:t>
            </w:r>
            <w:r w:rsidR="00F14E0B" w:rsidRPr="00F14E0B">
              <w:rPr>
                <w:rFonts w:ascii="Arial" w:hAnsi="Arial" w:cs="Arial"/>
                <w:color w:val="000000"/>
                <w:sz w:val="20"/>
                <w:szCs w:val="20"/>
                <w:lang w:val="bg-BG"/>
              </w:rPr>
              <w:t>пастьоризация.</w:t>
            </w:r>
          </w:p>
        </w:tc>
      </w:tr>
      <w:tr w:rsidR="005A1F1A" w:rsidRPr="00F14E0B" w:rsidTr="00F14E0B">
        <w:trPr>
          <w:trHeight w:val="25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д)</w:t>
            </w:r>
          </w:p>
        </w:tc>
        <w:tc>
          <w:tcPr>
            <w:tcW w:w="1701"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35FC6">
            <w:pPr>
              <w:rPr>
                <w:rFonts w:ascii="Arial" w:hAnsi="Arial" w:cs="Arial"/>
                <w:color w:val="000000"/>
                <w:sz w:val="20"/>
                <w:szCs w:val="20"/>
              </w:rPr>
            </w:pPr>
            <w:r w:rsidRPr="00F14E0B">
              <w:rPr>
                <w:rFonts w:ascii="Arial" w:hAnsi="Arial" w:cs="Arial"/>
                <w:color w:val="000000"/>
                <w:sz w:val="20"/>
                <w:szCs w:val="20"/>
              </w:rPr>
              <w:t>Оползот</w:t>
            </w:r>
            <w:r w:rsidR="00F14E0B" w:rsidRPr="00F14E0B">
              <w:rPr>
                <w:rFonts w:ascii="Arial" w:hAnsi="Arial" w:cs="Arial"/>
                <w:color w:val="000000"/>
                <w:sz w:val="20"/>
                <w:szCs w:val="20"/>
              </w:rPr>
              <w:t>воряване на фосфора като с</w:t>
            </w:r>
            <w:r w:rsidR="00535FC6">
              <w:rPr>
                <w:rFonts w:ascii="Arial" w:hAnsi="Arial" w:cs="Arial"/>
                <w:color w:val="000000"/>
                <w:sz w:val="20"/>
                <w:szCs w:val="20"/>
                <w:lang w:val="bg-BG"/>
              </w:rPr>
              <w:t>у</w:t>
            </w:r>
            <w:r w:rsidR="00F14E0B" w:rsidRPr="00F14E0B">
              <w:rPr>
                <w:rFonts w:ascii="Arial" w:hAnsi="Arial" w:cs="Arial"/>
                <w:color w:val="000000"/>
                <w:sz w:val="20"/>
                <w:szCs w:val="20"/>
              </w:rPr>
              <w:t>р</w:t>
            </w:r>
            <w:r w:rsidR="00535FC6">
              <w:rPr>
                <w:rFonts w:ascii="Arial" w:hAnsi="Arial" w:cs="Arial"/>
                <w:color w:val="000000"/>
                <w:sz w:val="20"/>
                <w:szCs w:val="20"/>
                <w:lang w:val="bg-BG"/>
              </w:rPr>
              <w:t>о</w:t>
            </w:r>
            <w:r w:rsidR="00F14E0B" w:rsidRPr="00F14E0B">
              <w:rPr>
                <w:rFonts w:ascii="Arial" w:hAnsi="Arial" w:cs="Arial"/>
                <w:color w:val="000000"/>
                <w:sz w:val="20"/>
                <w:szCs w:val="20"/>
              </w:rPr>
              <w:t>вина</w:t>
            </w:r>
          </w:p>
        </w:tc>
        <w:tc>
          <w:tcPr>
            <w:tcW w:w="3118"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Вж. НДНТ 12ж)</w:t>
            </w:r>
          </w:p>
        </w:tc>
        <w:tc>
          <w:tcPr>
            <w:tcW w:w="2693"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Приложимо само за потоци отпадъчни води с високо общо съдържание на фосфор (напр. над 50 mg/l) и със значителен дебит.</w:t>
            </w:r>
          </w:p>
        </w:tc>
        <w:tc>
          <w:tcPr>
            <w:tcW w:w="1985" w:type="dxa"/>
            <w:tcBorders>
              <w:top w:val="nil"/>
              <w:left w:val="nil"/>
              <w:bottom w:val="single" w:sz="4" w:space="0" w:color="auto"/>
              <w:right w:val="single" w:sz="4" w:space="0" w:color="auto"/>
            </w:tcBorders>
            <w:shd w:val="clear" w:color="auto" w:fill="auto"/>
            <w:vAlign w:val="bottom"/>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Неприложимо</w:t>
            </w:r>
          </w:p>
        </w:tc>
      </w:tr>
      <w:tr w:rsidR="005A1F1A" w:rsidRPr="00F14E0B" w:rsidTr="00F14E0B">
        <w:trPr>
          <w:trHeight w:val="2915"/>
        </w:trPr>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е)</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Използване на отпадъчна вода за разпръскване върху земята</w:t>
            </w:r>
          </w:p>
        </w:tc>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След подходящо пречистване, отпадъчните води се използват за разпръскване върху земята за оползотворяване на хранителните вещества и/или за използване на водата.</w:t>
            </w:r>
          </w:p>
        </w:tc>
        <w:tc>
          <w:tcPr>
            <w:tcW w:w="2693"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Приложимо само при доказан агрономичен ефект, доказано ниско ниво на замърсяване и без отрицателно въздействие върху околната среда (напр. върху почвата, подземните води и повърхностните води).</w:t>
            </w:r>
          </w:p>
        </w:tc>
        <w:tc>
          <w:tcPr>
            <w:tcW w:w="1985" w:type="dxa"/>
            <w:vMerge w:val="restart"/>
            <w:tcBorders>
              <w:top w:val="nil"/>
              <w:left w:val="single" w:sz="4" w:space="0" w:color="auto"/>
              <w:bottom w:val="single" w:sz="4" w:space="0" w:color="000000"/>
              <w:right w:val="single" w:sz="4" w:space="0" w:color="auto"/>
            </w:tcBorders>
            <w:shd w:val="clear" w:color="auto" w:fill="auto"/>
            <w:vAlign w:val="bottom"/>
            <w:hideMark/>
          </w:tcPr>
          <w:p w:rsidR="005A1F1A" w:rsidRPr="00295CAA" w:rsidRDefault="005A1F1A" w:rsidP="005A1F1A">
            <w:pPr>
              <w:jc w:val="center"/>
              <w:rPr>
                <w:rFonts w:ascii="Arial" w:hAnsi="Arial" w:cs="Arial"/>
                <w:color w:val="000000" w:themeColor="text1"/>
                <w:sz w:val="20"/>
                <w:szCs w:val="20"/>
                <w:lang w:val="bg-BG"/>
              </w:rPr>
            </w:pPr>
            <w:r w:rsidRPr="00295CAA">
              <w:rPr>
                <w:rFonts w:ascii="Arial" w:hAnsi="Arial" w:cs="Arial"/>
                <w:color w:val="000000" w:themeColor="text1"/>
                <w:sz w:val="20"/>
                <w:szCs w:val="20"/>
                <w:lang w:val="bg-BG"/>
              </w:rPr>
              <w:t>Неприложимо</w:t>
            </w:r>
          </w:p>
        </w:tc>
      </w:tr>
      <w:tr w:rsidR="005A1F1A" w:rsidRPr="00F14E0B" w:rsidTr="00F14E0B">
        <w:trPr>
          <w:trHeight w:val="1824"/>
        </w:trPr>
        <w:tc>
          <w:tcPr>
            <w:tcW w:w="426" w:type="dxa"/>
            <w:vMerge/>
            <w:tcBorders>
              <w:top w:val="nil"/>
              <w:left w:val="single" w:sz="4" w:space="0" w:color="auto"/>
              <w:bottom w:val="single" w:sz="4" w:space="0" w:color="auto"/>
              <w:right w:val="single" w:sz="4" w:space="0" w:color="auto"/>
            </w:tcBorders>
            <w:vAlign w:val="center"/>
            <w:hideMark/>
          </w:tcPr>
          <w:p w:rsidR="005A1F1A" w:rsidRPr="00F14E0B" w:rsidRDefault="005A1F1A" w:rsidP="005A1F1A">
            <w:pPr>
              <w:rPr>
                <w:rFonts w:ascii="Arial" w:hAnsi="Arial" w:cs="Arial"/>
                <w:color w:val="000000"/>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5A1F1A" w:rsidRPr="00F14E0B" w:rsidRDefault="005A1F1A" w:rsidP="005A1F1A">
            <w:pPr>
              <w:rPr>
                <w:rFonts w:ascii="Arial" w:hAnsi="Arial" w:cs="Arial"/>
                <w:color w:val="000000"/>
                <w:sz w:val="20"/>
                <w:szCs w:val="20"/>
              </w:rPr>
            </w:pPr>
          </w:p>
        </w:tc>
        <w:tc>
          <w:tcPr>
            <w:tcW w:w="3118" w:type="dxa"/>
            <w:vMerge/>
            <w:tcBorders>
              <w:top w:val="nil"/>
              <w:left w:val="single" w:sz="4" w:space="0" w:color="auto"/>
              <w:bottom w:val="single" w:sz="4" w:space="0" w:color="auto"/>
              <w:right w:val="single" w:sz="4" w:space="0" w:color="auto"/>
            </w:tcBorders>
            <w:vAlign w:val="center"/>
            <w:hideMark/>
          </w:tcPr>
          <w:p w:rsidR="005A1F1A" w:rsidRPr="00F14E0B" w:rsidRDefault="005A1F1A" w:rsidP="005A1F1A">
            <w:pPr>
              <w:rPr>
                <w:rFonts w:ascii="Arial" w:hAnsi="Arial" w:cs="Arial"/>
                <w:color w:val="000000"/>
                <w:sz w:val="20"/>
                <w:szCs w:val="20"/>
              </w:rPr>
            </w:pPr>
          </w:p>
        </w:tc>
        <w:tc>
          <w:tcPr>
            <w:tcW w:w="2693"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Приложимостта може да бъде ограничена поради ограниченото наличие на подходящи площи в съседство с инсталацията.</w:t>
            </w:r>
          </w:p>
        </w:tc>
        <w:tc>
          <w:tcPr>
            <w:tcW w:w="1985" w:type="dxa"/>
            <w:vMerge/>
            <w:tcBorders>
              <w:top w:val="nil"/>
              <w:left w:val="single" w:sz="4" w:space="0" w:color="auto"/>
              <w:bottom w:val="single" w:sz="4" w:space="0" w:color="000000"/>
              <w:right w:val="single" w:sz="4" w:space="0" w:color="auto"/>
            </w:tcBorders>
            <w:vAlign w:val="center"/>
            <w:hideMark/>
          </w:tcPr>
          <w:p w:rsidR="005A1F1A" w:rsidRPr="00F14E0B" w:rsidRDefault="005A1F1A" w:rsidP="005A1F1A">
            <w:pPr>
              <w:rPr>
                <w:rFonts w:ascii="Arial" w:hAnsi="Arial" w:cs="Arial"/>
                <w:color w:val="FF0000"/>
                <w:sz w:val="20"/>
                <w:szCs w:val="20"/>
              </w:rPr>
            </w:pPr>
          </w:p>
        </w:tc>
      </w:tr>
      <w:tr w:rsidR="005A1F1A" w:rsidRPr="00F14E0B" w:rsidTr="00F14E0B">
        <w:trPr>
          <w:trHeight w:val="2400"/>
        </w:trPr>
        <w:tc>
          <w:tcPr>
            <w:tcW w:w="426" w:type="dxa"/>
            <w:vMerge/>
            <w:tcBorders>
              <w:top w:val="nil"/>
              <w:left w:val="single" w:sz="4" w:space="0" w:color="auto"/>
              <w:bottom w:val="single" w:sz="4" w:space="0" w:color="auto"/>
              <w:right w:val="single" w:sz="4" w:space="0" w:color="auto"/>
            </w:tcBorders>
            <w:vAlign w:val="center"/>
            <w:hideMark/>
          </w:tcPr>
          <w:p w:rsidR="005A1F1A" w:rsidRPr="00F14E0B" w:rsidRDefault="005A1F1A" w:rsidP="005A1F1A">
            <w:pPr>
              <w:rPr>
                <w:rFonts w:ascii="Arial" w:hAnsi="Arial" w:cs="Arial"/>
                <w:color w:val="000000"/>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5A1F1A" w:rsidRPr="00F14E0B" w:rsidRDefault="005A1F1A" w:rsidP="005A1F1A">
            <w:pPr>
              <w:rPr>
                <w:rFonts w:ascii="Arial" w:hAnsi="Arial" w:cs="Arial"/>
                <w:color w:val="000000"/>
                <w:sz w:val="20"/>
                <w:szCs w:val="20"/>
              </w:rPr>
            </w:pPr>
          </w:p>
        </w:tc>
        <w:tc>
          <w:tcPr>
            <w:tcW w:w="3118" w:type="dxa"/>
            <w:vMerge/>
            <w:tcBorders>
              <w:top w:val="nil"/>
              <w:left w:val="single" w:sz="4" w:space="0" w:color="auto"/>
              <w:bottom w:val="single" w:sz="4" w:space="0" w:color="auto"/>
              <w:right w:val="single" w:sz="4" w:space="0" w:color="auto"/>
            </w:tcBorders>
            <w:vAlign w:val="center"/>
            <w:hideMark/>
          </w:tcPr>
          <w:p w:rsidR="005A1F1A" w:rsidRPr="00F14E0B" w:rsidRDefault="005A1F1A" w:rsidP="005A1F1A">
            <w:pPr>
              <w:rPr>
                <w:rFonts w:ascii="Arial" w:hAnsi="Arial" w:cs="Arial"/>
                <w:color w:val="000000"/>
                <w:sz w:val="20"/>
                <w:szCs w:val="20"/>
              </w:rPr>
            </w:pPr>
          </w:p>
        </w:tc>
        <w:tc>
          <w:tcPr>
            <w:tcW w:w="2693" w:type="dxa"/>
            <w:tcBorders>
              <w:top w:val="nil"/>
              <w:left w:val="nil"/>
              <w:bottom w:val="single" w:sz="4" w:space="0" w:color="auto"/>
              <w:right w:val="single" w:sz="4" w:space="0" w:color="auto"/>
            </w:tcBorders>
            <w:shd w:val="clear" w:color="auto" w:fill="auto"/>
            <w:vAlign w:val="center"/>
            <w:hideMark/>
          </w:tcPr>
          <w:p w:rsidR="005A1F1A" w:rsidRPr="00F14E0B" w:rsidRDefault="005A1F1A" w:rsidP="005A1F1A">
            <w:pPr>
              <w:rPr>
                <w:rFonts w:ascii="Arial" w:hAnsi="Arial" w:cs="Arial"/>
                <w:color w:val="000000"/>
                <w:sz w:val="20"/>
                <w:szCs w:val="20"/>
              </w:rPr>
            </w:pPr>
            <w:r w:rsidRPr="00F14E0B">
              <w:rPr>
                <w:rFonts w:ascii="Arial" w:hAnsi="Arial" w:cs="Arial"/>
                <w:color w:val="000000"/>
                <w:sz w:val="20"/>
                <w:szCs w:val="20"/>
              </w:rPr>
              <w:t>Приложимостта може да бъде ограничена от състоянието на почвите и местните климатични условия (напр. при мокри или замръзнали полета) или от законодателството.</w:t>
            </w:r>
          </w:p>
        </w:tc>
        <w:tc>
          <w:tcPr>
            <w:tcW w:w="1985" w:type="dxa"/>
            <w:vMerge/>
            <w:tcBorders>
              <w:top w:val="nil"/>
              <w:left w:val="single" w:sz="4" w:space="0" w:color="auto"/>
              <w:bottom w:val="single" w:sz="4" w:space="0" w:color="000000"/>
              <w:right w:val="single" w:sz="4" w:space="0" w:color="auto"/>
            </w:tcBorders>
            <w:vAlign w:val="center"/>
            <w:hideMark/>
          </w:tcPr>
          <w:p w:rsidR="005A1F1A" w:rsidRPr="00F14E0B" w:rsidRDefault="005A1F1A" w:rsidP="005A1F1A">
            <w:pPr>
              <w:rPr>
                <w:rFonts w:ascii="Arial" w:hAnsi="Arial" w:cs="Arial"/>
                <w:color w:val="FF0000"/>
                <w:sz w:val="20"/>
                <w:szCs w:val="20"/>
              </w:rPr>
            </w:pPr>
          </w:p>
        </w:tc>
      </w:tr>
    </w:tbl>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p>
    <w:p w:rsidR="005A1F1A" w:rsidRPr="005A1F1A" w:rsidRDefault="005A1F1A" w:rsidP="005A1F1A">
      <w:pPr>
        <w:widowControl w:val="0"/>
        <w:autoSpaceDE w:val="0"/>
        <w:autoSpaceDN w:val="0"/>
        <w:spacing w:before="120" w:after="120" w:line="276" w:lineRule="auto"/>
        <w:ind w:left="417"/>
        <w:jc w:val="both"/>
        <w:rPr>
          <w:rFonts w:ascii="Arial" w:hAnsi="Arial" w:cs="Arial"/>
          <w:i/>
          <w:sz w:val="20"/>
          <w:szCs w:val="20"/>
          <w:lang w:val="bg-BG" w:eastAsia="bg-BG"/>
        </w:rPr>
      </w:pPr>
      <w:r w:rsidRPr="005A1F1A">
        <w:rPr>
          <w:rFonts w:ascii="Arial" w:hAnsi="Arial" w:cs="Arial"/>
          <w:i/>
          <w:sz w:val="20"/>
          <w:szCs w:val="20"/>
          <w:lang w:val="bg-BG" w:eastAsia="bg-BG"/>
        </w:rPr>
        <w:t>Приложимост:</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Инсталацията отговаря и прилага изискванията на НДНТ</w:t>
      </w:r>
      <w:r w:rsidR="00535FC6">
        <w:rPr>
          <w:rFonts w:ascii="Arial" w:hAnsi="Arial" w:cs="Arial"/>
          <w:b/>
          <w:sz w:val="20"/>
          <w:szCs w:val="20"/>
          <w:lang w:val="bg-BG" w:eastAsia="bg-BG"/>
        </w:rPr>
        <w:t xml:space="preserve"> </w:t>
      </w:r>
      <w:r w:rsidRPr="005A1F1A">
        <w:rPr>
          <w:rFonts w:ascii="Arial" w:hAnsi="Arial" w:cs="Arial"/>
          <w:b/>
          <w:sz w:val="20"/>
          <w:szCs w:val="20"/>
          <w:lang w:val="bg-BG" w:eastAsia="bg-BG"/>
        </w:rPr>
        <w:t>10, обосновано в графа ПРИЛОЖЕНО В ИНСТАЛАЦИЯТА в таблицата по-горе.</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НДНТ 11. Емисии на вредни вещества във води</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С цел да се предотвратят неконтролируемите емисии във водата, НДНТ представлява осигуряването на подходящ буферен обем за задържане на отпадъчните води.</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 xml:space="preserve">Описание </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Подходящият буферен обем за задържане на отпадъчните води се определя чрез оценка на риска (като се отчита естеството на замърсителя(ите), въздействието на тези замърсители върху по-нататъшното пречистване на отпадъчните води, приемната околна среда и др.).</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Отпадъчните води от този буферен резервоар се отвеждат след като са взети подходящи мерки (напр. мониторинг, пречистване, повторно използване).</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Техниката може да не е приложима за съществуващи инсталации, поради липса на пространство и/или поради разположението на канализационната система за отпадъчни води.</w:t>
      </w: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Приложимост: Неприложимо за сектор Обработване на маслодайни семена и рафиниране на растително олио.</w:t>
      </w:r>
    </w:p>
    <w:p w:rsidR="005A1F1A" w:rsidRPr="005A1F1A" w:rsidRDefault="005A1F1A" w:rsidP="005A1F1A">
      <w:pPr>
        <w:spacing w:after="160" w:line="259" w:lineRule="auto"/>
        <w:rPr>
          <w:rFonts w:ascii="Arial" w:hAnsi="Arial" w:cs="Arial"/>
          <w:sz w:val="20"/>
          <w:szCs w:val="20"/>
          <w:lang w:val="bg-BG" w:eastAsia="bg-BG"/>
        </w:rPr>
      </w:pPr>
    </w:p>
    <w:p w:rsidR="005A1F1A" w:rsidRPr="005A1F1A" w:rsidRDefault="005A1F1A" w:rsidP="005A1F1A">
      <w:pPr>
        <w:widowControl w:val="0"/>
        <w:autoSpaceDE w:val="0"/>
        <w:autoSpaceDN w:val="0"/>
        <w:spacing w:before="120" w:after="120" w:line="276" w:lineRule="auto"/>
        <w:ind w:left="417"/>
        <w:jc w:val="both"/>
        <w:rPr>
          <w:rFonts w:ascii="Arial" w:hAnsi="Arial" w:cs="Arial"/>
          <w:b/>
          <w:sz w:val="20"/>
          <w:szCs w:val="20"/>
          <w:lang w:val="bg-BG" w:eastAsia="bg-BG"/>
        </w:rPr>
      </w:pPr>
      <w:r w:rsidRPr="005A1F1A">
        <w:rPr>
          <w:rFonts w:ascii="Arial" w:hAnsi="Arial" w:cs="Arial"/>
          <w:b/>
          <w:sz w:val="20"/>
          <w:szCs w:val="20"/>
          <w:lang w:val="bg-BG" w:eastAsia="bg-BG"/>
        </w:rPr>
        <w:t>НДНТ 12. Емисии на вредни вещества във води</w:t>
      </w:r>
    </w:p>
    <w:p w:rsidR="005A1F1A" w:rsidRPr="005A1F1A" w:rsidRDefault="005A1F1A" w:rsidP="005A1F1A">
      <w:pPr>
        <w:widowControl w:val="0"/>
        <w:autoSpaceDE w:val="0"/>
        <w:autoSpaceDN w:val="0"/>
        <w:spacing w:before="120" w:after="120" w:line="276" w:lineRule="auto"/>
        <w:ind w:left="417"/>
        <w:jc w:val="both"/>
        <w:rPr>
          <w:rFonts w:ascii="Arial" w:hAnsi="Arial" w:cs="Arial"/>
          <w:sz w:val="20"/>
          <w:szCs w:val="20"/>
          <w:lang w:val="bg-BG" w:eastAsia="bg-BG"/>
        </w:rPr>
      </w:pPr>
      <w:r w:rsidRPr="005A1F1A">
        <w:rPr>
          <w:rFonts w:ascii="Arial" w:hAnsi="Arial" w:cs="Arial"/>
          <w:sz w:val="20"/>
          <w:szCs w:val="20"/>
          <w:lang w:val="bg-BG" w:eastAsia="bg-BG"/>
        </w:rPr>
        <w:t>С цел намаляване на емисиите във водата, НДНТ представлява използването на подходяща комбинация от дадените по-долу техники.</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5"/>
        <w:gridCol w:w="5295"/>
        <w:gridCol w:w="1837"/>
        <w:gridCol w:w="2412"/>
      </w:tblGrid>
      <w:tr w:rsidR="005A1F1A" w:rsidRPr="00551EF6" w:rsidTr="00DD751E">
        <w:trPr>
          <w:tblCellSpacing w:w="0" w:type="dxa"/>
        </w:trPr>
        <w:tc>
          <w:tcPr>
            <w:tcW w:w="0" w:type="auto"/>
            <w:hideMark/>
          </w:tcPr>
          <w:p w:rsidR="005A1F1A" w:rsidRPr="002D598C" w:rsidRDefault="005A1F1A" w:rsidP="005A1F1A">
            <w:pPr>
              <w:spacing w:before="100" w:beforeAutospacing="1" w:after="100" w:afterAutospacing="1"/>
              <w:rPr>
                <w:rFonts w:ascii="Arial" w:hAnsi="Arial" w:cs="Arial"/>
                <w:sz w:val="20"/>
                <w:szCs w:val="20"/>
                <w:lang w:val="bg-BG"/>
              </w:rPr>
            </w:pPr>
            <w:r w:rsidRPr="00551EF6">
              <w:rPr>
                <w:rFonts w:ascii="Arial" w:hAnsi="Arial" w:cs="Arial"/>
                <w:sz w:val="20"/>
                <w:szCs w:val="20"/>
              </w:rPr>
              <w:t> </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Техника (1)</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Типични целеви замърсители</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Приложимост</w:t>
            </w:r>
          </w:p>
        </w:tc>
      </w:tr>
      <w:tr w:rsidR="005A1F1A" w:rsidRPr="00551EF6" w:rsidTr="00DD751E">
        <w:trPr>
          <w:tblCellSpacing w:w="0" w:type="dxa"/>
        </w:trPr>
        <w:tc>
          <w:tcPr>
            <w:tcW w:w="0" w:type="auto"/>
            <w:gridSpan w:val="4"/>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 xml:space="preserve">Предварително, първично и общо пречистване </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а)</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Изравняване на потока</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Всички замърсители</w:t>
            </w:r>
          </w:p>
        </w:tc>
        <w:tc>
          <w:tcPr>
            <w:tcW w:w="0" w:type="auto"/>
            <w:vMerge w:val="restart"/>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Общоприложимо.</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б)</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Неутрализация</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Киселини, основи</w:t>
            </w:r>
          </w:p>
        </w:tc>
        <w:tc>
          <w:tcPr>
            <w:tcW w:w="0" w:type="auto"/>
            <w:vMerge/>
            <w:vAlign w:val="center"/>
            <w:hideMark/>
          </w:tcPr>
          <w:p w:rsidR="005A1F1A" w:rsidRPr="00551EF6" w:rsidRDefault="005A1F1A" w:rsidP="005A1F1A">
            <w:pPr>
              <w:rPr>
                <w:rFonts w:ascii="Arial" w:hAnsi="Arial" w:cs="Arial"/>
                <w:sz w:val="20"/>
                <w:szCs w:val="20"/>
              </w:rPr>
            </w:pP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в)</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Физическо разделяне, напр. решетки, сита, пясъкозадържатели, маслоуловители/мазнинозадържатели или първични утаители</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Големи твърди частици, суспендирани твърди частици, масла/мазнини</w:t>
            </w:r>
          </w:p>
        </w:tc>
        <w:tc>
          <w:tcPr>
            <w:tcW w:w="0" w:type="auto"/>
            <w:vMerge/>
            <w:vAlign w:val="center"/>
            <w:hideMark/>
          </w:tcPr>
          <w:p w:rsidR="005A1F1A" w:rsidRPr="00551EF6" w:rsidRDefault="005A1F1A" w:rsidP="005A1F1A">
            <w:pPr>
              <w:rPr>
                <w:rFonts w:ascii="Arial" w:hAnsi="Arial" w:cs="Arial"/>
                <w:sz w:val="20"/>
                <w:szCs w:val="20"/>
              </w:rPr>
            </w:pPr>
          </w:p>
        </w:tc>
      </w:tr>
      <w:tr w:rsidR="005A1F1A" w:rsidRPr="00551EF6" w:rsidTr="00DD751E">
        <w:trPr>
          <w:tblCellSpacing w:w="0" w:type="dxa"/>
        </w:trPr>
        <w:tc>
          <w:tcPr>
            <w:tcW w:w="0" w:type="auto"/>
            <w:gridSpan w:val="4"/>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 xml:space="preserve">Аеробно и/или анаеробно пречистване (вторично пречистване) </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г)</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Аеробно и/или анаеробно пречистване (вторично пречистване), напр. метод на пречистване с активна утайка (кал), аерационна лагуна, метод на пречистване с възходящ слой анаеробна активна кал (UASB), пречистване чрез връщане на активна утайка (кал), мембранен биореактор</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Биоразградими органични съединения</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Общоприложимо.</w:t>
            </w:r>
          </w:p>
        </w:tc>
      </w:tr>
      <w:tr w:rsidR="005A1F1A" w:rsidRPr="00551EF6" w:rsidTr="00DD751E">
        <w:trPr>
          <w:tblCellSpacing w:w="0" w:type="dxa"/>
        </w:trPr>
        <w:tc>
          <w:tcPr>
            <w:tcW w:w="0" w:type="auto"/>
            <w:gridSpan w:val="4"/>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 xml:space="preserve">Отстраняване на азота </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д)</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Нитрификация и/или денитрификация</w:t>
            </w:r>
          </w:p>
        </w:tc>
        <w:tc>
          <w:tcPr>
            <w:tcW w:w="0" w:type="auto"/>
            <w:vMerge w:val="restart"/>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Общ азот, амониеви йони/амоняк</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Нитрификацията може да не е приложима в случай на висока концентрация на хлориди (напр. над 10 g/l).</w:t>
            </w:r>
          </w:p>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Нитрификацията може да не е приложима, когато температурата на отпадъчните води е ниска (напр. под 12 °C).</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е)</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Частична нитрификация — анаеробно окисляване на амониеви йони</w:t>
            </w:r>
          </w:p>
        </w:tc>
        <w:tc>
          <w:tcPr>
            <w:tcW w:w="0" w:type="auto"/>
            <w:vMerge/>
            <w:vAlign w:val="center"/>
            <w:hideMark/>
          </w:tcPr>
          <w:p w:rsidR="005A1F1A" w:rsidRPr="00551EF6" w:rsidRDefault="005A1F1A" w:rsidP="005A1F1A">
            <w:pPr>
              <w:rPr>
                <w:rFonts w:ascii="Arial" w:hAnsi="Arial" w:cs="Arial"/>
                <w:sz w:val="20"/>
                <w:szCs w:val="20"/>
              </w:rPr>
            </w:pP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Може да не е приложима, когато температурата на отпадъчните води е ниска.</w:t>
            </w:r>
          </w:p>
        </w:tc>
      </w:tr>
      <w:tr w:rsidR="005A1F1A" w:rsidRPr="00551EF6" w:rsidTr="00DD751E">
        <w:trPr>
          <w:tblCellSpacing w:w="0" w:type="dxa"/>
        </w:trPr>
        <w:tc>
          <w:tcPr>
            <w:tcW w:w="0" w:type="auto"/>
            <w:gridSpan w:val="4"/>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 xml:space="preserve">Оползотворяване и/или отстраняване на фосфор </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ж)</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Оползотворяване на фосфора като струвит</w:t>
            </w:r>
          </w:p>
        </w:tc>
        <w:tc>
          <w:tcPr>
            <w:tcW w:w="0" w:type="auto"/>
            <w:vMerge w:val="restart"/>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Общ фосфор</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Приложимо само за потоци отпадъчни води с високо общо съдържание на фосфор (напр. над 50 mg/l) и със значителен дебит.</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з)</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Утаяване</w:t>
            </w:r>
          </w:p>
        </w:tc>
        <w:tc>
          <w:tcPr>
            <w:tcW w:w="0" w:type="auto"/>
            <w:vMerge/>
            <w:vAlign w:val="center"/>
            <w:hideMark/>
          </w:tcPr>
          <w:p w:rsidR="005A1F1A" w:rsidRPr="00551EF6" w:rsidRDefault="005A1F1A" w:rsidP="005A1F1A">
            <w:pPr>
              <w:rPr>
                <w:rFonts w:ascii="Arial" w:hAnsi="Arial" w:cs="Arial"/>
                <w:sz w:val="20"/>
                <w:szCs w:val="20"/>
              </w:rPr>
            </w:pPr>
          </w:p>
        </w:tc>
        <w:tc>
          <w:tcPr>
            <w:tcW w:w="0" w:type="auto"/>
            <w:vMerge w:val="restart"/>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Общоприложимо.</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и)</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Подобрено биологично отстраняване на фосфор</w:t>
            </w:r>
          </w:p>
        </w:tc>
        <w:tc>
          <w:tcPr>
            <w:tcW w:w="0" w:type="auto"/>
            <w:vMerge/>
            <w:vAlign w:val="center"/>
            <w:hideMark/>
          </w:tcPr>
          <w:p w:rsidR="005A1F1A" w:rsidRPr="00551EF6" w:rsidRDefault="005A1F1A" w:rsidP="005A1F1A">
            <w:pPr>
              <w:rPr>
                <w:rFonts w:ascii="Arial" w:hAnsi="Arial" w:cs="Arial"/>
                <w:sz w:val="20"/>
                <w:szCs w:val="20"/>
              </w:rPr>
            </w:pPr>
          </w:p>
        </w:tc>
        <w:tc>
          <w:tcPr>
            <w:tcW w:w="0" w:type="auto"/>
            <w:vMerge/>
            <w:vAlign w:val="center"/>
            <w:hideMark/>
          </w:tcPr>
          <w:p w:rsidR="005A1F1A" w:rsidRPr="00551EF6" w:rsidRDefault="005A1F1A" w:rsidP="005A1F1A">
            <w:pPr>
              <w:rPr>
                <w:rFonts w:ascii="Arial" w:hAnsi="Arial" w:cs="Arial"/>
                <w:sz w:val="20"/>
                <w:szCs w:val="20"/>
              </w:rPr>
            </w:pPr>
          </w:p>
        </w:tc>
      </w:tr>
      <w:tr w:rsidR="005A1F1A" w:rsidRPr="00551EF6" w:rsidTr="00DD751E">
        <w:trPr>
          <w:tblCellSpacing w:w="0" w:type="dxa"/>
        </w:trPr>
        <w:tc>
          <w:tcPr>
            <w:tcW w:w="0" w:type="auto"/>
            <w:gridSpan w:val="4"/>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 xml:space="preserve">Окончателно отстраняване на твърдите вещества </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й)</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Коагулация и флокулация</w:t>
            </w:r>
          </w:p>
        </w:tc>
        <w:tc>
          <w:tcPr>
            <w:tcW w:w="0" w:type="auto"/>
            <w:vMerge w:val="restart"/>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Суспендирани твърди вещества</w:t>
            </w:r>
          </w:p>
        </w:tc>
        <w:tc>
          <w:tcPr>
            <w:tcW w:w="0" w:type="auto"/>
            <w:vMerge w:val="restart"/>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Общоприложимо.</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к)</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Отлагане</w:t>
            </w:r>
          </w:p>
        </w:tc>
        <w:tc>
          <w:tcPr>
            <w:tcW w:w="0" w:type="auto"/>
            <w:vMerge/>
            <w:vAlign w:val="center"/>
            <w:hideMark/>
          </w:tcPr>
          <w:p w:rsidR="005A1F1A" w:rsidRPr="00551EF6" w:rsidRDefault="005A1F1A" w:rsidP="005A1F1A">
            <w:pPr>
              <w:rPr>
                <w:rFonts w:ascii="Arial" w:hAnsi="Arial" w:cs="Arial"/>
                <w:sz w:val="20"/>
                <w:szCs w:val="20"/>
              </w:rPr>
            </w:pPr>
          </w:p>
        </w:tc>
        <w:tc>
          <w:tcPr>
            <w:tcW w:w="0" w:type="auto"/>
            <w:vMerge/>
            <w:vAlign w:val="center"/>
            <w:hideMark/>
          </w:tcPr>
          <w:p w:rsidR="005A1F1A" w:rsidRPr="00551EF6" w:rsidRDefault="005A1F1A" w:rsidP="005A1F1A">
            <w:pPr>
              <w:rPr>
                <w:rFonts w:ascii="Arial" w:hAnsi="Arial" w:cs="Arial"/>
                <w:sz w:val="20"/>
                <w:szCs w:val="20"/>
              </w:rPr>
            </w:pP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л)</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Филтрация (напр. пясъчна филтрация, микрофилтрация, ултрафилтрация)</w:t>
            </w:r>
          </w:p>
        </w:tc>
        <w:tc>
          <w:tcPr>
            <w:tcW w:w="0" w:type="auto"/>
            <w:vMerge/>
            <w:vAlign w:val="center"/>
            <w:hideMark/>
          </w:tcPr>
          <w:p w:rsidR="005A1F1A" w:rsidRPr="00551EF6" w:rsidRDefault="005A1F1A" w:rsidP="005A1F1A">
            <w:pPr>
              <w:rPr>
                <w:rFonts w:ascii="Arial" w:hAnsi="Arial" w:cs="Arial"/>
                <w:sz w:val="20"/>
                <w:szCs w:val="20"/>
              </w:rPr>
            </w:pPr>
          </w:p>
        </w:tc>
        <w:tc>
          <w:tcPr>
            <w:tcW w:w="0" w:type="auto"/>
            <w:vMerge/>
            <w:vAlign w:val="center"/>
            <w:hideMark/>
          </w:tcPr>
          <w:p w:rsidR="005A1F1A" w:rsidRPr="00551EF6" w:rsidRDefault="005A1F1A" w:rsidP="005A1F1A">
            <w:pPr>
              <w:rPr>
                <w:rFonts w:ascii="Arial" w:hAnsi="Arial" w:cs="Arial"/>
                <w:sz w:val="20"/>
                <w:szCs w:val="20"/>
              </w:rPr>
            </w:pP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м)</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Флотация</w:t>
            </w:r>
          </w:p>
        </w:tc>
        <w:tc>
          <w:tcPr>
            <w:tcW w:w="0" w:type="auto"/>
            <w:vMerge/>
            <w:vAlign w:val="center"/>
            <w:hideMark/>
          </w:tcPr>
          <w:p w:rsidR="005A1F1A" w:rsidRPr="00551EF6" w:rsidRDefault="005A1F1A" w:rsidP="005A1F1A">
            <w:pPr>
              <w:rPr>
                <w:rFonts w:ascii="Arial" w:hAnsi="Arial" w:cs="Arial"/>
                <w:sz w:val="20"/>
                <w:szCs w:val="20"/>
              </w:rPr>
            </w:pPr>
          </w:p>
        </w:tc>
        <w:tc>
          <w:tcPr>
            <w:tcW w:w="0" w:type="auto"/>
            <w:vMerge/>
            <w:vAlign w:val="center"/>
            <w:hideMark/>
          </w:tcPr>
          <w:p w:rsidR="005A1F1A" w:rsidRPr="00551EF6" w:rsidRDefault="005A1F1A" w:rsidP="005A1F1A">
            <w:pPr>
              <w:rPr>
                <w:rFonts w:ascii="Arial" w:hAnsi="Arial" w:cs="Arial"/>
                <w:sz w:val="20"/>
                <w:szCs w:val="20"/>
              </w:rPr>
            </w:pPr>
          </w:p>
        </w:tc>
      </w:tr>
    </w:tbl>
    <w:p w:rsidR="005A1F1A" w:rsidRPr="005A1F1A" w:rsidRDefault="005A1F1A" w:rsidP="005A1F1A">
      <w:pPr>
        <w:spacing w:after="160" w:line="259" w:lineRule="auto"/>
        <w:rPr>
          <w:rFonts w:ascii="Arial" w:hAnsi="Arial" w:cs="Arial"/>
          <w:sz w:val="20"/>
          <w:szCs w:val="20"/>
          <w:lang w:val="bg-BG" w:eastAsia="bg-BG"/>
        </w:rPr>
      </w:pPr>
    </w:p>
    <w:p w:rsidR="005A1F1A" w:rsidRPr="005A1F1A" w:rsidRDefault="005A1F1A" w:rsidP="005A1F1A">
      <w:pPr>
        <w:spacing w:after="160" w:line="259" w:lineRule="auto"/>
        <w:rPr>
          <w:rFonts w:ascii="Arial" w:hAnsi="Arial" w:cs="Arial"/>
          <w:sz w:val="20"/>
          <w:szCs w:val="20"/>
          <w:lang w:val="bg-BG" w:eastAsia="bg-BG"/>
        </w:rPr>
      </w:pPr>
      <w:r w:rsidRPr="005A1F1A">
        <w:rPr>
          <w:rFonts w:ascii="Arial" w:hAnsi="Arial" w:cs="Arial"/>
          <w:sz w:val="20"/>
          <w:szCs w:val="20"/>
          <w:lang w:val="bg-BG" w:eastAsia="bg-BG"/>
        </w:rPr>
        <w:t>Съответните нива на емисии на НДНТ (НДНТ-СЕН) за емисиите във водата, дадени в Table 1 се прилагат за преките емисии във водоприемника.</w:t>
      </w:r>
    </w:p>
    <w:p w:rsidR="005A1F1A" w:rsidRPr="005A1F1A" w:rsidRDefault="005A1F1A" w:rsidP="005A1F1A">
      <w:pPr>
        <w:spacing w:after="160" w:line="259" w:lineRule="auto"/>
        <w:rPr>
          <w:rFonts w:ascii="Arial" w:hAnsi="Arial" w:cs="Arial"/>
          <w:sz w:val="20"/>
          <w:szCs w:val="20"/>
          <w:lang w:val="bg-BG" w:eastAsia="bg-BG"/>
        </w:rPr>
      </w:pPr>
      <w:r w:rsidRPr="005A1F1A">
        <w:rPr>
          <w:rFonts w:ascii="Arial" w:hAnsi="Arial" w:cs="Arial"/>
          <w:sz w:val="20"/>
          <w:szCs w:val="20"/>
          <w:lang w:val="bg-BG" w:eastAsia="bg-BG"/>
        </w:rPr>
        <w:t>НДНТ-СЕН се прилагат за точката, в която емисията напуска инсталацията.</w:t>
      </w:r>
    </w:p>
    <w:p w:rsidR="005A1F1A" w:rsidRPr="005A1F1A" w:rsidRDefault="005A1F1A" w:rsidP="005A1F1A">
      <w:pPr>
        <w:spacing w:after="160" w:line="259" w:lineRule="auto"/>
        <w:rPr>
          <w:rFonts w:ascii="Arial" w:hAnsi="Arial" w:cs="Arial"/>
          <w:sz w:val="20"/>
          <w:szCs w:val="20"/>
          <w:lang w:val="bg-BG" w:eastAsia="bg-BG"/>
        </w:rPr>
      </w:pPr>
      <w:r w:rsidRPr="005A1F1A">
        <w:rPr>
          <w:rFonts w:ascii="Arial" w:hAnsi="Arial" w:cs="Arial"/>
          <w:sz w:val="20"/>
          <w:szCs w:val="20"/>
          <w:lang w:val="bg-BG" w:eastAsia="bg-BG"/>
        </w:rPr>
        <w:t xml:space="preserve">Таблица 1 </w:t>
      </w:r>
    </w:p>
    <w:p w:rsidR="005A1F1A" w:rsidRPr="005A1F1A" w:rsidRDefault="005A1F1A" w:rsidP="005A1F1A">
      <w:pPr>
        <w:spacing w:after="160" w:line="259" w:lineRule="auto"/>
        <w:rPr>
          <w:rFonts w:ascii="Arial" w:hAnsi="Arial" w:cs="Arial"/>
          <w:sz w:val="20"/>
          <w:szCs w:val="20"/>
          <w:lang w:val="bg-BG" w:eastAsia="bg-BG"/>
        </w:rPr>
      </w:pPr>
      <w:r w:rsidRPr="005A1F1A">
        <w:rPr>
          <w:rFonts w:ascii="Arial" w:hAnsi="Arial" w:cs="Arial"/>
          <w:sz w:val="20"/>
          <w:szCs w:val="20"/>
          <w:lang w:val="bg-BG" w:eastAsia="bg-BG"/>
        </w:rPr>
        <w:t>Съответни нива на емисиите за НДНТ (НДНТ-СЕН) за преки емисии във водоприемника</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3"/>
        <w:gridCol w:w="3966"/>
      </w:tblGrid>
      <w:tr w:rsidR="005A1F1A" w:rsidRPr="00295CAA" w:rsidTr="00DD751E">
        <w:trPr>
          <w:tblCellSpacing w:w="0" w:type="dxa"/>
        </w:trPr>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Параметър</w:t>
            </w:r>
          </w:p>
        </w:tc>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 xml:space="preserve">НДНТ-СЕН </w:t>
            </w:r>
            <w:hyperlink r:id="rId13" w:anchor="ntr15-L_2019313BG.01006101-E0015" w:history="1">
              <w:r w:rsidRPr="00295CAA">
                <w:rPr>
                  <w:rFonts w:ascii="Arial" w:hAnsi="Arial" w:cs="Arial"/>
                  <w:color w:val="0000FF"/>
                  <w:sz w:val="20"/>
                  <w:szCs w:val="20"/>
                  <w:u w:val="single"/>
                </w:rPr>
                <w:t> (15)</w:t>
              </w:r>
            </w:hyperlink>
            <w:r w:rsidRPr="00295CAA">
              <w:rPr>
                <w:rFonts w:ascii="Arial" w:hAnsi="Arial" w:cs="Arial"/>
                <w:sz w:val="20"/>
                <w:szCs w:val="20"/>
              </w:rPr>
              <w:t xml:space="preserve"> </w:t>
            </w:r>
            <w:hyperlink r:id="rId14" w:anchor="ntr16-L_2019313BG.01006101-E0016" w:history="1">
              <w:r w:rsidRPr="00295CAA">
                <w:rPr>
                  <w:rFonts w:ascii="Arial" w:hAnsi="Arial" w:cs="Arial"/>
                  <w:color w:val="0000FF"/>
                  <w:sz w:val="20"/>
                  <w:szCs w:val="20"/>
                  <w:u w:val="single"/>
                </w:rPr>
                <w:t> (16)</w:t>
              </w:r>
            </w:hyperlink>
            <w:r w:rsidRPr="00295CAA">
              <w:rPr>
                <w:rFonts w:ascii="Arial" w:hAnsi="Arial" w:cs="Arial"/>
                <w:sz w:val="20"/>
                <w:szCs w:val="20"/>
              </w:rPr>
              <w:t xml:space="preserve"> (среднодневни)</w:t>
            </w:r>
          </w:p>
        </w:tc>
      </w:tr>
      <w:tr w:rsidR="005A1F1A" w:rsidRPr="00295CAA" w:rsidTr="00DD751E">
        <w:trPr>
          <w:tblCellSpacing w:w="0" w:type="dxa"/>
        </w:trPr>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 xml:space="preserve">Химична потребност от кислород (ХПК) </w:t>
            </w:r>
            <w:hyperlink r:id="rId15" w:anchor="ntr17-L_2019313BG.01006101-E0017" w:history="1">
              <w:r w:rsidRPr="00295CAA">
                <w:rPr>
                  <w:rFonts w:ascii="Arial" w:hAnsi="Arial" w:cs="Arial"/>
                  <w:color w:val="0000FF"/>
                  <w:sz w:val="20"/>
                  <w:szCs w:val="20"/>
                  <w:u w:val="single"/>
                </w:rPr>
                <w:t> (17)</w:t>
              </w:r>
            </w:hyperlink>
            <w:r w:rsidRPr="00295CAA">
              <w:rPr>
                <w:rFonts w:ascii="Arial" w:hAnsi="Arial" w:cs="Arial"/>
                <w:sz w:val="20"/>
                <w:szCs w:val="20"/>
              </w:rPr>
              <w:t xml:space="preserve"> </w:t>
            </w:r>
            <w:hyperlink r:id="rId16" w:anchor="ntr18-L_2019313BG.01006101-E0018" w:history="1">
              <w:r w:rsidRPr="00295CAA">
                <w:rPr>
                  <w:rFonts w:ascii="Arial" w:hAnsi="Arial" w:cs="Arial"/>
                  <w:color w:val="0000FF"/>
                  <w:sz w:val="20"/>
                  <w:szCs w:val="20"/>
                  <w:u w:val="single"/>
                </w:rPr>
                <w:t> (18)</w:t>
              </w:r>
            </w:hyperlink>
            <w:r w:rsidRPr="00295CAA">
              <w:rPr>
                <w:rFonts w:ascii="Arial" w:hAnsi="Arial" w:cs="Arial"/>
                <w:sz w:val="20"/>
                <w:szCs w:val="20"/>
              </w:rPr>
              <w:t xml:space="preserve"> </w:t>
            </w:r>
          </w:p>
        </w:tc>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 xml:space="preserve">25—100 mg/l </w:t>
            </w:r>
            <w:hyperlink r:id="rId17" w:anchor="ntr19-L_2019313BG.01006101-E0019" w:history="1">
              <w:r w:rsidRPr="00295CAA">
                <w:rPr>
                  <w:rFonts w:ascii="Arial" w:hAnsi="Arial" w:cs="Arial"/>
                  <w:color w:val="0000FF"/>
                  <w:sz w:val="20"/>
                  <w:szCs w:val="20"/>
                  <w:u w:val="single"/>
                </w:rPr>
                <w:t> (19)</w:t>
              </w:r>
            </w:hyperlink>
            <w:r w:rsidRPr="00295CAA">
              <w:rPr>
                <w:rFonts w:ascii="Arial" w:hAnsi="Arial" w:cs="Arial"/>
                <w:sz w:val="20"/>
                <w:szCs w:val="20"/>
              </w:rPr>
              <w:t xml:space="preserve"> </w:t>
            </w:r>
          </w:p>
        </w:tc>
      </w:tr>
      <w:tr w:rsidR="005A1F1A" w:rsidRPr="00295CAA" w:rsidTr="00DD751E">
        <w:trPr>
          <w:tblCellSpacing w:w="0" w:type="dxa"/>
        </w:trPr>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Общо количество суспендирани твърди частици (TSS)</w:t>
            </w:r>
          </w:p>
        </w:tc>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 xml:space="preserve">4—50 mg/l </w:t>
            </w:r>
            <w:hyperlink r:id="rId18" w:anchor="ntr20-L_2019313BG.01006101-E0020" w:history="1">
              <w:r w:rsidRPr="00295CAA">
                <w:rPr>
                  <w:rFonts w:ascii="Arial" w:hAnsi="Arial" w:cs="Arial"/>
                  <w:color w:val="0000FF"/>
                  <w:sz w:val="20"/>
                  <w:szCs w:val="20"/>
                  <w:u w:val="single"/>
                </w:rPr>
                <w:t> (20)</w:t>
              </w:r>
            </w:hyperlink>
            <w:r w:rsidRPr="00295CAA">
              <w:rPr>
                <w:rFonts w:ascii="Arial" w:hAnsi="Arial" w:cs="Arial"/>
                <w:sz w:val="20"/>
                <w:szCs w:val="20"/>
              </w:rPr>
              <w:t xml:space="preserve"> </w:t>
            </w:r>
          </w:p>
        </w:tc>
      </w:tr>
      <w:tr w:rsidR="005A1F1A" w:rsidRPr="00295CAA" w:rsidTr="00DD751E">
        <w:trPr>
          <w:tblCellSpacing w:w="0" w:type="dxa"/>
        </w:trPr>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Общ азот (TN)</w:t>
            </w:r>
          </w:p>
        </w:tc>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 xml:space="preserve">2—20 mg/l </w:t>
            </w:r>
            <w:hyperlink r:id="rId19" w:anchor="ntr21-L_2019313BG.01006101-E0021" w:history="1">
              <w:r w:rsidRPr="00295CAA">
                <w:rPr>
                  <w:rFonts w:ascii="Arial" w:hAnsi="Arial" w:cs="Arial"/>
                  <w:color w:val="0000FF"/>
                  <w:sz w:val="20"/>
                  <w:szCs w:val="20"/>
                  <w:u w:val="single"/>
                </w:rPr>
                <w:t> (21)</w:t>
              </w:r>
            </w:hyperlink>
            <w:r w:rsidRPr="00295CAA">
              <w:rPr>
                <w:rFonts w:ascii="Arial" w:hAnsi="Arial" w:cs="Arial"/>
                <w:sz w:val="20"/>
                <w:szCs w:val="20"/>
              </w:rPr>
              <w:t xml:space="preserve"> </w:t>
            </w:r>
            <w:hyperlink r:id="rId20" w:anchor="ntr22-L_2019313BG.01006101-E0022" w:history="1">
              <w:r w:rsidRPr="00295CAA">
                <w:rPr>
                  <w:rFonts w:ascii="Arial" w:hAnsi="Arial" w:cs="Arial"/>
                  <w:color w:val="0000FF"/>
                  <w:sz w:val="20"/>
                  <w:szCs w:val="20"/>
                  <w:u w:val="single"/>
                </w:rPr>
                <w:t> (22)</w:t>
              </w:r>
            </w:hyperlink>
            <w:r w:rsidRPr="00295CAA">
              <w:rPr>
                <w:rFonts w:ascii="Arial" w:hAnsi="Arial" w:cs="Arial"/>
                <w:sz w:val="20"/>
                <w:szCs w:val="20"/>
              </w:rPr>
              <w:t xml:space="preserve"> </w:t>
            </w:r>
          </w:p>
        </w:tc>
      </w:tr>
      <w:tr w:rsidR="005A1F1A" w:rsidRPr="00295CAA" w:rsidTr="00DD751E">
        <w:trPr>
          <w:tblCellSpacing w:w="0" w:type="dxa"/>
        </w:trPr>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Общ фосфор (TP)</w:t>
            </w:r>
          </w:p>
        </w:tc>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 xml:space="preserve">0,2—2 mg/l </w:t>
            </w:r>
            <w:hyperlink r:id="rId21" w:anchor="ntr23-L_2019313BG.01006101-E0023" w:history="1">
              <w:r w:rsidRPr="00295CAA">
                <w:rPr>
                  <w:rFonts w:ascii="Arial" w:hAnsi="Arial" w:cs="Arial"/>
                  <w:color w:val="0000FF"/>
                  <w:sz w:val="20"/>
                  <w:szCs w:val="20"/>
                  <w:u w:val="single"/>
                </w:rPr>
                <w:t> (23)</w:t>
              </w:r>
            </w:hyperlink>
            <w:r w:rsidRPr="00295CAA">
              <w:rPr>
                <w:rFonts w:ascii="Arial" w:hAnsi="Arial" w:cs="Arial"/>
                <w:sz w:val="20"/>
                <w:szCs w:val="20"/>
              </w:rPr>
              <w:t xml:space="preserve"> </w:t>
            </w:r>
          </w:p>
        </w:tc>
      </w:tr>
    </w:tbl>
    <w:p w:rsidR="005A1F1A" w:rsidRPr="00295CAA" w:rsidRDefault="005A1F1A" w:rsidP="005A1F1A">
      <w:pPr>
        <w:spacing w:after="160" w:line="259" w:lineRule="auto"/>
        <w:rPr>
          <w:rFonts w:ascii="Arial" w:hAnsi="Arial" w:cs="Arial"/>
          <w:sz w:val="20"/>
          <w:szCs w:val="20"/>
          <w:lang w:val="bg-BG" w:eastAsia="bg-BG"/>
        </w:rPr>
      </w:pPr>
    </w:p>
    <w:p w:rsidR="005A1F1A" w:rsidRPr="005A1F1A" w:rsidRDefault="005A1F1A" w:rsidP="005A1F1A">
      <w:pPr>
        <w:spacing w:after="160" w:line="259" w:lineRule="auto"/>
        <w:rPr>
          <w:rFonts w:ascii="Arial" w:hAnsi="Arial" w:cs="Arial"/>
          <w:sz w:val="20"/>
          <w:szCs w:val="20"/>
          <w:lang w:val="bg-BG" w:eastAsia="bg-BG"/>
        </w:rPr>
      </w:pPr>
      <w:r w:rsidRPr="005A1F1A">
        <w:rPr>
          <w:rFonts w:ascii="Arial" w:hAnsi="Arial" w:cs="Arial"/>
          <w:sz w:val="20"/>
          <w:szCs w:val="20"/>
          <w:lang w:val="bg-BG" w:eastAsia="bg-BG"/>
        </w:rPr>
        <w:t>Свързаният с това мониторинг е даден в НДНТ 4.</w:t>
      </w:r>
    </w:p>
    <w:p w:rsidR="005A1F1A" w:rsidRPr="005A1F1A" w:rsidRDefault="005A1F1A" w:rsidP="005A1F1A">
      <w:pPr>
        <w:spacing w:after="160" w:line="259" w:lineRule="auto"/>
        <w:rPr>
          <w:rFonts w:ascii="Arial" w:hAnsi="Arial" w:cs="Arial"/>
          <w:i/>
          <w:sz w:val="20"/>
          <w:szCs w:val="20"/>
          <w:lang w:val="bg-BG" w:eastAsia="bg-BG"/>
        </w:rPr>
      </w:pPr>
      <w:r w:rsidRPr="005A1F1A">
        <w:rPr>
          <w:rFonts w:ascii="Arial" w:hAnsi="Arial" w:cs="Arial"/>
          <w:i/>
          <w:sz w:val="20"/>
          <w:szCs w:val="20"/>
          <w:lang w:val="bg-BG" w:eastAsia="bg-BG"/>
        </w:rPr>
        <w:t xml:space="preserve">Приложимост: </w:t>
      </w:r>
    </w:p>
    <w:p w:rsidR="005A1F1A" w:rsidRPr="005A1F1A" w:rsidRDefault="005A1F1A" w:rsidP="005A1F1A">
      <w:pPr>
        <w:spacing w:after="160" w:line="259" w:lineRule="auto"/>
        <w:rPr>
          <w:rFonts w:ascii="Arial" w:hAnsi="Arial" w:cs="Arial"/>
          <w:b/>
          <w:sz w:val="20"/>
          <w:szCs w:val="20"/>
          <w:lang w:val="bg-BG" w:eastAsia="bg-BG"/>
        </w:rPr>
      </w:pPr>
      <w:r w:rsidRPr="005A1F1A">
        <w:rPr>
          <w:rFonts w:ascii="Arial" w:hAnsi="Arial" w:cs="Arial"/>
          <w:b/>
          <w:sz w:val="20"/>
          <w:szCs w:val="20"/>
          <w:lang w:val="bg-BG" w:eastAsia="bg-BG"/>
        </w:rPr>
        <w:t xml:space="preserve">Неприложимо. </w:t>
      </w:r>
      <w:r w:rsidR="00551EF6">
        <w:rPr>
          <w:rFonts w:ascii="Arial" w:hAnsi="Arial" w:cs="Arial"/>
          <w:b/>
          <w:sz w:val="20"/>
          <w:szCs w:val="20"/>
          <w:lang w:val="bg-BG" w:eastAsia="bg-BG"/>
        </w:rPr>
        <w:t>Водите се отвеждат в градският колектор на ВиК</w:t>
      </w:r>
      <w:r w:rsidRPr="005A1F1A">
        <w:rPr>
          <w:rFonts w:ascii="Arial" w:hAnsi="Arial" w:cs="Arial"/>
          <w:b/>
          <w:sz w:val="20"/>
          <w:szCs w:val="20"/>
          <w:lang w:val="bg-BG" w:eastAsia="bg-BG"/>
        </w:rPr>
        <w:t>.</w:t>
      </w:r>
    </w:p>
    <w:p w:rsidR="00344D02" w:rsidRDefault="005A1F1A" w:rsidP="005A1F1A">
      <w:pPr>
        <w:spacing w:before="100" w:beforeAutospacing="1" w:after="100" w:afterAutospacing="1"/>
        <w:jc w:val="both"/>
        <w:rPr>
          <w:rFonts w:ascii="Arial" w:hAnsi="Arial" w:cs="Arial"/>
          <w:sz w:val="20"/>
          <w:szCs w:val="20"/>
          <w:lang w:val="bg-BG"/>
        </w:rPr>
      </w:pPr>
      <w:r w:rsidRPr="002D598C">
        <w:rPr>
          <w:rFonts w:ascii="Arial" w:hAnsi="Arial" w:cs="Arial"/>
          <w:b/>
          <w:i/>
          <w:sz w:val="20"/>
          <w:szCs w:val="20"/>
          <w:lang w:val="bg-BG"/>
        </w:rPr>
        <w:t>НДНТ 13.</w:t>
      </w:r>
      <w:r w:rsidRPr="002D598C">
        <w:rPr>
          <w:rFonts w:ascii="Arial" w:hAnsi="Arial" w:cs="Arial"/>
          <w:sz w:val="20"/>
          <w:szCs w:val="20"/>
          <w:lang w:val="bg-BG"/>
        </w:rPr>
        <w:t xml:space="preserve"> </w:t>
      </w:r>
      <w:r w:rsidR="00344D02" w:rsidRPr="00344D02">
        <w:rPr>
          <w:rFonts w:ascii="Arial" w:hAnsi="Arial" w:cs="Arial"/>
          <w:b/>
          <w:sz w:val="20"/>
          <w:szCs w:val="20"/>
          <w:lang w:val="bg-BG"/>
        </w:rPr>
        <w:t>ШУМ</w:t>
      </w:r>
    </w:p>
    <w:p w:rsidR="005A1F1A" w:rsidRPr="005A1F1A" w:rsidRDefault="005A1F1A" w:rsidP="005A1F1A">
      <w:pPr>
        <w:spacing w:before="100" w:beforeAutospacing="1" w:after="100" w:afterAutospacing="1"/>
        <w:jc w:val="both"/>
        <w:rPr>
          <w:rFonts w:ascii="Arial" w:hAnsi="Arial" w:cs="Arial"/>
          <w:sz w:val="20"/>
          <w:szCs w:val="20"/>
        </w:rPr>
      </w:pPr>
      <w:r w:rsidRPr="002D598C">
        <w:rPr>
          <w:rFonts w:ascii="Arial" w:hAnsi="Arial" w:cs="Arial"/>
          <w:sz w:val="20"/>
          <w:szCs w:val="20"/>
          <w:lang w:val="bg-BG"/>
        </w:rPr>
        <w:t xml:space="preserve">С цел предотвратяването или, където това не е практически осъществимо, намаляването на излъчвания шум, НДНТ представлява изготвянето, изпълнението и редовният преглед на план за управление на шума като част от системата за управление по околна среда (вж. </w:t>
      </w:r>
      <w:r w:rsidRPr="005A1F1A">
        <w:rPr>
          <w:rFonts w:ascii="Arial" w:hAnsi="Arial" w:cs="Arial"/>
          <w:sz w:val="20"/>
          <w:szCs w:val="20"/>
        </w:rPr>
        <w:t xml:space="preserve">НДНТ 1), който включва всички от следните елементи: </w:t>
      </w:r>
    </w:p>
    <w:p w:rsidR="005A1F1A" w:rsidRPr="005A1F1A" w:rsidRDefault="005A1F1A" w:rsidP="005A1F1A">
      <w:pPr>
        <w:numPr>
          <w:ilvl w:val="0"/>
          <w:numId w:val="63"/>
        </w:numPr>
        <w:spacing w:before="100" w:beforeAutospacing="1" w:after="100" w:afterAutospacing="1" w:line="259" w:lineRule="auto"/>
        <w:contextualSpacing/>
        <w:jc w:val="both"/>
        <w:rPr>
          <w:rFonts w:ascii="Arial" w:hAnsi="Arial" w:cs="Arial"/>
          <w:sz w:val="20"/>
          <w:szCs w:val="20"/>
        </w:rPr>
      </w:pPr>
      <w:r w:rsidRPr="005A1F1A">
        <w:rPr>
          <w:rFonts w:ascii="Arial" w:hAnsi="Arial" w:cs="Arial"/>
          <w:sz w:val="20"/>
          <w:szCs w:val="20"/>
        </w:rPr>
        <w:t xml:space="preserve">протокол, съдържащ действия и срокове; </w:t>
      </w:r>
    </w:p>
    <w:p w:rsidR="005A1F1A" w:rsidRPr="005A1F1A" w:rsidRDefault="005A1F1A" w:rsidP="005A1F1A">
      <w:pPr>
        <w:numPr>
          <w:ilvl w:val="0"/>
          <w:numId w:val="63"/>
        </w:numPr>
        <w:spacing w:before="100" w:beforeAutospacing="1" w:after="100" w:afterAutospacing="1" w:line="259" w:lineRule="auto"/>
        <w:contextualSpacing/>
        <w:jc w:val="both"/>
        <w:rPr>
          <w:rFonts w:ascii="Arial" w:hAnsi="Arial" w:cs="Arial"/>
          <w:sz w:val="20"/>
          <w:szCs w:val="20"/>
        </w:rPr>
      </w:pPr>
      <w:r w:rsidRPr="005A1F1A">
        <w:rPr>
          <w:rFonts w:ascii="Arial" w:hAnsi="Arial" w:cs="Arial"/>
          <w:sz w:val="20"/>
          <w:szCs w:val="20"/>
        </w:rPr>
        <w:t xml:space="preserve">протокол за извършване на мониторинг на излъчвания шум; </w:t>
      </w:r>
    </w:p>
    <w:p w:rsidR="005A1F1A" w:rsidRPr="005A1F1A" w:rsidRDefault="005A1F1A" w:rsidP="005A1F1A">
      <w:pPr>
        <w:numPr>
          <w:ilvl w:val="0"/>
          <w:numId w:val="63"/>
        </w:numPr>
        <w:spacing w:before="100" w:beforeAutospacing="1" w:after="100" w:afterAutospacing="1" w:line="259" w:lineRule="auto"/>
        <w:contextualSpacing/>
        <w:jc w:val="both"/>
        <w:rPr>
          <w:rFonts w:ascii="Arial" w:hAnsi="Arial" w:cs="Arial"/>
          <w:sz w:val="20"/>
          <w:szCs w:val="20"/>
        </w:rPr>
      </w:pPr>
      <w:r w:rsidRPr="005A1F1A">
        <w:rPr>
          <w:rFonts w:ascii="Arial" w:hAnsi="Arial" w:cs="Arial"/>
          <w:sz w:val="20"/>
          <w:szCs w:val="20"/>
        </w:rPr>
        <w:t xml:space="preserve">протокол за реагиране при установени случаи на шум, напр. жалби; </w:t>
      </w:r>
    </w:p>
    <w:p w:rsidR="005A1F1A" w:rsidRPr="005A1F1A" w:rsidRDefault="005A1F1A" w:rsidP="005A1F1A">
      <w:pPr>
        <w:numPr>
          <w:ilvl w:val="0"/>
          <w:numId w:val="63"/>
        </w:numPr>
        <w:spacing w:before="100" w:beforeAutospacing="1" w:after="100" w:afterAutospacing="1" w:line="259" w:lineRule="auto"/>
        <w:contextualSpacing/>
        <w:jc w:val="both"/>
        <w:rPr>
          <w:rFonts w:ascii="Arial" w:hAnsi="Arial" w:cs="Arial"/>
          <w:sz w:val="20"/>
          <w:szCs w:val="20"/>
        </w:rPr>
      </w:pPr>
      <w:r w:rsidRPr="005A1F1A">
        <w:rPr>
          <w:rFonts w:ascii="Arial" w:hAnsi="Arial" w:cs="Arial"/>
          <w:sz w:val="20"/>
          <w:szCs w:val="20"/>
        </w:rPr>
        <w:t>програма за намаляване на шума, предназначена да се идентифицира(т) източника(ците), да се измери/оцени експозицията на шум и вибрации, да се определи приноса на източниците и да се изпълнят мерките за предотвратяване и/или намаляване.</w:t>
      </w:r>
    </w:p>
    <w:p w:rsidR="00922265" w:rsidRDefault="00922265" w:rsidP="005A1F1A">
      <w:pPr>
        <w:spacing w:before="100" w:beforeAutospacing="1" w:after="100" w:afterAutospacing="1"/>
        <w:rPr>
          <w:rFonts w:ascii="Arial" w:hAnsi="Arial" w:cs="Arial"/>
          <w:b/>
          <w:i/>
          <w:sz w:val="20"/>
          <w:szCs w:val="20"/>
          <w:lang w:val="bg-BG"/>
        </w:rPr>
      </w:pPr>
    </w:p>
    <w:p w:rsidR="005A1F1A" w:rsidRPr="00922265" w:rsidRDefault="005A1F1A" w:rsidP="005A1F1A">
      <w:pPr>
        <w:spacing w:before="100" w:beforeAutospacing="1" w:after="100" w:afterAutospacing="1"/>
        <w:rPr>
          <w:rFonts w:ascii="Arial" w:hAnsi="Arial" w:cs="Arial"/>
          <w:sz w:val="20"/>
          <w:szCs w:val="20"/>
          <w:lang w:val="bg-BG"/>
        </w:rPr>
      </w:pPr>
      <w:r w:rsidRPr="00922265">
        <w:rPr>
          <w:rFonts w:ascii="Arial" w:hAnsi="Arial" w:cs="Arial"/>
          <w:b/>
          <w:i/>
          <w:sz w:val="20"/>
          <w:szCs w:val="20"/>
          <w:lang w:val="bg-BG"/>
        </w:rPr>
        <w:t>НДНТ 13</w:t>
      </w:r>
      <w:r w:rsidRPr="00922265">
        <w:rPr>
          <w:rFonts w:ascii="Arial" w:hAnsi="Arial" w:cs="Arial"/>
          <w:sz w:val="20"/>
          <w:szCs w:val="20"/>
          <w:lang w:val="bg-BG"/>
        </w:rPr>
        <w:t xml:space="preserve"> се прилага само за случаите, когато се очаква и/или има доказателства за шумово замърсяване в чувствителните рецептори.</w:t>
      </w:r>
    </w:p>
    <w:p w:rsidR="005A1F1A" w:rsidRPr="005A1F1A" w:rsidRDefault="005A1F1A" w:rsidP="005A1F1A">
      <w:pPr>
        <w:spacing w:after="160" w:line="259" w:lineRule="auto"/>
        <w:rPr>
          <w:rFonts w:ascii="Arial" w:hAnsi="Arial" w:cs="Arial"/>
          <w:i/>
          <w:sz w:val="20"/>
          <w:szCs w:val="20"/>
          <w:lang w:val="bg-BG" w:eastAsia="bg-BG"/>
        </w:rPr>
      </w:pPr>
      <w:r w:rsidRPr="005A1F1A">
        <w:rPr>
          <w:rFonts w:ascii="Arial" w:hAnsi="Arial" w:cs="Arial"/>
          <w:i/>
          <w:sz w:val="20"/>
          <w:szCs w:val="20"/>
          <w:lang w:val="bg-BG" w:eastAsia="bg-BG"/>
        </w:rPr>
        <w:t xml:space="preserve">Приложимост: </w:t>
      </w:r>
    </w:p>
    <w:p w:rsidR="005A1F1A" w:rsidRPr="005A1F1A" w:rsidRDefault="005A1F1A" w:rsidP="005A1F1A">
      <w:pPr>
        <w:spacing w:after="160" w:line="259" w:lineRule="auto"/>
        <w:rPr>
          <w:rFonts w:ascii="Arial" w:hAnsi="Arial" w:cs="Arial"/>
          <w:b/>
          <w:sz w:val="20"/>
          <w:szCs w:val="20"/>
          <w:lang w:val="bg-BG" w:eastAsia="bg-BG"/>
        </w:rPr>
      </w:pPr>
      <w:r w:rsidRPr="005A1F1A">
        <w:rPr>
          <w:rFonts w:ascii="Arial" w:hAnsi="Arial" w:cs="Arial"/>
          <w:b/>
          <w:sz w:val="20"/>
          <w:szCs w:val="20"/>
          <w:lang w:val="bg-BG" w:eastAsia="bg-BG"/>
        </w:rPr>
        <w:t>Инсталацията отговаря и</w:t>
      </w:r>
      <w:r w:rsidR="00922265">
        <w:rPr>
          <w:rFonts w:ascii="Arial" w:hAnsi="Arial" w:cs="Arial"/>
          <w:b/>
          <w:sz w:val="20"/>
          <w:szCs w:val="20"/>
          <w:lang w:val="bg-BG" w:eastAsia="bg-BG"/>
        </w:rPr>
        <w:t xml:space="preserve"> прилага изискванията на НДНТ13</w:t>
      </w:r>
    </w:p>
    <w:p w:rsidR="005A1F1A" w:rsidRPr="005A1F1A" w:rsidRDefault="005A1F1A" w:rsidP="005A1F1A">
      <w:pPr>
        <w:spacing w:after="160" w:line="259" w:lineRule="auto"/>
        <w:rPr>
          <w:rFonts w:ascii="Arial" w:hAnsi="Arial" w:cs="Arial"/>
          <w:b/>
          <w:sz w:val="20"/>
          <w:szCs w:val="20"/>
          <w:lang w:val="bg-BG" w:eastAsia="bg-BG"/>
        </w:rPr>
      </w:pPr>
    </w:p>
    <w:p w:rsidR="005A1F1A" w:rsidRPr="005A1F1A" w:rsidRDefault="005A1F1A" w:rsidP="005A1F1A">
      <w:pPr>
        <w:spacing w:after="160" w:line="259" w:lineRule="auto"/>
        <w:rPr>
          <w:rFonts w:ascii="Arial" w:hAnsi="Arial" w:cs="Arial"/>
          <w:b/>
          <w:sz w:val="20"/>
          <w:szCs w:val="20"/>
          <w:lang w:val="bg-BG" w:eastAsia="bg-BG"/>
        </w:rPr>
      </w:pPr>
      <w:r w:rsidRPr="005A1F1A">
        <w:rPr>
          <w:rFonts w:ascii="Arial" w:hAnsi="Arial" w:cs="Arial"/>
          <w:b/>
          <w:sz w:val="20"/>
          <w:szCs w:val="20"/>
          <w:lang w:val="bg-BG" w:eastAsia="bg-BG"/>
        </w:rPr>
        <w:t>НДНТ 14. ШУМ</w:t>
      </w:r>
    </w:p>
    <w:p w:rsidR="005A1F1A" w:rsidRPr="005A1F1A" w:rsidRDefault="005A1F1A" w:rsidP="005A1F1A">
      <w:pPr>
        <w:spacing w:after="160" w:line="259" w:lineRule="auto"/>
        <w:rPr>
          <w:rFonts w:ascii="Arial" w:hAnsi="Arial" w:cs="Arial"/>
          <w:sz w:val="20"/>
          <w:szCs w:val="20"/>
          <w:lang w:val="bg-BG" w:eastAsia="bg-BG"/>
        </w:rPr>
      </w:pPr>
      <w:r w:rsidRPr="005A1F1A">
        <w:rPr>
          <w:rFonts w:ascii="Arial" w:hAnsi="Arial" w:cs="Arial"/>
          <w:sz w:val="20"/>
          <w:szCs w:val="20"/>
          <w:lang w:val="bg-BG" w:eastAsia="bg-BG"/>
        </w:rPr>
        <w:t>С цел предотвратяването или, когато това не е практически осъществимо, намаляването на излъчвания шум, НДНТ представлява използването на една или комбинация от дадените по-долу техники.</w:t>
      </w:r>
    </w:p>
    <w:tbl>
      <w:tblPr>
        <w:tblW w:w="10206" w:type="dxa"/>
        <w:tblInd w:w="-5" w:type="dxa"/>
        <w:tblLook w:val="04A0" w:firstRow="1" w:lastRow="0" w:firstColumn="1" w:lastColumn="0" w:noHBand="0" w:noVBand="1"/>
      </w:tblPr>
      <w:tblGrid>
        <w:gridCol w:w="426"/>
        <w:gridCol w:w="2210"/>
        <w:gridCol w:w="9"/>
        <w:gridCol w:w="3262"/>
        <w:gridCol w:w="2398"/>
        <w:gridCol w:w="1901"/>
      </w:tblGrid>
      <w:tr w:rsidR="005A1F1A" w:rsidRPr="00551EF6" w:rsidTr="00DD751E">
        <w:trPr>
          <w:trHeight w:val="600"/>
        </w:trPr>
        <w:tc>
          <w:tcPr>
            <w:tcW w:w="26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Техника</w:t>
            </w:r>
          </w:p>
        </w:tc>
        <w:tc>
          <w:tcPr>
            <w:tcW w:w="3299" w:type="dxa"/>
            <w:tcBorders>
              <w:top w:val="single" w:sz="4" w:space="0" w:color="auto"/>
              <w:left w:val="nil"/>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Описание</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Приложимост</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rsidR="005A1F1A" w:rsidRPr="00551EF6" w:rsidRDefault="005A1F1A" w:rsidP="005A1F1A">
            <w:pPr>
              <w:rPr>
                <w:rFonts w:ascii="Arial" w:hAnsi="Arial" w:cs="Arial"/>
                <w:b/>
                <w:bCs/>
                <w:color w:val="000000"/>
                <w:sz w:val="20"/>
                <w:szCs w:val="20"/>
              </w:rPr>
            </w:pPr>
            <w:r w:rsidRPr="00551EF6">
              <w:rPr>
                <w:rFonts w:ascii="Arial" w:hAnsi="Arial" w:cs="Arial"/>
                <w:b/>
                <w:bCs/>
                <w:color w:val="000000"/>
                <w:sz w:val="20"/>
                <w:szCs w:val="20"/>
              </w:rPr>
              <w:t>ПРИЛОЖЕНО В ИНСТАЛАЦИЯТА</w:t>
            </w:r>
          </w:p>
        </w:tc>
      </w:tr>
      <w:tr w:rsidR="005A1F1A" w:rsidRPr="00551EF6" w:rsidTr="00DD751E">
        <w:trPr>
          <w:trHeight w:val="25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а)</w:t>
            </w:r>
          </w:p>
        </w:tc>
        <w:tc>
          <w:tcPr>
            <w:tcW w:w="2220" w:type="dxa"/>
            <w:tcBorders>
              <w:top w:val="nil"/>
              <w:left w:val="nil"/>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Подходящо местоположение на оборудването и сградите</w:t>
            </w:r>
          </w:p>
        </w:tc>
        <w:tc>
          <w:tcPr>
            <w:tcW w:w="3308" w:type="dxa"/>
            <w:gridSpan w:val="2"/>
            <w:tcBorders>
              <w:top w:val="single" w:sz="4" w:space="0" w:color="auto"/>
              <w:left w:val="nil"/>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Нивата на шума могат да се намалят чрез увеличаване на разстоянието между излъчвателя и приемника, като се използват сградите като шумови прегради и като се промени местоположението на изходите или входовете на сградите.</w:t>
            </w:r>
          </w:p>
        </w:tc>
        <w:tc>
          <w:tcPr>
            <w:tcW w:w="2410" w:type="dxa"/>
            <w:tcBorders>
              <w:top w:val="nil"/>
              <w:left w:val="nil"/>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За съществуващи инсталации, промяната на местоположението на оборудването и на изходите или входовете на сградите може да не е приложимо, поради липсата на място и/или поради прекомерни разходи.</w:t>
            </w:r>
          </w:p>
        </w:tc>
        <w:tc>
          <w:tcPr>
            <w:tcW w:w="1842" w:type="dxa"/>
            <w:tcBorders>
              <w:top w:val="nil"/>
              <w:left w:val="nil"/>
              <w:bottom w:val="single" w:sz="4" w:space="0" w:color="auto"/>
              <w:right w:val="single" w:sz="4" w:space="0" w:color="auto"/>
            </w:tcBorders>
            <w:shd w:val="clear" w:color="auto" w:fill="auto"/>
            <w:noWrap/>
            <w:vAlign w:val="bottom"/>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Неприложимо</w:t>
            </w:r>
          </w:p>
        </w:tc>
      </w:tr>
      <w:tr w:rsidR="005A1F1A" w:rsidRPr="00551EF6" w:rsidTr="00DD751E">
        <w:trPr>
          <w:trHeight w:val="315"/>
        </w:trPr>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б)</w:t>
            </w:r>
          </w:p>
        </w:tc>
        <w:tc>
          <w:tcPr>
            <w:tcW w:w="2220"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Експлоатационни мерки</w:t>
            </w:r>
          </w:p>
        </w:tc>
        <w:tc>
          <w:tcPr>
            <w:tcW w:w="33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Това включва: подобрени инспекции и поддръжка на оборудването; затваряне на вратите и прозорците в помещенията, ако е възможно; експлоатация на оборудването от персонал с опит;избягване на шумни дейности през нощта, ако е възможно; осигуряване на контрол на шума, напр. по време на дейности по поддръжка.</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Общоприложимо.</w:t>
            </w:r>
          </w:p>
        </w:tc>
        <w:tc>
          <w:tcPr>
            <w:tcW w:w="1842"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5A1F1A" w:rsidRPr="00551EF6" w:rsidRDefault="005A1F1A" w:rsidP="005A1F1A">
            <w:pPr>
              <w:jc w:val="center"/>
              <w:rPr>
                <w:rFonts w:ascii="Arial" w:hAnsi="Arial" w:cs="Arial"/>
                <w:color w:val="000000"/>
                <w:sz w:val="20"/>
                <w:szCs w:val="20"/>
              </w:rPr>
            </w:pPr>
            <w:r w:rsidRPr="00551EF6">
              <w:rPr>
                <w:rFonts w:ascii="Arial" w:hAnsi="Arial" w:cs="Arial"/>
                <w:color w:val="000000"/>
                <w:sz w:val="20"/>
                <w:szCs w:val="20"/>
              </w:rPr>
              <w:t>Приложимо</w:t>
            </w:r>
          </w:p>
        </w:tc>
      </w:tr>
      <w:tr w:rsidR="005A1F1A" w:rsidRPr="00551EF6" w:rsidTr="00DD751E">
        <w:trPr>
          <w:trHeight w:val="126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15"/>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в)</w:t>
            </w:r>
          </w:p>
        </w:tc>
        <w:tc>
          <w:tcPr>
            <w:tcW w:w="2220" w:type="dxa"/>
            <w:tcBorders>
              <w:top w:val="nil"/>
              <w:left w:val="nil"/>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Оборудване с ниско ниво на шума</w:t>
            </w:r>
          </w:p>
        </w:tc>
        <w:tc>
          <w:tcPr>
            <w:tcW w:w="3308" w:type="dxa"/>
            <w:gridSpan w:val="2"/>
            <w:tcBorders>
              <w:top w:val="single" w:sz="4" w:space="0" w:color="auto"/>
              <w:left w:val="nil"/>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Това включва нискошумови компресори, помпи и вентилатори.</w:t>
            </w: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15"/>
        </w:trPr>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г)</w:t>
            </w:r>
          </w:p>
        </w:tc>
        <w:tc>
          <w:tcPr>
            <w:tcW w:w="2220"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Контролно оборудване за шум</w:t>
            </w:r>
          </w:p>
        </w:tc>
        <w:tc>
          <w:tcPr>
            <w:tcW w:w="33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Това включва: средства за намаляване на шума;  изолиране на оборудване;  поставяне в затворено пространство на шумното оборудване; звукоизолиране на сгради.</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Може да не е приложимо за съществуващи инсталации поради липса на пространство.</w:t>
            </w:r>
          </w:p>
        </w:tc>
        <w:tc>
          <w:tcPr>
            <w:tcW w:w="1842"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5A1F1A" w:rsidRPr="00551EF6" w:rsidRDefault="005A1F1A" w:rsidP="005A1F1A">
            <w:pPr>
              <w:jc w:val="center"/>
              <w:rPr>
                <w:rFonts w:ascii="Arial" w:hAnsi="Arial" w:cs="Arial"/>
                <w:color w:val="000000"/>
                <w:sz w:val="20"/>
                <w:szCs w:val="20"/>
              </w:rPr>
            </w:pPr>
            <w:r w:rsidRPr="00551EF6">
              <w:rPr>
                <w:rFonts w:ascii="Arial" w:hAnsi="Arial" w:cs="Arial"/>
                <w:color w:val="000000"/>
                <w:sz w:val="20"/>
                <w:szCs w:val="20"/>
              </w:rPr>
              <w:t>Неприложимо</w:t>
            </w: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300"/>
        </w:trPr>
        <w:tc>
          <w:tcPr>
            <w:tcW w:w="426"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22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3308" w:type="dxa"/>
            <w:gridSpan w:val="2"/>
            <w:vMerge/>
            <w:tcBorders>
              <w:top w:val="single" w:sz="4" w:space="0" w:color="auto"/>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A1F1A" w:rsidRPr="00551EF6" w:rsidRDefault="005A1F1A" w:rsidP="005A1F1A">
            <w:pPr>
              <w:rPr>
                <w:rFonts w:ascii="Arial" w:hAnsi="Arial" w:cs="Arial"/>
                <w:color w:val="000000"/>
                <w:sz w:val="20"/>
                <w:szCs w:val="20"/>
              </w:rPr>
            </w:pPr>
          </w:p>
        </w:tc>
      </w:tr>
      <w:tr w:rsidR="005A1F1A" w:rsidRPr="00551EF6" w:rsidTr="00DD751E">
        <w:trPr>
          <w:trHeight w:val="28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д)</w:t>
            </w:r>
          </w:p>
        </w:tc>
        <w:tc>
          <w:tcPr>
            <w:tcW w:w="2220" w:type="dxa"/>
            <w:tcBorders>
              <w:top w:val="nil"/>
              <w:left w:val="nil"/>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Намаляване на шума</w:t>
            </w:r>
          </w:p>
        </w:tc>
        <w:tc>
          <w:tcPr>
            <w:tcW w:w="3308" w:type="dxa"/>
            <w:gridSpan w:val="2"/>
            <w:tcBorders>
              <w:top w:val="single" w:sz="4" w:space="0" w:color="auto"/>
              <w:left w:val="nil"/>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Поставяне на препятствия между излъчвателите и приемниците (напр. шумозащитни стени, насипи и сгради).</w:t>
            </w:r>
          </w:p>
        </w:tc>
        <w:tc>
          <w:tcPr>
            <w:tcW w:w="2410" w:type="dxa"/>
            <w:tcBorders>
              <w:top w:val="nil"/>
              <w:left w:val="nil"/>
              <w:bottom w:val="single" w:sz="4" w:space="0" w:color="auto"/>
              <w:right w:val="single" w:sz="4" w:space="0" w:color="auto"/>
            </w:tcBorders>
            <w:shd w:val="clear" w:color="auto" w:fill="auto"/>
            <w:vAlign w:val="center"/>
            <w:hideMark/>
          </w:tcPr>
          <w:p w:rsidR="005A1F1A" w:rsidRPr="00551EF6" w:rsidRDefault="005A1F1A" w:rsidP="005A1F1A">
            <w:pPr>
              <w:rPr>
                <w:rFonts w:ascii="Arial" w:hAnsi="Arial" w:cs="Arial"/>
                <w:color w:val="000000"/>
                <w:sz w:val="20"/>
                <w:szCs w:val="20"/>
              </w:rPr>
            </w:pPr>
            <w:r w:rsidRPr="00551EF6">
              <w:rPr>
                <w:rFonts w:ascii="Arial" w:hAnsi="Arial" w:cs="Arial"/>
                <w:color w:val="000000"/>
                <w:sz w:val="20"/>
                <w:szCs w:val="20"/>
              </w:rPr>
              <w:t>Приложимо само за съществуващи инсталации, тъй като проектирането на нови инсталации следва да направи тази техника излишна. За съществуващи инсталации, поставянето на препятствия може да не е приложимо поради липсата на място.</w:t>
            </w:r>
          </w:p>
        </w:tc>
        <w:tc>
          <w:tcPr>
            <w:tcW w:w="1842" w:type="dxa"/>
            <w:tcBorders>
              <w:top w:val="nil"/>
              <w:left w:val="nil"/>
              <w:bottom w:val="single" w:sz="4" w:space="0" w:color="auto"/>
              <w:right w:val="single" w:sz="4" w:space="0" w:color="auto"/>
            </w:tcBorders>
            <w:shd w:val="clear" w:color="auto" w:fill="auto"/>
            <w:noWrap/>
            <w:vAlign w:val="bottom"/>
            <w:hideMark/>
          </w:tcPr>
          <w:p w:rsidR="005A1F1A" w:rsidRPr="00551EF6" w:rsidRDefault="005A1F1A" w:rsidP="005A1F1A">
            <w:pPr>
              <w:jc w:val="center"/>
              <w:rPr>
                <w:rFonts w:ascii="Arial" w:hAnsi="Arial" w:cs="Arial"/>
                <w:color w:val="000000"/>
                <w:sz w:val="20"/>
                <w:szCs w:val="20"/>
              </w:rPr>
            </w:pPr>
            <w:r w:rsidRPr="00551EF6">
              <w:rPr>
                <w:rFonts w:ascii="Arial" w:hAnsi="Arial" w:cs="Arial"/>
                <w:color w:val="000000"/>
                <w:sz w:val="20"/>
                <w:szCs w:val="20"/>
              </w:rPr>
              <w:t>Неприложимо</w:t>
            </w:r>
          </w:p>
        </w:tc>
      </w:tr>
    </w:tbl>
    <w:p w:rsidR="005A1F1A" w:rsidRPr="005A1F1A" w:rsidRDefault="005A1F1A" w:rsidP="005A1F1A">
      <w:pPr>
        <w:spacing w:after="160" w:line="259" w:lineRule="auto"/>
        <w:rPr>
          <w:rFonts w:ascii="Arial" w:hAnsi="Arial" w:cs="Arial"/>
          <w:sz w:val="20"/>
          <w:szCs w:val="20"/>
          <w:lang w:val="bg-BG" w:eastAsia="bg-BG"/>
        </w:rPr>
      </w:pPr>
    </w:p>
    <w:p w:rsidR="005A1F1A" w:rsidRPr="005A1F1A" w:rsidRDefault="005A1F1A" w:rsidP="005A1F1A">
      <w:pPr>
        <w:spacing w:after="160" w:line="259" w:lineRule="auto"/>
        <w:rPr>
          <w:rFonts w:ascii="Arial" w:hAnsi="Arial" w:cs="Arial"/>
          <w:i/>
          <w:sz w:val="20"/>
          <w:szCs w:val="20"/>
          <w:lang w:val="bg-BG" w:eastAsia="bg-BG"/>
        </w:rPr>
      </w:pPr>
      <w:r w:rsidRPr="005A1F1A">
        <w:rPr>
          <w:rFonts w:ascii="Arial" w:hAnsi="Arial" w:cs="Arial"/>
          <w:i/>
          <w:sz w:val="20"/>
          <w:szCs w:val="20"/>
          <w:lang w:val="bg-BG" w:eastAsia="bg-BG"/>
        </w:rPr>
        <w:t xml:space="preserve">Приложимост: </w:t>
      </w:r>
    </w:p>
    <w:p w:rsidR="005A1F1A" w:rsidRPr="005A1F1A" w:rsidRDefault="005A1F1A" w:rsidP="005A1F1A">
      <w:pPr>
        <w:spacing w:after="160" w:line="259" w:lineRule="auto"/>
        <w:rPr>
          <w:rFonts w:ascii="Arial" w:hAnsi="Arial" w:cs="Arial"/>
          <w:b/>
          <w:sz w:val="20"/>
          <w:szCs w:val="20"/>
          <w:lang w:val="bg-BG" w:eastAsia="bg-BG"/>
        </w:rPr>
      </w:pPr>
      <w:r w:rsidRPr="005A1F1A">
        <w:rPr>
          <w:rFonts w:ascii="Arial" w:hAnsi="Arial" w:cs="Arial"/>
          <w:b/>
          <w:sz w:val="20"/>
          <w:szCs w:val="20"/>
          <w:lang w:val="bg-BG" w:eastAsia="bg-BG"/>
        </w:rPr>
        <w:t>Инсталацията отговаря и прилага изискванията на НДНТ1</w:t>
      </w:r>
      <w:r w:rsidRPr="002D598C">
        <w:rPr>
          <w:rFonts w:ascii="Arial" w:hAnsi="Arial" w:cs="Arial"/>
          <w:b/>
          <w:sz w:val="20"/>
          <w:szCs w:val="20"/>
          <w:lang w:val="bg-BG" w:eastAsia="bg-BG"/>
        </w:rPr>
        <w:t>4</w:t>
      </w:r>
      <w:r w:rsidRPr="005A1F1A">
        <w:rPr>
          <w:rFonts w:ascii="Arial" w:hAnsi="Arial" w:cs="Arial"/>
          <w:b/>
          <w:sz w:val="20"/>
          <w:szCs w:val="20"/>
          <w:lang w:val="bg-BG" w:eastAsia="bg-BG"/>
        </w:rPr>
        <w:t>.</w:t>
      </w:r>
    </w:p>
    <w:p w:rsidR="005A1F1A" w:rsidRPr="005A1F1A" w:rsidRDefault="005A1F1A" w:rsidP="005A1F1A">
      <w:pPr>
        <w:spacing w:after="160" w:line="259" w:lineRule="auto"/>
        <w:rPr>
          <w:rFonts w:ascii="Arial" w:hAnsi="Arial" w:cs="Arial"/>
          <w:sz w:val="20"/>
          <w:szCs w:val="20"/>
          <w:lang w:val="bg-BG" w:eastAsia="bg-BG"/>
        </w:rPr>
      </w:pPr>
    </w:p>
    <w:p w:rsidR="005A1F1A" w:rsidRPr="005A1F1A" w:rsidRDefault="005A1F1A" w:rsidP="005A1F1A">
      <w:pPr>
        <w:spacing w:after="160" w:line="259" w:lineRule="auto"/>
        <w:rPr>
          <w:rFonts w:ascii="Arial" w:hAnsi="Arial" w:cs="Arial"/>
          <w:sz w:val="20"/>
          <w:szCs w:val="20"/>
          <w:lang w:val="bg-BG" w:eastAsia="bg-BG"/>
        </w:rPr>
      </w:pPr>
      <w:r w:rsidRPr="005A1F1A">
        <w:rPr>
          <w:rFonts w:ascii="Arial" w:hAnsi="Arial" w:cs="Arial"/>
          <w:b/>
          <w:sz w:val="20"/>
          <w:szCs w:val="20"/>
          <w:lang w:val="bg-BG" w:eastAsia="bg-BG"/>
        </w:rPr>
        <w:t>НДНТ 15.</w:t>
      </w:r>
      <w:r w:rsidRPr="005A1F1A">
        <w:rPr>
          <w:rFonts w:ascii="Arial" w:hAnsi="Arial" w:cs="Arial"/>
          <w:sz w:val="20"/>
          <w:szCs w:val="20"/>
          <w:lang w:val="bg-BG" w:eastAsia="bg-BG"/>
        </w:rPr>
        <w:t xml:space="preserve"> </w:t>
      </w:r>
      <w:r w:rsidRPr="005A1F1A">
        <w:rPr>
          <w:rFonts w:ascii="Arial" w:hAnsi="Arial" w:cs="Arial"/>
          <w:b/>
          <w:sz w:val="20"/>
          <w:szCs w:val="20"/>
          <w:lang w:val="bg-BG" w:eastAsia="bg-BG"/>
        </w:rPr>
        <w:t>Интензивно миришещи вещества</w:t>
      </w:r>
    </w:p>
    <w:p w:rsidR="005A1F1A" w:rsidRPr="005A1F1A" w:rsidRDefault="005A1F1A" w:rsidP="00535FC6">
      <w:pPr>
        <w:spacing w:after="160" w:line="259" w:lineRule="auto"/>
        <w:jc w:val="both"/>
        <w:rPr>
          <w:rFonts w:ascii="Arial" w:hAnsi="Arial" w:cs="Arial"/>
          <w:sz w:val="20"/>
          <w:szCs w:val="20"/>
          <w:lang w:val="bg-BG" w:eastAsia="bg-BG"/>
        </w:rPr>
      </w:pPr>
      <w:r w:rsidRPr="005A1F1A">
        <w:rPr>
          <w:rFonts w:ascii="Arial" w:hAnsi="Arial" w:cs="Arial"/>
          <w:sz w:val="20"/>
          <w:szCs w:val="20"/>
          <w:lang w:val="bg-BG" w:eastAsia="bg-BG"/>
        </w:rPr>
        <w:t>С цел предотвратяването или, където това не е практически осъществимо, намаляването на емисиите на миризми, НДНТ представлява изготвянето, изпълнението и редовният преглед на план за управление на миризмите като част от системата за управление по околна среда, който включва всички от следни елементи:</w:t>
      </w:r>
    </w:p>
    <w:p w:rsidR="005A1F1A" w:rsidRPr="005A1F1A" w:rsidRDefault="005A1F1A" w:rsidP="00535FC6">
      <w:pPr>
        <w:spacing w:after="160" w:line="259" w:lineRule="auto"/>
        <w:jc w:val="both"/>
        <w:rPr>
          <w:rFonts w:ascii="Arial" w:hAnsi="Arial" w:cs="Arial"/>
          <w:sz w:val="20"/>
          <w:szCs w:val="20"/>
          <w:lang w:val="bg-BG" w:eastAsia="bg-BG"/>
        </w:rPr>
      </w:pPr>
      <w:r w:rsidRPr="005A1F1A">
        <w:rPr>
          <w:rFonts w:ascii="Arial" w:hAnsi="Arial" w:cs="Arial"/>
          <w:sz w:val="20"/>
          <w:szCs w:val="20"/>
          <w:lang w:val="bg-BG" w:eastAsia="bg-BG"/>
        </w:rPr>
        <w:t>-</w:t>
      </w:r>
      <w:r w:rsidRPr="005A1F1A">
        <w:rPr>
          <w:rFonts w:ascii="Arial" w:hAnsi="Arial" w:cs="Arial"/>
          <w:sz w:val="20"/>
          <w:szCs w:val="20"/>
          <w:lang w:val="bg-BG" w:eastAsia="bg-BG"/>
        </w:rPr>
        <w:tab/>
        <w:t xml:space="preserve">протокол, съдържащ действия и срокове; </w:t>
      </w:r>
    </w:p>
    <w:p w:rsidR="005A1F1A" w:rsidRPr="005A1F1A" w:rsidRDefault="005A1F1A" w:rsidP="00535FC6">
      <w:pPr>
        <w:spacing w:after="160" w:line="259" w:lineRule="auto"/>
        <w:jc w:val="both"/>
        <w:rPr>
          <w:rFonts w:ascii="Arial" w:hAnsi="Arial" w:cs="Arial"/>
          <w:sz w:val="20"/>
          <w:szCs w:val="20"/>
          <w:lang w:val="bg-BG" w:eastAsia="bg-BG"/>
        </w:rPr>
      </w:pPr>
      <w:r w:rsidRPr="005A1F1A">
        <w:rPr>
          <w:rFonts w:ascii="Arial" w:hAnsi="Arial" w:cs="Arial"/>
          <w:sz w:val="20"/>
          <w:szCs w:val="20"/>
          <w:lang w:val="bg-BG" w:eastAsia="bg-BG"/>
        </w:rPr>
        <w:t>-</w:t>
      </w:r>
      <w:r w:rsidRPr="005A1F1A">
        <w:rPr>
          <w:rFonts w:ascii="Arial" w:hAnsi="Arial" w:cs="Arial"/>
          <w:sz w:val="20"/>
          <w:szCs w:val="20"/>
          <w:lang w:val="bg-BG" w:eastAsia="bg-BG"/>
        </w:rPr>
        <w:tab/>
        <w:t xml:space="preserve">протокол за извършване на мониторинг на миризмите. Той може да бъде допълнен с измерване/преценка на експозицията на миризма или преценка на въздействието на миризмата. </w:t>
      </w:r>
    </w:p>
    <w:p w:rsidR="005A1F1A" w:rsidRPr="005A1F1A" w:rsidRDefault="005A1F1A" w:rsidP="00535FC6">
      <w:pPr>
        <w:spacing w:after="160" w:line="259" w:lineRule="auto"/>
        <w:jc w:val="both"/>
        <w:rPr>
          <w:rFonts w:ascii="Arial" w:hAnsi="Arial" w:cs="Arial"/>
          <w:sz w:val="20"/>
          <w:szCs w:val="20"/>
          <w:lang w:val="bg-BG" w:eastAsia="bg-BG"/>
        </w:rPr>
      </w:pPr>
      <w:r w:rsidRPr="005A1F1A">
        <w:rPr>
          <w:rFonts w:ascii="Arial" w:hAnsi="Arial" w:cs="Arial"/>
          <w:sz w:val="20"/>
          <w:szCs w:val="20"/>
          <w:lang w:val="bg-BG" w:eastAsia="bg-BG"/>
        </w:rPr>
        <w:t>-</w:t>
      </w:r>
      <w:r w:rsidRPr="005A1F1A">
        <w:rPr>
          <w:rFonts w:ascii="Arial" w:hAnsi="Arial" w:cs="Arial"/>
          <w:sz w:val="20"/>
          <w:szCs w:val="20"/>
          <w:lang w:val="bg-BG" w:eastAsia="bg-BG"/>
        </w:rPr>
        <w:tab/>
        <w:t xml:space="preserve">протокол за реагиране при установени случаи на миризми, напр. жалби; </w:t>
      </w:r>
    </w:p>
    <w:p w:rsidR="005A1F1A" w:rsidRPr="005A1F1A" w:rsidRDefault="005A1F1A" w:rsidP="00535FC6">
      <w:pPr>
        <w:spacing w:after="160" w:line="259" w:lineRule="auto"/>
        <w:jc w:val="both"/>
        <w:rPr>
          <w:rFonts w:ascii="Arial" w:hAnsi="Arial" w:cs="Arial"/>
          <w:sz w:val="20"/>
          <w:szCs w:val="20"/>
          <w:lang w:val="bg-BG" w:eastAsia="bg-BG"/>
        </w:rPr>
      </w:pPr>
      <w:r w:rsidRPr="005A1F1A">
        <w:rPr>
          <w:rFonts w:ascii="Arial" w:hAnsi="Arial" w:cs="Arial"/>
          <w:sz w:val="20"/>
          <w:szCs w:val="20"/>
          <w:lang w:val="bg-BG" w:eastAsia="bg-BG"/>
        </w:rPr>
        <w:t>-</w:t>
      </w:r>
      <w:r w:rsidRPr="005A1F1A">
        <w:rPr>
          <w:rFonts w:ascii="Arial" w:hAnsi="Arial" w:cs="Arial"/>
          <w:sz w:val="20"/>
          <w:szCs w:val="20"/>
          <w:lang w:val="bg-BG" w:eastAsia="bg-BG"/>
        </w:rPr>
        <w:tab/>
        <w:t>програма за предотвратяване и намаляване на миризмите, предназначена да определи източника(ците); за измерване/преценка на експозицията на миризми; характеризиране на приноса на източника; и изпълнение на мерки за предотвратяване и/или намаляване.</w:t>
      </w:r>
    </w:p>
    <w:p w:rsidR="005A1F1A" w:rsidRPr="005A1F1A" w:rsidRDefault="005A1F1A" w:rsidP="005A1F1A">
      <w:pPr>
        <w:spacing w:after="160" w:line="259" w:lineRule="auto"/>
        <w:rPr>
          <w:rFonts w:ascii="Arial" w:hAnsi="Arial" w:cs="Arial"/>
          <w:i/>
          <w:sz w:val="20"/>
          <w:szCs w:val="20"/>
          <w:lang w:val="bg-BG" w:eastAsia="bg-BG"/>
        </w:rPr>
      </w:pPr>
      <w:r w:rsidRPr="005A1F1A">
        <w:rPr>
          <w:rFonts w:ascii="Arial" w:hAnsi="Arial" w:cs="Arial"/>
          <w:i/>
          <w:sz w:val="20"/>
          <w:szCs w:val="20"/>
          <w:lang w:val="bg-BG" w:eastAsia="bg-BG"/>
        </w:rPr>
        <w:t xml:space="preserve">Приложимост: </w:t>
      </w:r>
    </w:p>
    <w:p w:rsidR="005A1F1A" w:rsidRPr="005A1F1A" w:rsidRDefault="005A1F1A" w:rsidP="005A1F1A">
      <w:pPr>
        <w:spacing w:after="160" w:line="259" w:lineRule="auto"/>
        <w:rPr>
          <w:rFonts w:ascii="Arial" w:hAnsi="Arial" w:cs="Arial"/>
          <w:b/>
          <w:sz w:val="20"/>
          <w:szCs w:val="20"/>
          <w:lang w:val="bg-BG" w:eastAsia="bg-BG"/>
        </w:rPr>
      </w:pPr>
      <w:r w:rsidRPr="005A1F1A">
        <w:rPr>
          <w:rFonts w:ascii="Arial" w:hAnsi="Arial" w:cs="Arial"/>
          <w:b/>
          <w:sz w:val="20"/>
          <w:szCs w:val="20"/>
          <w:lang w:val="bg-BG" w:eastAsia="bg-BG"/>
        </w:rPr>
        <w:t>Инсталацията отговаря и прилага изискванията на НДНТ15.</w:t>
      </w:r>
    </w:p>
    <w:p w:rsidR="005A1F1A" w:rsidRPr="005A1F1A" w:rsidRDefault="005A1F1A" w:rsidP="005A1F1A">
      <w:pPr>
        <w:spacing w:after="160" w:line="259" w:lineRule="auto"/>
        <w:rPr>
          <w:rFonts w:ascii="Arial" w:hAnsi="Arial" w:cs="Arial"/>
          <w:sz w:val="20"/>
          <w:szCs w:val="20"/>
          <w:lang w:val="bg-BG" w:eastAsia="bg-BG"/>
        </w:rPr>
      </w:pPr>
    </w:p>
    <w:p w:rsidR="005A1F1A" w:rsidRPr="005A1F1A" w:rsidRDefault="005A1F1A" w:rsidP="005A1F1A">
      <w:pPr>
        <w:spacing w:after="160" w:line="259" w:lineRule="auto"/>
        <w:rPr>
          <w:rFonts w:ascii="Arial" w:hAnsi="Arial" w:cs="Arial"/>
          <w:b/>
          <w:sz w:val="20"/>
          <w:szCs w:val="20"/>
          <w:lang w:val="bg-BG" w:eastAsia="bg-BG"/>
        </w:rPr>
      </w:pPr>
      <w:r w:rsidRPr="005A1F1A">
        <w:rPr>
          <w:rFonts w:ascii="Arial" w:hAnsi="Arial" w:cs="Arial"/>
          <w:b/>
          <w:sz w:val="20"/>
          <w:szCs w:val="20"/>
          <w:lang w:val="bg-BG" w:eastAsia="bg-BG"/>
        </w:rPr>
        <w:t>Специфични НДНТ по т.17.10.   ЗАКЛЮЧЕНИЯ ЗА НДНТ ЗА ОБРАБОТВАНЕ НА МАСЛОДАЙНИ СЕМЕНА И РАФИНИРАНЕ НА РАСТИТЕЛНО ОЛИО</w:t>
      </w:r>
    </w:p>
    <w:p w:rsidR="005A1F1A" w:rsidRPr="005A1F1A" w:rsidRDefault="005A1F1A" w:rsidP="005A1F1A">
      <w:pPr>
        <w:spacing w:after="160" w:line="259" w:lineRule="auto"/>
        <w:jc w:val="both"/>
        <w:rPr>
          <w:rFonts w:ascii="Arial" w:hAnsi="Arial" w:cs="Arial"/>
          <w:sz w:val="20"/>
          <w:szCs w:val="20"/>
          <w:lang w:val="bg-BG" w:eastAsia="bg-BG"/>
        </w:rPr>
      </w:pPr>
      <w:r w:rsidRPr="005A1F1A">
        <w:rPr>
          <w:rFonts w:ascii="Arial" w:hAnsi="Arial" w:cs="Arial"/>
          <w:sz w:val="20"/>
          <w:szCs w:val="20"/>
          <w:lang w:val="bg-BG" w:eastAsia="bg-BG"/>
        </w:rPr>
        <w:t>Заключенията за НДНТ представени в настоящата точка се прилагат за обработване на маслодайни семена и рафиниране на растително олио. Те се прилагат в допълнение към общите заключения за НДНТ, представени в точка 1.</w:t>
      </w:r>
    </w:p>
    <w:p w:rsidR="005A1F1A" w:rsidRPr="005A1F1A" w:rsidRDefault="005A1F1A" w:rsidP="005A1F1A">
      <w:pPr>
        <w:spacing w:after="160" w:line="259" w:lineRule="auto"/>
        <w:jc w:val="both"/>
        <w:rPr>
          <w:rFonts w:ascii="Arial" w:hAnsi="Arial" w:cs="Arial"/>
          <w:sz w:val="20"/>
          <w:szCs w:val="20"/>
          <w:lang w:val="bg-BG" w:eastAsia="bg-BG"/>
        </w:rPr>
      </w:pPr>
    </w:p>
    <w:p w:rsidR="005A1F1A" w:rsidRPr="005A1F1A" w:rsidRDefault="005A1F1A" w:rsidP="005A1F1A">
      <w:pPr>
        <w:spacing w:after="160" w:line="259" w:lineRule="auto"/>
        <w:jc w:val="both"/>
        <w:rPr>
          <w:rFonts w:ascii="Arial" w:hAnsi="Arial" w:cs="Arial"/>
          <w:sz w:val="20"/>
          <w:szCs w:val="20"/>
          <w:lang w:val="bg-BG" w:eastAsia="bg-BG"/>
        </w:rPr>
      </w:pPr>
      <w:r w:rsidRPr="005A1F1A">
        <w:rPr>
          <w:rFonts w:ascii="Arial" w:hAnsi="Arial" w:cs="Arial"/>
          <w:b/>
          <w:sz w:val="20"/>
          <w:szCs w:val="20"/>
          <w:lang w:val="bg-BG" w:eastAsia="bg-BG"/>
        </w:rPr>
        <w:t>17.10.1 - НДНТ 30.</w:t>
      </w:r>
      <w:r w:rsidRPr="005A1F1A">
        <w:rPr>
          <w:rFonts w:ascii="Arial" w:hAnsi="Arial" w:cs="Arial"/>
          <w:sz w:val="20"/>
          <w:szCs w:val="20"/>
          <w:lang w:val="bg-BG" w:eastAsia="bg-BG"/>
        </w:rPr>
        <w:t xml:space="preserve"> </w:t>
      </w:r>
      <w:r w:rsidRPr="005A1F1A">
        <w:rPr>
          <w:rFonts w:ascii="Arial" w:hAnsi="Arial" w:cs="Arial"/>
          <w:b/>
          <w:sz w:val="20"/>
          <w:szCs w:val="20"/>
          <w:lang w:val="bg-BG" w:eastAsia="bg-BG"/>
        </w:rPr>
        <w:t>Енергийна ефективност</w:t>
      </w:r>
    </w:p>
    <w:p w:rsidR="005A1F1A" w:rsidRPr="005A1F1A" w:rsidRDefault="005A1F1A" w:rsidP="005A1F1A">
      <w:pPr>
        <w:spacing w:after="160" w:line="259" w:lineRule="auto"/>
        <w:jc w:val="both"/>
        <w:rPr>
          <w:rFonts w:ascii="Arial" w:hAnsi="Arial" w:cs="Arial"/>
          <w:sz w:val="20"/>
          <w:szCs w:val="20"/>
          <w:lang w:val="bg-BG" w:eastAsia="bg-BG"/>
        </w:rPr>
      </w:pPr>
      <w:r w:rsidRPr="005A1F1A">
        <w:rPr>
          <w:rFonts w:ascii="Arial" w:hAnsi="Arial" w:cs="Arial"/>
          <w:sz w:val="20"/>
          <w:szCs w:val="20"/>
          <w:lang w:val="bg-BG" w:eastAsia="bg-BG"/>
        </w:rPr>
        <w:t>С цел повишаване на енергийната ефективност, НДНТ представлява използването на подходяща комбинация от техниките, посочени в НДНТ 6 и за генериране на допълнителен вакуум.</w:t>
      </w:r>
    </w:p>
    <w:p w:rsidR="005A1F1A" w:rsidRPr="005A1F1A" w:rsidRDefault="005A1F1A" w:rsidP="005A1F1A">
      <w:pPr>
        <w:spacing w:after="160" w:line="259" w:lineRule="auto"/>
        <w:jc w:val="both"/>
        <w:rPr>
          <w:rFonts w:ascii="Arial" w:hAnsi="Arial" w:cs="Arial"/>
          <w:sz w:val="20"/>
          <w:szCs w:val="20"/>
          <w:lang w:val="bg-BG" w:eastAsia="bg-BG"/>
        </w:rPr>
      </w:pPr>
      <w:r w:rsidRPr="005A1F1A">
        <w:rPr>
          <w:rFonts w:ascii="Arial" w:hAnsi="Arial" w:cs="Arial"/>
          <w:sz w:val="20"/>
          <w:szCs w:val="20"/>
          <w:lang w:val="bg-BG" w:eastAsia="bg-BG"/>
        </w:rPr>
        <w:t>Описание: Допълнителният вакуум, използван за сушене на масла, обезгазяване на масла или свеждане до минимум на окисляването на масла се генерира от помпи, инжектори на пара и др. Вакуумът намалява количеството топлинна енергия, необходима за тези етапи в технологичния процес.</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2"/>
        <w:gridCol w:w="2211"/>
        <w:gridCol w:w="2766"/>
      </w:tblGrid>
      <w:tr w:rsidR="005A1F1A" w:rsidRPr="005A1F1A" w:rsidTr="00DD751E">
        <w:trPr>
          <w:tblCellSpacing w:w="0" w:type="dxa"/>
        </w:trPr>
        <w:tc>
          <w:tcPr>
            <w:tcW w:w="0" w:type="auto"/>
            <w:hideMark/>
          </w:tcPr>
          <w:p w:rsidR="005A1F1A" w:rsidRPr="005A1F1A" w:rsidRDefault="005A1F1A" w:rsidP="005A1F1A">
            <w:pPr>
              <w:spacing w:before="100" w:beforeAutospacing="1" w:after="100" w:afterAutospacing="1"/>
              <w:rPr>
                <w:rFonts w:ascii="Arial" w:hAnsi="Arial" w:cs="Arial"/>
              </w:rPr>
            </w:pPr>
            <w:r w:rsidRPr="005A1F1A">
              <w:rPr>
                <w:rFonts w:ascii="Arial" w:hAnsi="Arial" w:cs="Arial"/>
              </w:rPr>
              <w:t>Конкретен процес</w:t>
            </w:r>
          </w:p>
        </w:tc>
        <w:tc>
          <w:tcPr>
            <w:tcW w:w="0" w:type="auto"/>
            <w:hideMark/>
          </w:tcPr>
          <w:p w:rsidR="005A1F1A" w:rsidRPr="005A1F1A" w:rsidRDefault="005A1F1A" w:rsidP="005A1F1A">
            <w:pPr>
              <w:spacing w:before="100" w:beforeAutospacing="1" w:after="100" w:afterAutospacing="1"/>
              <w:rPr>
                <w:rFonts w:ascii="Arial" w:hAnsi="Arial" w:cs="Arial"/>
              </w:rPr>
            </w:pPr>
            <w:r w:rsidRPr="005A1F1A">
              <w:rPr>
                <w:rFonts w:ascii="Arial" w:hAnsi="Arial" w:cs="Arial"/>
              </w:rPr>
              <w:t>Единица</w:t>
            </w:r>
          </w:p>
        </w:tc>
        <w:tc>
          <w:tcPr>
            <w:tcW w:w="0" w:type="auto"/>
            <w:hideMark/>
          </w:tcPr>
          <w:p w:rsidR="005A1F1A" w:rsidRPr="005A1F1A" w:rsidRDefault="005A1F1A" w:rsidP="005A1F1A">
            <w:pPr>
              <w:spacing w:before="100" w:beforeAutospacing="1" w:after="100" w:afterAutospacing="1"/>
              <w:rPr>
                <w:rFonts w:ascii="Arial" w:hAnsi="Arial" w:cs="Arial"/>
              </w:rPr>
            </w:pPr>
            <w:r w:rsidRPr="005A1F1A">
              <w:rPr>
                <w:rFonts w:ascii="Arial" w:hAnsi="Arial" w:cs="Arial"/>
              </w:rPr>
              <w:t>Специфично потребление на енергия</w:t>
            </w:r>
          </w:p>
          <w:p w:rsidR="005A1F1A" w:rsidRPr="005A1F1A" w:rsidRDefault="005A1F1A" w:rsidP="005A1F1A">
            <w:pPr>
              <w:spacing w:before="100" w:beforeAutospacing="1" w:after="100" w:afterAutospacing="1"/>
              <w:rPr>
                <w:rFonts w:ascii="Arial" w:hAnsi="Arial" w:cs="Arial"/>
              </w:rPr>
            </w:pPr>
            <w:r w:rsidRPr="005A1F1A">
              <w:rPr>
                <w:rFonts w:ascii="Arial" w:hAnsi="Arial" w:cs="Arial"/>
              </w:rPr>
              <w:t>(средногодишни стойности)</w:t>
            </w:r>
          </w:p>
        </w:tc>
      </w:tr>
      <w:tr w:rsidR="005A1F1A" w:rsidRPr="005A1F1A" w:rsidTr="00DD751E">
        <w:trPr>
          <w:tblCellSpacing w:w="0" w:type="dxa"/>
        </w:trPr>
        <w:tc>
          <w:tcPr>
            <w:tcW w:w="0" w:type="auto"/>
            <w:hideMark/>
          </w:tcPr>
          <w:p w:rsidR="005A1F1A" w:rsidRPr="005A1F1A" w:rsidRDefault="005A1F1A" w:rsidP="005A1F1A">
            <w:pPr>
              <w:spacing w:before="100" w:beforeAutospacing="1" w:after="100" w:afterAutospacing="1"/>
              <w:rPr>
                <w:rFonts w:ascii="Arial" w:hAnsi="Arial" w:cs="Arial"/>
              </w:rPr>
            </w:pPr>
            <w:r w:rsidRPr="005A1F1A">
              <w:rPr>
                <w:rFonts w:ascii="Arial" w:hAnsi="Arial" w:cs="Arial"/>
              </w:rPr>
              <w:t>Интегрирано трошене и рафиниране на рапични семена и/или слънчогледови семена</w:t>
            </w:r>
          </w:p>
        </w:tc>
        <w:tc>
          <w:tcPr>
            <w:tcW w:w="0" w:type="auto"/>
            <w:vMerge w:val="restart"/>
            <w:hideMark/>
          </w:tcPr>
          <w:p w:rsidR="005A1F1A" w:rsidRPr="005A1F1A" w:rsidRDefault="005A1F1A" w:rsidP="005A1F1A">
            <w:pPr>
              <w:spacing w:before="100" w:beforeAutospacing="1" w:after="100" w:afterAutospacing="1"/>
              <w:rPr>
                <w:rFonts w:ascii="Arial" w:hAnsi="Arial" w:cs="Arial"/>
              </w:rPr>
            </w:pPr>
            <w:r w:rsidRPr="005A1F1A">
              <w:rPr>
                <w:rFonts w:ascii="Arial" w:hAnsi="Arial" w:cs="Arial"/>
              </w:rPr>
              <w:t>MWh/тона произведено масло</w:t>
            </w:r>
          </w:p>
        </w:tc>
        <w:tc>
          <w:tcPr>
            <w:tcW w:w="0" w:type="auto"/>
            <w:hideMark/>
          </w:tcPr>
          <w:p w:rsidR="005A1F1A" w:rsidRPr="005A1F1A" w:rsidRDefault="005A1F1A" w:rsidP="005A1F1A">
            <w:pPr>
              <w:spacing w:before="100" w:beforeAutospacing="1" w:after="100" w:afterAutospacing="1"/>
              <w:rPr>
                <w:rFonts w:ascii="Arial" w:hAnsi="Arial" w:cs="Arial"/>
              </w:rPr>
            </w:pPr>
            <w:r w:rsidRPr="005A1F1A">
              <w:rPr>
                <w:rFonts w:ascii="Arial" w:hAnsi="Arial" w:cs="Arial"/>
              </w:rPr>
              <w:t>0,45—1,05</w:t>
            </w:r>
          </w:p>
        </w:tc>
      </w:tr>
      <w:tr w:rsidR="005A1F1A" w:rsidRPr="005A1F1A" w:rsidTr="00DD751E">
        <w:trPr>
          <w:tblCellSpacing w:w="0" w:type="dxa"/>
        </w:trPr>
        <w:tc>
          <w:tcPr>
            <w:tcW w:w="0" w:type="auto"/>
            <w:hideMark/>
          </w:tcPr>
          <w:p w:rsidR="005A1F1A" w:rsidRPr="005A1F1A" w:rsidRDefault="005A1F1A" w:rsidP="005A1F1A">
            <w:pPr>
              <w:spacing w:before="100" w:beforeAutospacing="1" w:after="100" w:afterAutospacing="1"/>
              <w:rPr>
                <w:rFonts w:ascii="Arial" w:hAnsi="Arial" w:cs="Arial"/>
              </w:rPr>
            </w:pPr>
            <w:r w:rsidRPr="005A1F1A">
              <w:rPr>
                <w:rFonts w:ascii="Arial" w:hAnsi="Arial" w:cs="Arial"/>
              </w:rPr>
              <w:t>Интегрирано трошене и рафиниране на соеви семена.</w:t>
            </w:r>
          </w:p>
        </w:tc>
        <w:tc>
          <w:tcPr>
            <w:tcW w:w="0" w:type="auto"/>
            <w:vMerge/>
            <w:vAlign w:val="center"/>
            <w:hideMark/>
          </w:tcPr>
          <w:p w:rsidR="005A1F1A" w:rsidRPr="005A1F1A" w:rsidRDefault="005A1F1A" w:rsidP="005A1F1A">
            <w:pPr>
              <w:rPr>
                <w:rFonts w:ascii="Arial" w:hAnsi="Arial" w:cs="Arial"/>
              </w:rPr>
            </w:pPr>
          </w:p>
        </w:tc>
        <w:tc>
          <w:tcPr>
            <w:tcW w:w="0" w:type="auto"/>
            <w:hideMark/>
          </w:tcPr>
          <w:p w:rsidR="005A1F1A" w:rsidRPr="005A1F1A" w:rsidRDefault="005A1F1A" w:rsidP="005A1F1A">
            <w:pPr>
              <w:spacing w:before="100" w:beforeAutospacing="1" w:after="100" w:afterAutospacing="1"/>
              <w:rPr>
                <w:rFonts w:ascii="Arial" w:hAnsi="Arial" w:cs="Arial"/>
              </w:rPr>
            </w:pPr>
            <w:r w:rsidRPr="005A1F1A">
              <w:rPr>
                <w:rFonts w:ascii="Arial" w:hAnsi="Arial" w:cs="Arial"/>
              </w:rPr>
              <w:t>0,65—1,65</w:t>
            </w:r>
          </w:p>
        </w:tc>
      </w:tr>
      <w:tr w:rsidR="005A1F1A" w:rsidRPr="005A1F1A" w:rsidTr="00DD751E">
        <w:trPr>
          <w:tblCellSpacing w:w="0" w:type="dxa"/>
        </w:trPr>
        <w:tc>
          <w:tcPr>
            <w:tcW w:w="0" w:type="auto"/>
            <w:hideMark/>
          </w:tcPr>
          <w:p w:rsidR="005A1F1A" w:rsidRPr="005A1F1A" w:rsidRDefault="005A1F1A" w:rsidP="005A1F1A">
            <w:pPr>
              <w:spacing w:before="100" w:beforeAutospacing="1" w:after="100" w:afterAutospacing="1"/>
              <w:rPr>
                <w:rFonts w:ascii="Arial" w:hAnsi="Arial" w:cs="Arial"/>
              </w:rPr>
            </w:pPr>
            <w:r w:rsidRPr="005A1F1A">
              <w:rPr>
                <w:rFonts w:ascii="Arial" w:hAnsi="Arial" w:cs="Arial"/>
              </w:rPr>
              <w:t>Самостоятелно рафиниране</w:t>
            </w:r>
          </w:p>
        </w:tc>
        <w:tc>
          <w:tcPr>
            <w:tcW w:w="0" w:type="auto"/>
            <w:vMerge/>
            <w:vAlign w:val="center"/>
            <w:hideMark/>
          </w:tcPr>
          <w:p w:rsidR="005A1F1A" w:rsidRPr="005A1F1A" w:rsidRDefault="005A1F1A" w:rsidP="005A1F1A">
            <w:pPr>
              <w:rPr>
                <w:rFonts w:ascii="Arial" w:hAnsi="Arial" w:cs="Arial"/>
              </w:rPr>
            </w:pPr>
          </w:p>
        </w:tc>
        <w:tc>
          <w:tcPr>
            <w:tcW w:w="0" w:type="auto"/>
            <w:hideMark/>
          </w:tcPr>
          <w:p w:rsidR="005A1F1A" w:rsidRPr="005A1F1A" w:rsidRDefault="005A1F1A" w:rsidP="005A1F1A">
            <w:pPr>
              <w:spacing w:before="100" w:beforeAutospacing="1" w:after="100" w:afterAutospacing="1"/>
              <w:rPr>
                <w:rFonts w:ascii="Arial" w:hAnsi="Arial" w:cs="Arial"/>
              </w:rPr>
            </w:pPr>
            <w:r w:rsidRPr="005A1F1A">
              <w:rPr>
                <w:rFonts w:ascii="Arial" w:hAnsi="Arial" w:cs="Arial"/>
              </w:rPr>
              <w:t>0,1—0,45</w:t>
            </w:r>
          </w:p>
        </w:tc>
      </w:tr>
    </w:tbl>
    <w:p w:rsidR="005A1F1A" w:rsidRPr="005A1F1A" w:rsidRDefault="005A1F1A" w:rsidP="005A1F1A">
      <w:pPr>
        <w:spacing w:after="160" w:line="259" w:lineRule="auto"/>
        <w:jc w:val="both"/>
        <w:rPr>
          <w:rFonts w:ascii="Arial" w:hAnsi="Arial" w:cs="Arial"/>
          <w:sz w:val="20"/>
          <w:szCs w:val="20"/>
          <w:lang w:val="bg-BG" w:eastAsia="bg-BG"/>
        </w:rPr>
      </w:pPr>
    </w:p>
    <w:p w:rsidR="005A1F1A" w:rsidRPr="005A1F1A" w:rsidRDefault="005A1F1A" w:rsidP="005A1F1A">
      <w:pPr>
        <w:spacing w:before="100" w:beforeAutospacing="1" w:after="100" w:afterAutospacing="1"/>
        <w:rPr>
          <w:rFonts w:ascii="Arial" w:hAnsi="Arial" w:cs="Arial"/>
          <w:sz w:val="20"/>
          <w:szCs w:val="20"/>
          <w:lang w:val="bg-BG" w:eastAsia="bg-BG"/>
        </w:rPr>
      </w:pPr>
      <w:r w:rsidRPr="005A1F1A">
        <w:rPr>
          <w:rFonts w:ascii="Arial" w:hAnsi="Arial" w:cs="Arial"/>
          <w:sz w:val="20"/>
          <w:szCs w:val="20"/>
          <w:lang w:val="bg-BG" w:eastAsia="bg-BG"/>
        </w:rPr>
        <w:t xml:space="preserve">Приложимост: </w:t>
      </w:r>
    </w:p>
    <w:p w:rsidR="005A1F1A" w:rsidRPr="005A1F1A" w:rsidRDefault="005A1F1A" w:rsidP="00922265">
      <w:pPr>
        <w:spacing w:after="160" w:line="259" w:lineRule="auto"/>
        <w:jc w:val="both"/>
        <w:rPr>
          <w:rFonts w:ascii="Arial" w:hAnsi="Arial" w:cs="Arial"/>
          <w:b/>
          <w:sz w:val="20"/>
          <w:szCs w:val="20"/>
          <w:lang w:val="bg-BG" w:eastAsia="bg-BG"/>
        </w:rPr>
      </w:pPr>
      <w:r w:rsidRPr="005A1F1A">
        <w:rPr>
          <w:rFonts w:ascii="Arial" w:hAnsi="Arial" w:cs="Arial"/>
          <w:b/>
          <w:sz w:val="20"/>
          <w:szCs w:val="20"/>
          <w:lang w:val="bg-BG" w:eastAsia="bg-BG"/>
        </w:rPr>
        <w:t xml:space="preserve">Инсталацията за производство на масло </w:t>
      </w:r>
      <w:r w:rsidRPr="00922265">
        <w:rPr>
          <w:rFonts w:ascii="Arial" w:hAnsi="Arial" w:cs="Arial"/>
          <w:b/>
          <w:sz w:val="20"/>
          <w:szCs w:val="20"/>
          <w:lang w:val="bg-BG" w:eastAsia="bg-BG"/>
        </w:rPr>
        <w:t xml:space="preserve">консумира </w:t>
      </w:r>
      <w:r w:rsidR="00AC1CDC" w:rsidRPr="00922265">
        <w:rPr>
          <w:rFonts w:ascii="Arial" w:hAnsi="Arial" w:cs="Arial"/>
          <w:b/>
          <w:i/>
          <w:sz w:val="20"/>
          <w:szCs w:val="20"/>
          <w:lang w:val="bg-BG"/>
        </w:rPr>
        <w:t>*</w:t>
      </w:r>
      <w:r w:rsidR="00AC1CDC" w:rsidRPr="00922265">
        <w:rPr>
          <w:rFonts w:ascii="Arial" w:hAnsi="Arial" w:cs="Arial"/>
          <w:bCs/>
          <w:sz w:val="20"/>
          <w:szCs w:val="20"/>
          <w:highlight w:val="yellow"/>
          <w:lang w:val="bg-BG"/>
        </w:rPr>
        <w:t>ПИ</w:t>
      </w:r>
      <w:r w:rsidR="00AC1CDC" w:rsidRPr="00922265">
        <w:rPr>
          <w:rFonts w:ascii="Arial" w:hAnsi="Arial" w:cs="Arial"/>
          <w:b/>
          <w:sz w:val="20"/>
          <w:szCs w:val="20"/>
          <w:lang w:val="bg-BG" w:eastAsia="bg-BG"/>
        </w:rPr>
        <w:t xml:space="preserve"> </w:t>
      </w:r>
      <w:r w:rsidRPr="00922265">
        <w:rPr>
          <w:rFonts w:ascii="Arial" w:hAnsi="Arial" w:cs="Arial"/>
          <w:b/>
          <w:sz w:val="20"/>
          <w:szCs w:val="20"/>
          <w:lang w:val="bg-BG" w:eastAsia="bg-BG"/>
        </w:rPr>
        <w:t xml:space="preserve">МW/тoн произведен продукт (поверително) топлинна енергия и </w:t>
      </w:r>
      <w:r w:rsidR="00AC1CDC" w:rsidRPr="00922265">
        <w:rPr>
          <w:rFonts w:ascii="Arial" w:hAnsi="Arial" w:cs="Arial"/>
          <w:b/>
          <w:i/>
          <w:sz w:val="20"/>
          <w:szCs w:val="20"/>
          <w:highlight w:val="yellow"/>
          <w:lang w:val="bg-BG"/>
        </w:rPr>
        <w:t>*</w:t>
      </w:r>
      <w:r w:rsidR="00AC1CDC" w:rsidRPr="00922265">
        <w:rPr>
          <w:rFonts w:ascii="Arial" w:hAnsi="Arial" w:cs="Arial"/>
          <w:bCs/>
          <w:sz w:val="20"/>
          <w:szCs w:val="20"/>
          <w:highlight w:val="yellow"/>
          <w:lang w:val="bg-BG"/>
        </w:rPr>
        <w:t>ПИ</w:t>
      </w:r>
      <w:r w:rsidR="00AC1CDC" w:rsidRPr="00922265">
        <w:rPr>
          <w:rFonts w:ascii="Arial" w:hAnsi="Arial" w:cs="Arial"/>
          <w:b/>
          <w:sz w:val="20"/>
          <w:szCs w:val="20"/>
          <w:lang w:val="bg-BG" w:eastAsia="bg-BG"/>
        </w:rPr>
        <w:t xml:space="preserve"> </w:t>
      </w:r>
      <w:r w:rsidRPr="00922265">
        <w:rPr>
          <w:rFonts w:ascii="Arial" w:hAnsi="Arial" w:cs="Arial"/>
          <w:b/>
          <w:sz w:val="20"/>
          <w:szCs w:val="20"/>
          <w:lang w:val="bg-BG" w:eastAsia="bg-BG"/>
        </w:rPr>
        <w:t xml:space="preserve">МW/тoн произведен продуктелектроенергия т.е. </w:t>
      </w:r>
      <w:r w:rsidR="00AC1CDC" w:rsidRPr="00922265">
        <w:rPr>
          <w:rFonts w:ascii="Arial" w:hAnsi="Arial" w:cs="Arial"/>
          <w:b/>
          <w:i/>
          <w:sz w:val="20"/>
          <w:szCs w:val="20"/>
          <w:highlight w:val="yellow"/>
          <w:lang w:val="bg-BG"/>
        </w:rPr>
        <w:t>*</w:t>
      </w:r>
      <w:r w:rsidR="00AC1CDC" w:rsidRPr="00922265">
        <w:rPr>
          <w:rFonts w:ascii="Arial" w:hAnsi="Arial" w:cs="Arial"/>
          <w:bCs/>
          <w:sz w:val="20"/>
          <w:szCs w:val="20"/>
          <w:highlight w:val="yellow"/>
          <w:lang w:val="bg-BG"/>
        </w:rPr>
        <w:t>ПИ</w:t>
      </w:r>
      <w:r w:rsidR="00AC1CDC" w:rsidRPr="00922265">
        <w:rPr>
          <w:rFonts w:ascii="Arial" w:hAnsi="Arial" w:cs="Arial"/>
          <w:b/>
          <w:sz w:val="20"/>
          <w:szCs w:val="20"/>
          <w:lang w:val="bg-BG" w:eastAsia="bg-BG"/>
        </w:rPr>
        <w:t xml:space="preserve"> </w:t>
      </w:r>
      <w:r w:rsidRPr="00922265">
        <w:rPr>
          <w:rFonts w:ascii="Arial" w:hAnsi="Arial" w:cs="Arial"/>
          <w:b/>
          <w:sz w:val="20"/>
          <w:szCs w:val="20"/>
          <w:lang w:val="bg-BG" w:eastAsia="bg-BG"/>
        </w:rPr>
        <w:t>МW/тoн произведено масло и</w:t>
      </w:r>
      <w:r w:rsidRPr="005A1F1A">
        <w:rPr>
          <w:rFonts w:ascii="Arial" w:hAnsi="Arial" w:cs="Arial"/>
          <w:b/>
          <w:sz w:val="20"/>
          <w:szCs w:val="20"/>
          <w:lang w:val="bg-BG" w:eastAsia="bg-BG"/>
        </w:rPr>
        <w:t xml:space="preserve"> е в границите на изискванията на НДНТ 30.</w:t>
      </w:r>
    </w:p>
    <w:p w:rsidR="005A1F1A" w:rsidRPr="005A1F1A" w:rsidRDefault="005A1F1A" w:rsidP="005A1F1A">
      <w:pPr>
        <w:spacing w:after="160" w:line="259" w:lineRule="auto"/>
        <w:jc w:val="both"/>
        <w:rPr>
          <w:rFonts w:ascii="Arial" w:hAnsi="Arial" w:cs="Arial"/>
          <w:b/>
          <w:sz w:val="20"/>
          <w:szCs w:val="20"/>
          <w:lang w:val="bg-BG" w:eastAsia="bg-BG"/>
        </w:rPr>
      </w:pPr>
      <w:r w:rsidRPr="005A1F1A">
        <w:rPr>
          <w:rFonts w:ascii="Arial" w:hAnsi="Arial" w:cs="Arial"/>
          <w:b/>
          <w:sz w:val="20"/>
          <w:szCs w:val="20"/>
          <w:lang w:val="bg-BG" w:eastAsia="bg-BG"/>
        </w:rPr>
        <w:t xml:space="preserve"> </w:t>
      </w:r>
    </w:p>
    <w:p w:rsidR="005A1F1A" w:rsidRPr="005A1F1A" w:rsidRDefault="005A1F1A" w:rsidP="005A1F1A">
      <w:pPr>
        <w:spacing w:after="160" w:line="259" w:lineRule="auto"/>
        <w:jc w:val="both"/>
        <w:rPr>
          <w:rFonts w:ascii="Arial" w:hAnsi="Arial" w:cs="Arial"/>
          <w:b/>
          <w:sz w:val="20"/>
          <w:szCs w:val="20"/>
          <w:lang w:val="bg-BG" w:eastAsia="bg-BG"/>
        </w:rPr>
      </w:pPr>
      <w:r w:rsidRPr="005A1F1A">
        <w:rPr>
          <w:rFonts w:ascii="Arial" w:hAnsi="Arial" w:cs="Arial"/>
          <w:b/>
          <w:sz w:val="20"/>
          <w:szCs w:val="20"/>
          <w:lang w:val="bg-BG" w:eastAsia="bg-BG"/>
        </w:rPr>
        <w:t>НДНТ 31. Емисии във въздуха</w:t>
      </w:r>
    </w:p>
    <w:p w:rsidR="005A1F1A" w:rsidRPr="005A1F1A" w:rsidRDefault="005A1F1A" w:rsidP="005A1F1A">
      <w:pPr>
        <w:spacing w:after="160" w:line="259" w:lineRule="auto"/>
        <w:jc w:val="both"/>
        <w:rPr>
          <w:rFonts w:ascii="Arial" w:hAnsi="Arial" w:cs="Arial"/>
          <w:sz w:val="20"/>
          <w:szCs w:val="20"/>
          <w:lang w:val="bg-BG" w:eastAsia="bg-BG"/>
        </w:rPr>
      </w:pPr>
      <w:r w:rsidRPr="005A1F1A">
        <w:rPr>
          <w:rFonts w:ascii="Arial" w:hAnsi="Arial" w:cs="Arial"/>
          <w:sz w:val="20"/>
          <w:szCs w:val="20"/>
          <w:lang w:val="bg-BG" w:eastAsia="bg-BG"/>
        </w:rPr>
        <w:t>С цел намаляване на организираните емисии на прах във въздуха, НДНТ представлява използването на една или комбинация от посочените по-долу техники.</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8"/>
        <w:gridCol w:w="1779"/>
        <w:gridCol w:w="1752"/>
        <w:gridCol w:w="6010"/>
      </w:tblGrid>
      <w:tr w:rsidR="005A1F1A" w:rsidRPr="00551EF6" w:rsidTr="00DD751E">
        <w:trPr>
          <w:tblCellSpacing w:w="0" w:type="dxa"/>
        </w:trPr>
        <w:tc>
          <w:tcPr>
            <w:tcW w:w="0" w:type="auto"/>
            <w:gridSpan w:val="2"/>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Техника</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Описание</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Приложимост</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а)</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Ръкавен филтър</w:t>
            </w:r>
          </w:p>
        </w:tc>
        <w:tc>
          <w:tcPr>
            <w:tcW w:w="0" w:type="auto"/>
            <w:vMerge w:val="restart"/>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Вж. раздел 14.2.</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Може да не е приложимо за намаляване на лепкав прах.</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б)</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Циклон</w:t>
            </w:r>
          </w:p>
        </w:tc>
        <w:tc>
          <w:tcPr>
            <w:tcW w:w="0" w:type="auto"/>
            <w:vMerge/>
            <w:vAlign w:val="center"/>
            <w:hideMark/>
          </w:tcPr>
          <w:p w:rsidR="005A1F1A" w:rsidRPr="00551EF6" w:rsidRDefault="005A1F1A" w:rsidP="005A1F1A">
            <w:pPr>
              <w:rPr>
                <w:rFonts w:ascii="Arial" w:hAnsi="Arial" w:cs="Arial"/>
                <w:sz w:val="20"/>
                <w:szCs w:val="20"/>
              </w:rPr>
            </w:pPr>
          </w:p>
        </w:tc>
        <w:tc>
          <w:tcPr>
            <w:tcW w:w="0" w:type="auto"/>
            <w:vMerge w:val="restart"/>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Общоприложимо.</w:t>
            </w:r>
          </w:p>
        </w:tc>
      </w:tr>
      <w:tr w:rsidR="005A1F1A" w:rsidRPr="00551EF6" w:rsidTr="00DD751E">
        <w:trPr>
          <w:tblCellSpacing w:w="0" w:type="dxa"/>
        </w:trPr>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в)</w:t>
            </w:r>
          </w:p>
        </w:tc>
        <w:tc>
          <w:tcPr>
            <w:tcW w:w="0" w:type="auto"/>
            <w:hideMark/>
          </w:tcPr>
          <w:p w:rsidR="005A1F1A" w:rsidRPr="00551EF6" w:rsidRDefault="005A1F1A" w:rsidP="005A1F1A">
            <w:pPr>
              <w:spacing w:before="100" w:beforeAutospacing="1" w:after="100" w:afterAutospacing="1"/>
              <w:rPr>
                <w:rFonts w:ascii="Arial" w:hAnsi="Arial" w:cs="Arial"/>
                <w:sz w:val="20"/>
                <w:szCs w:val="20"/>
              </w:rPr>
            </w:pPr>
            <w:r w:rsidRPr="00551EF6">
              <w:rPr>
                <w:rFonts w:ascii="Arial" w:hAnsi="Arial" w:cs="Arial"/>
                <w:sz w:val="20"/>
                <w:szCs w:val="20"/>
              </w:rPr>
              <w:t>Мокър скрубер</w:t>
            </w:r>
          </w:p>
        </w:tc>
        <w:tc>
          <w:tcPr>
            <w:tcW w:w="0" w:type="auto"/>
            <w:vMerge/>
            <w:vAlign w:val="center"/>
            <w:hideMark/>
          </w:tcPr>
          <w:p w:rsidR="005A1F1A" w:rsidRPr="00551EF6" w:rsidRDefault="005A1F1A" w:rsidP="005A1F1A">
            <w:pPr>
              <w:rPr>
                <w:rFonts w:ascii="Arial" w:hAnsi="Arial" w:cs="Arial"/>
                <w:sz w:val="20"/>
                <w:szCs w:val="20"/>
              </w:rPr>
            </w:pPr>
          </w:p>
        </w:tc>
        <w:tc>
          <w:tcPr>
            <w:tcW w:w="0" w:type="auto"/>
            <w:vMerge/>
            <w:vAlign w:val="center"/>
            <w:hideMark/>
          </w:tcPr>
          <w:p w:rsidR="005A1F1A" w:rsidRPr="00551EF6" w:rsidRDefault="005A1F1A" w:rsidP="005A1F1A">
            <w:pPr>
              <w:rPr>
                <w:rFonts w:ascii="Arial" w:hAnsi="Arial" w:cs="Arial"/>
                <w:sz w:val="20"/>
                <w:szCs w:val="20"/>
              </w:rPr>
            </w:pPr>
          </w:p>
        </w:tc>
      </w:tr>
    </w:tbl>
    <w:p w:rsidR="005A1F1A" w:rsidRPr="005A1F1A" w:rsidRDefault="005A1F1A" w:rsidP="005A1F1A">
      <w:pPr>
        <w:spacing w:after="160" w:line="259" w:lineRule="auto"/>
        <w:jc w:val="both"/>
        <w:rPr>
          <w:rFonts w:ascii="Arial" w:hAnsi="Arial" w:cs="Arial"/>
          <w:sz w:val="20"/>
          <w:szCs w:val="20"/>
          <w:lang w:val="bg-BG" w:eastAsia="bg-BG"/>
        </w:rPr>
      </w:pPr>
    </w:p>
    <w:p w:rsidR="005A1F1A" w:rsidRPr="005A1F1A" w:rsidRDefault="005A1F1A" w:rsidP="005A1F1A">
      <w:pPr>
        <w:spacing w:after="160" w:line="259" w:lineRule="auto"/>
        <w:jc w:val="both"/>
        <w:rPr>
          <w:rFonts w:ascii="Arial" w:hAnsi="Arial" w:cs="Arial"/>
          <w:sz w:val="20"/>
          <w:szCs w:val="20"/>
          <w:lang w:val="bg-BG" w:eastAsia="bg-BG"/>
        </w:rPr>
      </w:pPr>
      <w:r w:rsidRPr="005A1F1A">
        <w:rPr>
          <w:rFonts w:ascii="Arial" w:hAnsi="Arial" w:cs="Arial"/>
          <w:sz w:val="20"/>
          <w:szCs w:val="20"/>
          <w:lang w:val="bg-BG" w:eastAsia="bg-BG"/>
        </w:rPr>
        <w:t>Съответни нива на емисии за НДНТ (НДНТ-СЕН) за организирани прахови емисии във въздуха от обработване и преработване на семена, както и от сушене и охлаждане на млево</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50"/>
        <w:gridCol w:w="1273"/>
        <w:gridCol w:w="2646"/>
        <w:gridCol w:w="4200"/>
      </w:tblGrid>
      <w:tr w:rsidR="005A1F1A" w:rsidRPr="005A1F1A" w:rsidTr="00DD751E">
        <w:trPr>
          <w:tblCellSpacing w:w="0" w:type="dxa"/>
        </w:trPr>
        <w:tc>
          <w:tcPr>
            <w:tcW w:w="0" w:type="auto"/>
            <w:vMerge w:val="restart"/>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Параметър</w:t>
            </w:r>
          </w:p>
        </w:tc>
        <w:tc>
          <w:tcPr>
            <w:tcW w:w="0" w:type="auto"/>
            <w:vMerge w:val="restart"/>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Единица</w:t>
            </w:r>
          </w:p>
        </w:tc>
        <w:tc>
          <w:tcPr>
            <w:tcW w:w="0" w:type="auto"/>
            <w:gridSpan w:val="2"/>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НДНТ-СЕН</w:t>
            </w:r>
          </w:p>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(средна стойност за периода на пробовземане)</w:t>
            </w:r>
          </w:p>
        </w:tc>
      </w:tr>
      <w:tr w:rsidR="005A1F1A" w:rsidRPr="005A1F1A" w:rsidTr="00DD751E">
        <w:trPr>
          <w:tblCellSpacing w:w="0" w:type="dxa"/>
        </w:trPr>
        <w:tc>
          <w:tcPr>
            <w:tcW w:w="0" w:type="auto"/>
            <w:vMerge/>
            <w:vAlign w:val="center"/>
            <w:hideMark/>
          </w:tcPr>
          <w:p w:rsidR="005A1F1A" w:rsidRPr="00295CAA" w:rsidRDefault="005A1F1A" w:rsidP="005A1F1A">
            <w:pPr>
              <w:rPr>
                <w:rFonts w:ascii="Arial" w:hAnsi="Arial" w:cs="Arial"/>
                <w:sz w:val="20"/>
                <w:szCs w:val="20"/>
              </w:rPr>
            </w:pPr>
          </w:p>
        </w:tc>
        <w:tc>
          <w:tcPr>
            <w:tcW w:w="0" w:type="auto"/>
            <w:vMerge/>
            <w:vAlign w:val="center"/>
            <w:hideMark/>
          </w:tcPr>
          <w:p w:rsidR="005A1F1A" w:rsidRPr="00295CAA" w:rsidRDefault="005A1F1A" w:rsidP="005A1F1A">
            <w:pPr>
              <w:rPr>
                <w:rFonts w:ascii="Arial" w:hAnsi="Arial" w:cs="Arial"/>
                <w:sz w:val="20"/>
                <w:szCs w:val="20"/>
              </w:rPr>
            </w:pPr>
          </w:p>
        </w:tc>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Нови инсталации</w:t>
            </w:r>
          </w:p>
        </w:tc>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Съществуващи инсталации</w:t>
            </w:r>
          </w:p>
        </w:tc>
      </w:tr>
      <w:tr w:rsidR="005A1F1A" w:rsidRPr="005A1F1A" w:rsidTr="00DD751E">
        <w:trPr>
          <w:tblCellSpacing w:w="0" w:type="dxa"/>
        </w:trPr>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Прах</w:t>
            </w:r>
          </w:p>
        </w:tc>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 xml:space="preserve">mg/Nm3 </w:t>
            </w:r>
          </w:p>
        </w:tc>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 xml:space="preserve">&lt; 2—5 </w:t>
            </w:r>
            <w:hyperlink r:id="rId22" w:anchor="ntr41-L_2019313BG.01006101-E0041" w:history="1">
              <w:r w:rsidRPr="00295CAA">
                <w:rPr>
                  <w:rFonts w:ascii="Arial" w:hAnsi="Arial" w:cs="Arial"/>
                  <w:color w:val="0000FF"/>
                  <w:sz w:val="20"/>
                  <w:szCs w:val="20"/>
                  <w:u w:val="single"/>
                  <w:vertAlign w:val="superscript"/>
                </w:rPr>
                <w:t> (41)</w:t>
              </w:r>
            </w:hyperlink>
            <w:r w:rsidRPr="00295CAA">
              <w:rPr>
                <w:rFonts w:ascii="Arial" w:hAnsi="Arial" w:cs="Arial"/>
                <w:sz w:val="20"/>
                <w:szCs w:val="20"/>
              </w:rPr>
              <w:t xml:space="preserve"> </w:t>
            </w:r>
          </w:p>
        </w:tc>
        <w:tc>
          <w:tcPr>
            <w:tcW w:w="0" w:type="auto"/>
            <w:hideMark/>
          </w:tcPr>
          <w:p w:rsidR="005A1F1A" w:rsidRPr="00295CAA" w:rsidRDefault="005A1F1A" w:rsidP="005A1F1A">
            <w:pPr>
              <w:spacing w:before="100" w:beforeAutospacing="1" w:after="100" w:afterAutospacing="1"/>
              <w:rPr>
                <w:rFonts w:ascii="Arial" w:hAnsi="Arial" w:cs="Arial"/>
                <w:sz w:val="20"/>
                <w:szCs w:val="20"/>
              </w:rPr>
            </w:pPr>
            <w:r w:rsidRPr="00295CAA">
              <w:rPr>
                <w:rFonts w:ascii="Arial" w:hAnsi="Arial" w:cs="Arial"/>
                <w:sz w:val="20"/>
                <w:szCs w:val="20"/>
              </w:rPr>
              <w:t xml:space="preserve">&lt; 2—10 </w:t>
            </w:r>
            <w:hyperlink r:id="rId23" w:anchor="ntr41-L_2019313BG.01006101-E0041" w:history="1">
              <w:r w:rsidRPr="00295CAA">
                <w:rPr>
                  <w:rFonts w:ascii="Arial" w:hAnsi="Arial" w:cs="Arial"/>
                  <w:color w:val="0000FF"/>
                  <w:sz w:val="20"/>
                  <w:szCs w:val="20"/>
                  <w:u w:val="single"/>
                  <w:vertAlign w:val="superscript"/>
                </w:rPr>
                <w:t> (41)</w:t>
              </w:r>
            </w:hyperlink>
            <w:r w:rsidRPr="00295CAA">
              <w:rPr>
                <w:rFonts w:ascii="Arial" w:hAnsi="Arial" w:cs="Arial"/>
                <w:sz w:val="20"/>
                <w:szCs w:val="20"/>
              </w:rPr>
              <w:t xml:space="preserve"> </w:t>
            </w:r>
          </w:p>
        </w:tc>
      </w:tr>
    </w:tbl>
    <w:p w:rsidR="005A1F1A" w:rsidRPr="00295CAA" w:rsidRDefault="005A1F1A" w:rsidP="00295CAA">
      <w:pPr>
        <w:spacing w:before="100" w:beforeAutospacing="1" w:after="100" w:afterAutospacing="1"/>
        <w:jc w:val="both"/>
        <w:rPr>
          <w:rFonts w:ascii="Arial" w:hAnsi="Arial" w:cs="Arial"/>
          <w:sz w:val="20"/>
          <w:szCs w:val="20"/>
          <w:lang w:val="bg-BG"/>
        </w:rPr>
      </w:pPr>
      <w:r w:rsidRPr="005A1F1A">
        <w:rPr>
          <w:rFonts w:ascii="Arial" w:hAnsi="Arial" w:cs="Arial"/>
          <w:vertAlign w:val="superscript"/>
          <w:lang w:val="bg-BG"/>
        </w:rPr>
        <w:t>(41)</w:t>
      </w:r>
      <w:r w:rsidRPr="005A1F1A">
        <w:rPr>
          <w:rFonts w:ascii="Arial" w:hAnsi="Arial" w:cs="Arial"/>
          <w:lang w:val="bg-BG"/>
        </w:rPr>
        <w:t xml:space="preserve"> </w:t>
      </w:r>
      <w:r w:rsidRPr="00295CAA">
        <w:rPr>
          <w:rFonts w:ascii="Arial" w:hAnsi="Arial" w:cs="Arial"/>
          <w:sz w:val="20"/>
          <w:szCs w:val="20"/>
          <w:lang w:val="bg-BG"/>
        </w:rPr>
        <w:t>Горната граница на интервала е 20 mg/Nm3 за сушене и охлаждане на мл</w:t>
      </w:r>
      <w:r w:rsidR="00295CAA">
        <w:rPr>
          <w:rFonts w:ascii="Arial" w:hAnsi="Arial" w:cs="Arial"/>
          <w:sz w:val="20"/>
          <w:szCs w:val="20"/>
          <w:lang w:val="bg-BG"/>
        </w:rPr>
        <w:t>и</w:t>
      </w:r>
      <w:r w:rsidRPr="00295CAA">
        <w:rPr>
          <w:rFonts w:ascii="Arial" w:hAnsi="Arial" w:cs="Arial"/>
          <w:sz w:val="20"/>
          <w:szCs w:val="20"/>
          <w:lang w:val="bg-BG"/>
        </w:rPr>
        <w:t>во.</w:t>
      </w:r>
    </w:p>
    <w:p w:rsidR="005A1F1A" w:rsidRPr="005A1F1A" w:rsidRDefault="005A1F1A" w:rsidP="005A1F1A">
      <w:pPr>
        <w:spacing w:after="160" w:line="259" w:lineRule="auto"/>
        <w:jc w:val="both"/>
        <w:rPr>
          <w:rFonts w:ascii="Arial" w:hAnsi="Arial" w:cs="Arial"/>
          <w:i/>
          <w:sz w:val="20"/>
          <w:szCs w:val="20"/>
          <w:lang w:val="bg-BG" w:eastAsia="bg-BG"/>
        </w:rPr>
      </w:pPr>
      <w:r w:rsidRPr="005A1F1A">
        <w:rPr>
          <w:rFonts w:ascii="Arial" w:hAnsi="Arial" w:cs="Arial"/>
          <w:i/>
          <w:sz w:val="20"/>
          <w:szCs w:val="20"/>
          <w:lang w:val="bg-BG" w:eastAsia="bg-BG"/>
        </w:rPr>
        <w:t>Приложимост:</w:t>
      </w:r>
    </w:p>
    <w:p w:rsidR="005A1F1A" w:rsidRPr="005A1F1A" w:rsidRDefault="005A1F1A" w:rsidP="005A1F1A">
      <w:pPr>
        <w:spacing w:after="160" w:line="259" w:lineRule="auto"/>
        <w:jc w:val="both"/>
        <w:rPr>
          <w:rFonts w:ascii="Arial" w:hAnsi="Arial" w:cs="Arial"/>
          <w:b/>
          <w:sz w:val="20"/>
          <w:szCs w:val="20"/>
          <w:lang w:val="bg-BG" w:eastAsia="bg-BG"/>
        </w:rPr>
      </w:pPr>
      <w:r w:rsidRPr="005A1F1A">
        <w:rPr>
          <w:rFonts w:ascii="Arial" w:hAnsi="Arial" w:cs="Arial"/>
          <w:b/>
          <w:sz w:val="20"/>
          <w:szCs w:val="20"/>
          <w:lang w:val="bg-BG" w:eastAsia="bg-BG"/>
        </w:rPr>
        <w:t>Сравнение на изискванията на НДНТ 31:</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022"/>
        <w:gridCol w:w="1482"/>
        <w:gridCol w:w="1598"/>
        <w:gridCol w:w="1598"/>
        <w:gridCol w:w="1680"/>
      </w:tblGrid>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b/>
                <w:i/>
                <w:sz w:val="20"/>
                <w:szCs w:val="20"/>
                <w:lang w:val="ro-RO"/>
              </w:rPr>
            </w:pPr>
            <w:r w:rsidRPr="005A1F1A">
              <w:rPr>
                <w:rFonts w:ascii="Arial" w:eastAsia="Calibri" w:hAnsi="Arial" w:cs="Arial"/>
                <w:b/>
                <w:i/>
                <w:sz w:val="20"/>
                <w:szCs w:val="20"/>
              </w:rPr>
              <w:t>ИУ No</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b/>
                <w:i/>
                <w:sz w:val="20"/>
                <w:szCs w:val="20"/>
              </w:rPr>
            </w:pPr>
            <w:r w:rsidRPr="005A1F1A">
              <w:rPr>
                <w:rFonts w:ascii="Arial" w:eastAsia="Calibri" w:hAnsi="Arial" w:cs="Arial"/>
                <w:b/>
                <w:i/>
                <w:sz w:val="20"/>
                <w:szCs w:val="20"/>
              </w:rPr>
              <w:t>Източник</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b/>
                <w:i/>
                <w:sz w:val="20"/>
                <w:szCs w:val="20"/>
              </w:rPr>
            </w:pPr>
            <w:r w:rsidRPr="005A1F1A">
              <w:rPr>
                <w:rFonts w:ascii="Arial" w:eastAsia="Calibri" w:hAnsi="Arial" w:cs="Arial"/>
                <w:b/>
                <w:i/>
                <w:sz w:val="20"/>
                <w:szCs w:val="20"/>
              </w:rPr>
              <w:t>Емитирани замър</w:t>
            </w:r>
            <w:r w:rsidRPr="005A1F1A">
              <w:rPr>
                <w:rFonts w:ascii="Arial" w:eastAsia="Calibri" w:hAnsi="Arial" w:cs="Arial"/>
                <w:b/>
                <w:i/>
                <w:sz w:val="20"/>
                <w:szCs w:val="20"/>
                <w:lang w:val="bg-BG"/>
              </w:rPr>
              <w:t>-</w:t>
            </w:r>
            <w:r w:rsidRPr="005A1F1A">
              <w:rPr>
                <w:rFonts w:ascii="Arial" w:eastAsia="Calibri" w:hAnsi="Arial" w:cs="Arial"/>
                <w:b/>
                <w:i/>
                <w:sz w:val="20"/>
                <w:szCs w:val="20"/>
              </w:rPr>
              <w:t>сители</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b/>
                <w:i/>
                <w:sz w:val="20"/>
                <w:szCs w:val="20"/>
                <w:lang w:val="bg-BG"/>
              </w:rPr>
            </w:pPr>
            <w:r w:rsidRPr="005A1F1A">
              <w:rPr>
                <w:rFonts w:ascii="Arial" w:eastAsia="Calibri" w:hAnsi="Arial" w:cs="Arial"/>
                <w:b/>
                <w:i/>
                <w:sz w:val="20"/>
                <w:szCs w:val="20"/>
                <w:lang w:val="bg-BG"/>
              </w:rPr>
              <w:t>НДЕ, mg/Nm3</w:t>
            </w:r>
          </w:p>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b/>
                <w:i/>
                <w:sz w:val="20"/>
                <w:szCs w:val="20"/>
                <w:lang w:val="bg-BG"/>
              </w:rPr>
            </w:pPr>
            <w:r w:rsidRPr="005A1F1A">
              <w:rPr>
                <w:rFonts w:ascii="Arial" w:eastAsia="Calibri" w:hAnsi="Arial" w:cs="Arial"/>
                <w:b/>
                <w:i/>
                <w:sz w:val="20"/>
                <w:szCs w:val="20"/>
                <w:lang w:val="bg-BG"/>
              </w:rPr>
              <w:t>По НДНТ</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b/>
                <w:i/>
                <w:sz w:val="20"/>
                <w:szCs w:val="20"/>
              </w:rPr>
            </w:pPr>
            <w:r w:rsidRPr="005A1F1A">
              <w:rPr>
                <w:rFonts w:ascii="Arial" w:eastAsia="Calibri" w:hAnsi="Arial" w:cs="Arial"/>
                <w:b/>
                <w:i/>
                <w:sz w:val="20"/>
                <w:szCs w:val="20"/>
              </w:rPr>
              <w:t>Пречиства</w:t>
            </w:r>
            <w:r w:rsidRPr="005A1F1A">
              <w:rPr>
                <w:rFonts w:ascii="Arial" w:eastAsia="Calibri" w:hAnsi="Arial" w:cs="Arial"/>
                <w:b/>
                <w:i/>
                <w:sz w:val="20"/>
                <w:szCs w:val="20"/>
                <w:lang w:val="bg-BG"/>
              </w:rPr>
              <w:t>-</w:t>
            </w:r>
            <w:r w:rsidRPr="005A1F1A">
              <w:rPr>
                <w:rFonts w:ascii="Arial" w:eastAsia="Calibri" w:hAnsi="Arial" w:cs="Arial"/>
                <w:b/>
                <w:i/>
                <w:sz w:val="20"/>
                <w:szCs w:val="20"/>
              </w:rPr>
              <w:t>телно съоръжение</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b/>
                <w:i/>
                <w:sz w:val="20"/>
                <w:szCs w:val="20"/>
                <w:lang w:val="bg-BG"/>
              </w:rPr>
            </w:pPr>
            <w:r w:rsidRPr="005A1F1A">
              <w:rPr>
                <w:rFonts w:ascii="Arial" w:eastAsia="Calibri" w:hAnsi="Arial" w:cs="Arial"/>
                <w:b/>
                <w:i/>
                <w:sz w:val="20"/>
                <w:szCs w:val="20"/>
              </w:rPr>
              <w:t>Приложимост</w:t>
            </w:r>
            <w:r w:rsidRPr="005A1F1A">
              <w:rPr>
                <w:rFonts w:ascii="Arial" w:eastAsia="Calibri" w:hAnsi="Arial" w:cs="Arial"/>
                <w:b/>
                <w:i/>
                <w:sz w:val="20"/>
                <w:szCs w:val="20"/>
                <w:lang w:val="bg-BG"/>
              </w:rPr>
              <w:t xml:space="preserve"> съгласно НДНТ</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w:t>
            </w:r>
            <w:r w:rsidRPr="005A1F1A">
              <w:rPr>
                <w:rFonts w:ascii="Arial" w:eastAsia="Calibri" w:hAnsi="Arial" w:cs="Arial"/>
                <w:sz w:val="20"/>
                <w:szCs w:val="20"/>
              </w:rPr>
              <w:t xml:space="preserve"> </w:t>
            </w:r>
            <w:r w:rsidRPr="005A1F1A">
              <w:rPr>
                <w:rFonts w:ascii="Arial" w:eastAsia="Calibri" w:hAnsi="Arial" w:cs="Arial"/>
                <w:sz w:val="20"/>
                <w:szCs w:val="20"/>
                <w:lang w:val="bg-BG"/>
              </w:rPr>
              <w:t>21</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камъкоотделител, цех Лющачен</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10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i/>
                <w:sz w:val="20"/>
                <w:szCs w:val="20"/>
              </w:rPr>
            </w:pPr>
            <w:r w:rsidRPr="005A1F1A">
              <w:rPr>
                <w:rFonts w:ascii="Arial" w:eastAsia="Calibri" w:hAnsi="Arial" w:cs="Arial"/>
                <w:i/>
                <w:sz w:val="20"/>
                <w:szCs w:val="20"/>
                <w:lang w:val="bg-BG"/>
              </w:rPr>
              <w:t xml:space="preserve">ДА, </w:t>
            </w:r>
            <w:r w:rsidRPr="005A1F1A">
              <w:rPr>
                <w:rFonts w:ascii="Arial" w:eastAsia="Calibri" w:hAnsi="Arial" w:cs="Arial"/>
                <w:i/>
                <w:sz w:val="20"/>
                <w:szCs w:val="20"/>
              </w:rPr>
              <w:t>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rPr>
            </w:pPr>
            <w:r w:rsidRPr="005A1F1A">
              <w:rPr>
                <w:rFonts w:ascii="Arial" w:eastAsia="Calibri" w:hAnsi="Arial" w:cs="Arial"/>
                <w:sz w:val="20"/>
                <w:szCs w:val="20"/>
                <w:lang w:val="bg-BG"/>
              </w:rPr>
              <w:t>К</w:t>
            </w:r>
            <w:r w:rsidRPr="005A1F1A">
              <w:rPr>
                <w:rFonts w:ascii="Arial" w:eastAsia="Calibri" w:hAnsi="Arial" w:cs="Arial"/>
                <w:sz w:val="20"/>
                <w:szCs w:val="20"/>
              </w:rPr>
              <w:t xml:space="preserve"> </w:t>
            </w:r>
            <w:r w:rsidRPr="005A1F1A">
              <w:rPr>
                <w:rFonts w:ascii="Arial" w:eastAsia="Calibri" w:hAnsi="Arial" w:cs="Arial"/>
                <w:sz w:val="20"/>
                <w:szCs w:val="20"/>
                <w:lang w:val="bg-BG"/>
              </w:rPr>
              <w:t>1÷К</w:t>
            </w:r>
            <w:r w:rsidRPr="005A1F1A">
              <w:rPr>
                <w:rFonts w:ascii="Arial" w:eastAsia="Calibri" w:hAnsi="Arial" w:cs="Arial"/>
                <w:sz w:val="20"/>
                <w:szCs w:val="20"/>
              </w:rPr>
              <w:t xml:space="preserve"> </w:t>
            </w:r>
            <w:r w:rsidRPr="005A1F1A">
              <w:rPr>
                <w:rFonts w:ascii="Arial" w:eastAsia="Calibri" w:hAnsi="Arial" w:cs="Arial"/>
                <w:sz w:val="20"/>
                <w:szCs w:val="20"/>
                <w:lang w:val="bg-BG"/>
              </w:rPr>
              <w:t>20</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лющилни апарати, цех Лющачен</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10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i/>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К22</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флейкъри, цех Пресов</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10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b/>
                <w:i/>
                <w:sz w:val="20"/>
                <w:szCs w:val="20"/>
              </w:rPr>
            </w:pPr>
            <w:r w:rsidRPr="005A1F1A">
              <w:rPr>
                <w:rFonts w:ascii="Arial" w:eastAsia="Calibri" w:hAnsi="Arial" w:cs="Arial"/>
                <w:sz w:val="20"/>
                <w:szCs w:val="20"/>
                <w:lang w:val="bg-BG"/>
              </w:rPr>
              <w:t>циклон</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К23, К24,</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о</w:t>
            </w:r>
            <w:r w:rsidR="00295CAA">
              <w:rPr>
                <w:rFonts w:ascii="Arial" w:eastAsia="Calibri" w:hAnsi="Arial" w:cs="Arial"/>
                <w:sz w:val="20"/>
                <w:szCs w:val="20"/>
                <w:lang w:val="bg-BG"/>
              </w:rPr>
              <w:t>хлаждане на преси, цех „Пресов“</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Органични в-ва, определени като общ въглерод</w:t>
            </w:r>
          </w:p>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20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К25</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noProof/>
                <w:sz w:val="20"/>
                <w:szCs w:val="20"/>
                <w:lang w:val="bg-BG"/>
              </w:rPr>
              <w:t>Аспирация към пекач, в цех „Пресов“</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Органични в-ва, определени като общ въглерод</w:t>
            </w:r>
          </w:p>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20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К49-К50</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секция за сушене и охлаждане, след тостер, цех „Екстракция“</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20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Циклони 2 броя</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i/>
                <w:sz w:val="20"/>
                <w:szCs w:val="20"/>
                <w:lang w:val="bg-BG"/>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К66</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Абсорбционна система, цех „Екстракция“</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ЛОС</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неприложимо</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Абсорбционна система</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К26</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 xml:space="preserve">Аспирация към охлаждане –линия шрот, цех Пелетизация </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20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 51, К 52</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чукова мелница, цех Пелетизация люспа</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10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Ръкавни филтри – по 2 броя, към всяко ИУ</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 27, К 28</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охладител, цех Пелетизация люспа</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20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Циклони по 2 броя, към всяко ИУ</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К30-К45, К53, К63-К65</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лющилни апарати, цех Ядки</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10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i/>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w:t>
            </w:r>
            <w:r w:rsidRPr="005A1F1A">
              <w:rPr>
                <w:rFonts w:ascii="Arial" w:eastAsia="Calibri" w:hAnsi="Arial" w:cs="Arial"/>
                <w:sz w:val="20"/>
                <w:szCs w:val="20"/>
              </w:rPr>
              <w:t xml:space="preserve"> </w:t>
            </w:r>
            <w:r w:rsidRPr="005A1F1A">
              <w:rPr>
                <w:rFonts w:ascii="Arial" w:eastAsia="Calibri" w:hAnsi="Arial" w:cs="Arial"/>
                <w:sz w:val="20"/>
                <w:szCs w:val="20"/>
                <w:lang w:val="bg-BG"/>
              </w:rPr>
              <w:t>46-К47</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камъкоотделители, цех Ядки</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10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i/>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К48</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 xml:space="preserve">Аспирация към вибромаса, цех Ядки </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10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i/>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К54</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чернобели сортекси, цех Ядки</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10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Ръкавен филтър</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К55</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филтър на цветни сортекси, цех Ядки</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10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Ръкавен филтър</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К56</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семепочистваща машина, цех Калибриране</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10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i/>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К57-К60</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пресевно-сортировъчни машини, цех Калибриране</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10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Циклони по 4 броя, към всяко ИУ</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i/>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К61-К62</w:t>
            </w:r>
          </w:p>
        </w:tc>
        <w:tc>
          <w:tcPr>
            <w:tcW w:w="202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Аспирация към семепочистваща машина, цех Зърнобаза</w:t>
            </w:r>
          </w:p>
        </w:tc>
        <w:tc>
          <w:tcPr>
            <w:tcW w:w="1482"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Прах</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10</w:t>
            </w:r>
          </w:p>
        </w:tc>
        <w:tc>
          <w:tcPr>
            <w:tcW w:w="1598"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Циклони по 4 броя, към всяко ИУ</w:t>
            </w:r>
          </w:p>
        </w:tc>
        <w:tc>
          <w:tcPr>
            <w:tcW w:w="1680" w:type="dxa"/>
            <w:shd w:val="clear" w:color="auto" w:fill="auto"/>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i/>
                <w:sz w:val="20"/>
                <w:szCs w:val="20"/>
              </w:rPr>
            </w:pPr>
            <w:r w:rsidRPr="005A1F1A">
              <w:rPr>
                <w:rFonts w:ascii="Arial" w:eastAsia="Calibri" w:hAnsi="Arial" w:cs="Arial"/>
                <w:i/>
                <w:sz w:val="20"/>
                <w:szCs w:val="20"/>
              </w:rPr>
              <w:t>ДА, НДНТ 31</w:t>
            </w:r>
          </w:p>
        </w:tc>
      </w:tr>
      <w:tr w:rsidR="005A1F1A" w:rsidRPr="005A1F1A" w:rsidTr="00DD751E">
        <w:tc>
          <w:tcPr>
            <w:tcW w:w="846" w:type="dxa"/>
            <w:shd w:val="clear" w:color="auto" w:fill="auto"/>
          </w:tcPr>
          <w:p w:rsidR="005A1F1A" w:rsidRPr="005A1F1A" w:rsidRDefault="005A1F1A" w:rsidP="00551EF6">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 xml:space="preserve">К 29-1, К29-2, </w:t>
            </w:r>
          </w:p>
        </w:tc>
        <w:tc>
          <w:tcPr>
            <w:tcW w:w="2022" w:type="dxa"/>
            <w:shd w:val="clear" w:color="auto" w:fill="auto"/>
          </w:tcPr>
          <w:p w:rsidR="005A1F1A" w:rsidRPr="005A1F1A" w:rsidRDefault="005A1F1A" w:rsidP="00551EF6">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 xml:space="preserve">Парен котел </w:t>
            </w:r>
            <w:r w:rsidR="00551EF6">
              <w:rPr>
                <w:rFonts w:ascii="Arial" w:eastAsia="Calibri" w:hAnsi="Arial" w:cs="Arial"/>
                <w:sz w:val="20"/>
                <w:szCs w:val="20"/>
                <w:lang w:val="bg-BG"/>
              </w:rPr>
              <w:t>1 и 2</w:t>
            </w:r>
          </w:p>
        </w:tc>
        <w:tc>
          <w:tcPr>
            <w:tcW w:w="1482" w:type="dxa"/>
            <w:shd w:val="clear" w:color="auto" w:fill="auto"/>
          </w:tcPr>
          <w:p w:rsidR="005A1F1A" w:rsidRPr="005A1F1A" w:rsidRDefault="005A1F1A" w:rsidP="00551EF6">
            <w:pPr>
              <w:widowControl w:val="0"/>
              <w:autoSpaceDE w:val="0"/>
              <w:autoSpaceDN w:val="0"/>
              <w:adjustRightInd w:val="0"/>
              <w:spacing w:before="120" w:after="160" w:line="276" w:lineRule="auto"/>
              <w:jc w:val="center"/>
              <w:rPr>
                <w:rFonts w:ascii="Arial" w:eastAsia="Calibri" w:hAnsi="Arial" w:cs="Arial"/>
                <w:sz w:val="20"/>
                <w:szCs w:val="20"/>
              </w:rPr>
            </w:pPr>
            <w:r w:rsidRPr="005A1F1A">
              <w:rPr>
                <w:rFonts w:ascii="Arial" w:eastAsia="Calibri" w:hAnsi="Arial" w:cs="Arial"/>
                <w:sz w:val="20"/>
                <w:szCs w:val="20"/>
                <w:lang w:val="bg-BG"/>
              </w:rPr>
              <w:t xml:space="preserve">Прах, </w:t>
            </w:r>
            <w:r w:rsidRPr="005A1F1A">
              <w:rPr>
                <w:rFonts w:ascii="Arial" w:eastAsia="Calibri" w:hAnsi="Arial" w:cs="Arial"/>
                <w:sz w:val="20"/>
                <w:szCs w:val="20"/>
              </w:rPr>
              <w:t xml:space="preserve">SOx, NOx </w:t>
            </w:r>
          </w:p>
        </w:tc>
        <w:tc>
          <w:tcPr>
            <w:tcW w:w="1598" w:type="dxa"/>
          </w:tcPr>
          <w:p w:rsidR="005A1F1A" w:rsidRPr="005A1F1A" w:rsidRDefault="005A1F1A"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неприложимо</w:t>
            </w:r>
          </w:p>
        </w:tc>
        <w:tc>
          <w:tcPr>
            <w:tcW w:w="1598" w:type="dxa"/>
            <w:shd w:val="clear" w:color="auto" w:fill="auto"/>
          </w:tcPr>
          <w:p w:rsidR="00551EF6" w:rsidRPr="005A1F1A" w:rsidRDefault="00551EF6" w:rsidP="00551EF6">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 xml:space="preserve">Мултициклон </w:t>
            </w:r>
            <w:r>
              <w:rPr>
                <w:rFonts w:ascii="Arial" w:eastAsia="Calibri" w:hAnsi="Arial" w:cs="Arial"/>
                <w:sz w:val="20"/>
                <w:szCs w:val="20"/>
                <w:lang w:val="bg-BG"/>
              </w:rPr>
              <w:t>утаителна камера</w:t>
            </w:r>
          </w:p>
        </w:tc>
        <w:tc>
          <w:tcPr>
            <w:tcW w:w="1680" w:type="dxa"/>
            <w:shd w:val="clear" w:color="auto" w:fill="auto"/>
          </w:tcPr>
          <w:p w:rsidR="005A1F1A" w:rsidRPr="005A1F1A" w:rsidRDefault="00551EF6"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51EF6">
              <w:rPr>
                <w:rFonts w:ascii="Arial" w:eastAsia="Calibri" w:hAnsi="Arial" w:cs="Arial"/>
                <w:i/>
                <w:sz w:val="20"/>
                <w:szCs w:val="20"/>
              </w:rPr>
              <w:t>неприложимо</w:t>
            </w:r>
          </w:p>
        </w:tc>
      </w:tr>
      <w:tr w:rsidR="00551EF6" w:rsidRPr="005A1F1A" w:rsidTr="00DD751E">
        <w:tc>
          <w:tcPr>
            <w:tcW w:w="846" w:type="dxa"/>
            <w:shd w:val="clear" w:color="auto" w:fill="auto"/>
          </w:tcPr>
          <w:p w:rsidR="00551EF6" w:rsidRPr="005A1F1A" w:rsidRDefault="00551EF6"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A1F1A">
              <w:rPr>
                <w:rFonts w:ascii="Arial" w:eastAsia="Calibri" w:hAnsi="Arial" w:cs="Arial"/>
                <w:sz w:val="20"/>
                <w:szCs w:val="20"/>
                <w:lang w:val="bg-BG"/>
              </w:rPr>
              <w:t>К29-3</w:t>
            </w:r>
          </w:p>
        </w:tc>
        <w:tc>
          <w:tcPr>
            <w:tcW w:w="2022" w:type="dxa"/>
            <w:shd w:val="clear" w:color="auto" w:fill="auto"/>
          </w:tcPr>
          <w:p w:rsidR="00551EF6" w:rsidRPr="005A1F1A" w:rsidRDefault="00551EF6" w:rsidP="00551EF6">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51EF6">
              <w:rPr>
                <w:rFonts w:ascii="Arial" w:eastAsia="Calibri" w:hAnsi="Arial" w:cs="Arial"/>
                <w:sz w:val="20"/>
                <w:szCs w:val="20"/>
                <w:lang w:val="bg-BG"/>
              </w:rPr>
              <w:t xml:space="preserve">Парен котел </w:t>
            </w:r>
            <w:r>
              <w:rPr>
                <w:rFonts w:ascii="Arial" w:eastAsia="Calibri" w:hAnsi="Arial" w:cs="Arial"/>
                <w:sz w:val="20"/>
                <w:szCs w:val="20"/>
                <w:lang w:val="bg-BG"/>
              </w:rPr>
              <w:t>3</w:t>
            </w:r>
          </w:p>
        </w:tc>
        <w:tc>
          <w:tcPr>
            <w:tcW w:w="1482" w:type="dxa"/>
            <w:shd w:val="clear" w:color="auto" w:fill="auto"/>
          </w:tcPr>
          <w:p w:rsidR="00551EF6" w:rsidRPr="005A1F1A" w:rsidRDefault="00551EF6" w:rsidP="00551EF6">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51EF6">
              <w:rPr>
                <w:rFonts w:ascii="Arial" w:eastAsia="Calibri" w:hAnsi="Arial" w:cs="Arial"/>
                <w:sz w:val="20"/>
                <w:szCs w:val="20"/>
                <w:lang w:val="bg-BG"/>
              </w:rPr>
              <w:t>Прах, SOx, NOx</w:t>
            </w:r>
          </w:p>
        </w:tc>
        <w:tc>
          <w:tcPr>
            <w:tcW w:w="1598" w:type="dxa"/>
          </w:tcPr>
          <w:p w:rsidR="00551EF6" w:rsidRPr="005A1F1A" w:rsidRDefault="00551EF6" w:rsidP="005A1F1A">
            <w:pPr>
              <w:widowControl w:val="0"/>
              <w:autoSpaceDE w:val="0"/>
              <w:autoSpaceDN w:val="0"/>
              <w:adjustRightInd w:val="0"/>
              <w:spacing w:before="120" w:after="160" w:line="276" w:lineRule="auto"/>
              <w:jc w:val="center"/>
              <w:rPr>
                <w:rFonts w:ascii="Arial" w:eastAsia="Calibri" w:hAnsi="Arial" w:cs="Arial"/>
                <w:sz w:val="20"/>
                <w:szCs w:val="20"/>
                <w:lang w:val="bg-BG"/>
              </w:rPr>
            </w:pPr>
            <w:r w:rsidRPr="00551EF6">
              <w:rPr>
                <w:rFonts w:ascii="Arial" w:eastAsia="Calibri" w:hAnsi="Arial" w:cs="Arial"/>
                <w:sz w:val="20"/>
                <w:szCs w:val="20"/>
                <w:lang w:val="bg-BG"/>
              </w:rPr>
              <w:t>неприложимо</w:t>
            </w:r>
          </w:p>
        </w:tc>
        <w:tc>
          <w:tcPr>
            <w:tcW w:w="1598" w:type="dxa"/>
            <w:shd w:val="clear" w:color="auto" w:fill="auto"/>
          </w:tcPr>
          <w:p w:rsidR="00551EF6" w:rsidRPr="005A1F1A" w:rsidRDefault="00551EF6" w:rsidP="00551EF6">
            <w:pPr>
              <w:widowControl w:val="0"/>
              <w:autoSpaceDE w:val="0"/>
              <w:autoSpaceDN w:val="0"/>
              <w:adjustRightInd w:val="0"/>
              <w:spacing w:before="120" w:after="160" w:line="276" w:lineRule="auto"/>
              <w:jc w:val="center"/>
              <w:rPr>
                <w:rFonts w:ascii="Arial" w:eastAsia="Calibri" w:hAnsi="Arial" w:cs="Arial"/>
                <w:sz w:val="20"/>
                <w:szCs w:val="20"/>
                <w:lang w:val="bg-BG"/>
              </w:rPr>
            </w:pPr>
            <w:r>
              <w:rPr>
                <w:rFonts w:ascii="Arial" w:eastAsia="Calibri" w:hAnsi="Arial" w:cs="Arial"/>
                <w:sz w:val="20"/>
                <w:szCs w:val="20"/>
                <w:lang w:val="bg-BG"/>
              </w:rPr>
              <w:t>Ръкавен филтър</w:t>
            </w:r>
          </w:p>
        </w:tc>
        <w:tc>
          <w:tcPr>
            <w:tcW w:w="1680" w:type="dxa"/>
            <w:shd w:val="clear" w:color="auto" w:fill="auto"/>
          </w:tcPr>
          <w:p w:rsidR="00551EF6" w:rsidRPr="005A1F1A" w:rsidRDefault="00551EF6" w:rsidP="005A1F1A">
            <w:pPr>
              <w:widowControl w:val="0"/>
              <w:autoSpaceDE w:val="0"/>
              <w:autoSpaceDN w:val="0"/>
              <w:adjustRightInd w:val="0"/>
              <w:spacing w:before="120" w:after="160" w:line="276" w:lineRule="auto"/>
              <w:jc w:val="center"/>
              <w:rPr>
                <w:rFonts w:ascii="Arial" w:eastAsia="Calibri" w:hAnsi="Arial" w:cs="Arial"/>
                <w:i/>
                <w:sz w:val="20"/>
                <w:szCs w:val="20"/>
              </w:rPr>
            </w:pPr>
            <w:r w:rsidRPr="00551EF6">
              <w:rPr>
                <w:rFonts w:ascii="Arial" w:eastAsia="Calibri" w:hAnsi="Arial" w:cs="Arial"/>
                <w:i/>
                <w:sz w:val="20"/>
                <w:szCs w:val="20"/>
              </w:rPr>
              <w:t>неприложимо</w:t>
            </w:r>
          </w:p>
        </w:tc>
      </w:tr>
    </w:tbl>
    <w:p w:rsidR="005A1F1A" w:rsidRDefault="005A1F1A" w:rsidP="005A1F1A">
      <w:pPr>
        <w:spacing w:after="160" w:line="259" w:lineRule="auto"/>
        <w:jc w:val="both"/>
        <w:rPr>
          <w:rFonts w:ascii="Arial" w:hAnsi="Arial" w:cs="Arial"/>
          <w:sz w:val="20"/>
          <w:szCs w:val="20"/>
          <w:lang w:val="bg-BG" w:eastAsia="bg-BG"/>
        </w:rPr>
      </w:pPr>
    </w:p>
    <w:p w:rsidR="00551EF6" w:rsidRPr="00551EF6" w:rsidRDefault="00551EF6" w:rsidP="00551EF6">
      <w:pPr>
        <w:widowControl w:val="0"/>
        <w:spacing w:before="120" w:line="276" w:lineRule="auto"/>
        <w:jc w:val="both"/>
        <w:rPr>
          <w:rFonts w:ascii="Arial" w:hAnsi="Arial" w:cs="Arial"/>
          <w:sz w:val="20"/>
          <w:szCs w:val="20"/>
          <w:lang w:val="bg-BG"/>
        </w:rPr>
      </w:pPr>
      <w:r w:rsidRPr="00551EF6">
        <w:rPr>
          <w:rFonts w:ascii="Arial" w:hAnsi="Arial" w:cs="Arial"/>
          <w:sz w:val="20"/>
          <w:szCs w:val="20"/>
          <w:lang w:val="bg-BG"/>
        </w:rPr>
        <w:t>Достигане на новите изискванията на Reference Document on Best Available Techniques in the food, drink and milk industries 2019, НДНТ НДНТ 31. Емисии във въздуха до 01.12.2023 г. (до 4 години от публикуването на решението в „Официален вестник“ на ЕС)</w:t>
      </w:r>
      <w:r>
        <w:rPr>
          <w:rFonts w:ascii="Arial" w:hAnsi="Arial" w:cs="Arial"/>
          <w:sz w:val="20"/>
          <w:szCs w:val="20"/>
          <w:lang w:val="bg-BG"/>
        </w:rPr>
        <w:t>.</w:t>
      </w:r>
    </w:p>
    <w:p w:rsidR="005A1F1A" w:rsidRPr="005A1F1A" w:rsidRDefault="005A1F1A" w:rsidP="005A1F1A">
      <w:pPr>
        <w:spacing w:after="160" w:line="259" w:lineRule="auto"/>
        <w:jc w:val="both"/>
        <w:rPr>
          <w:rFonts w:ascii="Arial" w:hAnsi="Arial" w:cs="Arial"/>
          <w:sz w:val="20"/>
          <w:szCs w:val="20"/>
          <w:lang w:val="bg-BG" w:eastAsia="bg-BG"/>
        </w:rPr>
      </w:pPr>
    </w:p>
    <w:p w:rsidR="005A1F1A" w:rsidRPr="005A1F1A" w:rsidRDefault="005A1F1A" w:rsidP="005A1F1A">
      <w:pPr>
        <w:spacing w:after="160" w:line="259" w:lineRule="auto"/>
        <w:jc w:val="both"/>
        <w:rPr>
          <w:rFonts w:ascii="Arial" w:hAnsi="Arial" w:cs="Arial"/>
          <w:b/>
          <w:sz w:val="20"/>
          <w:szCs w:val="20"/>
          <w:lang w:val="bg-BG" w:eastAsia="bg-BG"/>
        </w:rPr>
      </w:pPr>
      <w:r w:rsidRPr="005A1F1A">
        <w:rPr>
          <w:rFonts w:ascii="Arial" w:hAnsi="Arial" w:cs="Arial"/>
          <w:b/>
          <w:sz w:val="20"/>
          <w:szCs w:val="20"/>
          <w:lang w:val="bg-BG" w:eastAsia="bg-BG"/>
        </w:rPr>
        <w:t>НДНТ 32. Загуби на хексан</w:t>
      </w:r>
    </w:p>
    <w:p w:rsidR="005A1F1A" w:rsidRPr="005A1F1A" w:rsidRDefault="005A1F1A" w:rsidP="005A1F1A">
      <w:pPr>
        <w:spacing w:after="160" w:line="259" w:lineRule="auto"/>
        <w:jc w:val="both"/>
        <w:rPr>
          <w:rFonts w:ascii="Arial" w:hAnsi="Arial" w:cs="Arial"/>
          <w:sz w:val="20"/>
          <w:szCs w:val="20"/>
          <w:lang w:val="bg-BG" w:eastAsia="bg-BG"/>
        </w:rPr>
      </w:pPr>
      <w:r w:rsidRPr="005A1F1A">
        <w:rPr>
          <w:rFonts w:ascii="Arial" w:hAnsi="Arial" w:cs="Arial"/>
          <w:sz w:val="20"/>
          <w:szCs w:val="20"/>
          <w:lang w:val="bg-BG" w:eastAsia="bg-BG"/>
        </w:rPr>
        <w:t>С цел намаляване на загубите на хексан от обработването и рафинирането на маслодайни семена, НДНТ представлява използването на всички техники, дадени по-долу.</w:t>
      </w:r>
    </w:p>
    <w:tbl>
      <w:tblPr>
        <w:tblW w:w="9923" w:type="dxa"/>
        <w:tblInd w:w="-5" w:type="dxa"/>
        <w:tblLook w:val="04A0" w:firstRow="1" w:lastRow="0" w:firstColumn="1" w:lastColumn="0" w:noHBand="0" w:noVBand="1"/>
      </w:tblPr>
      <w:tblGrid>
        <w:gridCol w:w="426"/>
        <w:gridCol w:w="3860"/>
        <w:gridCol w:w="13"/>
        <w:gridCol w:w="5624"/>
      </w:tblGrid>
      <w:tr w:rsidR="005A1F1A" w:rsidRPr="005A1F1A" w:rsidTr="00DD751E">
        <w:trPr>
          <w:trHeight w:val="315"/>
        </w:trPr>
        <w:tc>
          <w:tcPr>
            <w:tcW w:w="429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Техника</w:t>
            </w:r>
          </w:p>
        </w:tc>
        <w:tc>
          <w:tcPr>
            <w:tcW w:w="5624" w:type="dxa"/>
            <w:tcBorders>
              <w:top w:val="single" w:sz="4" w:space="0" w:color="auto"/>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Описание</w:t>
            </w:r>
          </w:p>
        </w:tc>
      </w:tr>
      <w:tr w:rsidR="005A1F1A" w:rsidRPr="005A1F1A" w:rsidTr="00DD751E">
        <w:trPr>
          <w:trHeight w:val="10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а)</w:t>
            </w:r>
          </w:p>
        </w:tc>
        <w:tc>
          <w:tcPr>
            <w:tcW w:w="3860"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Противоток на материал и пара в тостер за отделяне на разтворителя</w:t>
            </w:r>
          </w:p>
        </w:tc>
        <w:tc>
          <w:tcPr>
            <w:tcW w:w="5637" w:type="dxa"/>
            <w:gridSpan w:val="2"/>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Хекс</w:t>
            </w:r>
            <w:r w:rsidR="00535FC6">
              <w:rPr>
                <w:rFonts w:ascii="Arial" w:hAnsi="Arial" w:cs="Arial"/>
                <w:color w:val="000000"/>
                <w:sz w:val="20"/>
                <w:szCs w:val="20"/>
              </w:rPr>
              <w:t>анът се отстранява от натоварен</w:t>
            </w:r>
            <w:r w:rsidR="00535FC6">
              <w:rPr>
                <w:rFonts w:ascii="Arial" w:hAnsi="Arial" w:cs="Arial"/>
                <w:color w:val="000000"/>
                <w:sz w:val="20"/>
                <w:szCs w:val="20"/>
                <w:lang w:val="bg-BG"/>
              </w:rPr>
              <w:t>ия</w:t>
            </w:r>
            <w:r w:rsidRPr="005A1F1A">
              <w:rPr>
                <w:rFonts w:ascii="Arial" w:hAnsi="Arial" w:cs="Arial"/>
                <w:color w:val="000000"/>
                <w:sz w:val="20"/>
                <w:szCs w:val="20"/>
              </w:rPr>
              <w:t xml:space="preserve"> с хексан материал в тостер за отделяне на разтворителя, което включва насрещен поток на пара и материал.</w:t>
            </w:r>
          </w:p>
        </w:tc>
      </w:tr>
      <w:tr w:rsidR="005A1F1A" w:rsidRPr="005A1F1A" w:rsidTr="00DD751E">
        <w:trPr>
          <w:trHeight w:val="15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б)</w:t>
            </w:r>
          </w:p>
        </w:tc>
        <w:tc>
          <w:tcPr>
            <w:tcW w:w="3860"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Изпаряване от сместа масло/хексан</w:t>
            </w:r>
          </w:p>
        </w:tc>
        <w:tc>
          <w:tcPr>
            <w:tcW w:w="5637" w:type="dxa"/>
            <w:gridSpan w:val="2"/>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Хексанът се отстранява от сместа масло/хексан, като се използват изпарители. Парите от тостера за отделяне на разтворителя (смес пара/хексан) се използват за осигуряване на топлинна енергия в първия етап на изпаряване.</w:t>
            </w:r>
          </w:p>
        </w:tc>
      </w:tr>
      <w:tr w:rsidR="005A1F1A" w:rsidRPr="005A1F1A" w:rsidTr="00DD751E">
        <w:trPr>
          <w:trHeight w:val="15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в)</w:t>
            </w:r>
          </w:p>
        </w:tc>
        <w:tc>
          <w:tcPr>
            <w:tcW w:w="3860"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Кондензация в комбинация с мокър скрубер с минерално масло</w:t>
            </w:r>
          </w:p>
        </w:tc>
        <w:tc>
          <w:tcPr>
            <w:tcW w:w="5637" w:type="dxa"/>
            <w:gridSpan w:val="2"/>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Хексановите пари се охлаждат под точката им на росата, така че да кондензират. Некондензиралият хексан се абсорбира в скрубер, използващ минерално масло като очистваща течност за последващо оползотворяване.</w:t>
            </w:r>
          </w:p>
        </w:tc>
      </w:tr>
      <w:tr w:rsidR="005A1F1A" w:rsidRPr="005A1F1A" w:rsidTr="00DD751E">
        <w:trPr>
          <w:trHeight w:val="12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г)</w:t>
            </w:r>
          </w:p>
        </w:tc>
        <w:tc>
          <w:tcPr>
            <w:tcW w:w="3860"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Гравитационно фазово разделяне в комбинация с дестилиране</w:t>
            </w:r>
          </w:p>
        </w:tc>
        <w:tc>
          <w:tcPr>
            <w:tcW w:w="5637" w:type="dxa"/>
            <w:gridSpan w:val="2"/>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Неразтвореният хексан се отделя от водната фаза посредством гравитационен фазов сепаратор. Остатъчният хексан се дестилира чрез нагряване на водната фаза до приблизително 80—95 °C.</w:t>
            </w:r>
          </w:p>
        </w:tc>
      </w:tr>
    </w:tbl>
    <w:p w:rsidR="005A1F1A" w:rsidRPr="005A1F1A" w:rsidRDefault="005A1F1A" w:rsidP="005A1F1A">
      <w:pPr>
        <w:spacing w:after="160" w:line="259" w:lineRule="auto"/>
        <w:jc w:val="both"/>
        <w:rPr>
          <w:rFonts w:ascii="Arial" w:hAnsi="Arial" w:cs="Arial"/>
          <w:sz w:val="20"/>
          <w:szCs w:val="20"/>
          <w:lang w:val="bg-BG" w:eastAsia="bg-BG"/>
        </w:rPr>
      </w:pPr>
    </w:p>
    <w:p w:rsidR="005A1F1A" w:rsidRPr="005A1F1A" w:rsidRDefault="005A1F1A" w:rsidP="005A1F1A">
      <w:pPr>
        <w:spacing w:after="160" w:line="259" w:lineRule="auto"/>
        <w:jc w:val="both"/>
        <w:rPr>
          <w:rFonts w:ascii="Arial" w:hAnsi="Arial" w:cs="Arial"/>
          <w:sz w:val="20"/>
          <w:szCs w:val="20"/>
          <w:lang w:val="bg-BG" w:eastAsia="bg-BG"/>
        </w:rPr>
      </w:pPr>
      <w:r w:rsidRPr="005A1F1A">
        <w:rPr>
          <w:rFonts w:ascii="Arial" w:hAnsi="Arial" w:cs="Arial"/>
          <w:sz w:val="20"/>
          <w:szCs w:val="20"/>
          <w:lang w:val="bg-BG" w:eastAsia="bg-BG"/>
        </w:rPr>
        <w:t>Съответни нива на емисии за НДНТ (НДНТ-СЕН) за загуби на хексан от обработването и рафинирането на маслодайни семена.</w:t>
      </w:r>
    </w:p>
    <w:p w:rsidR="005A1F1A" w:rsidRPr="005A1F1A" w:rsidRDefault="005A1F1A" w:rsidP="005A1F1A">
      <w:pPr>
        <w:spacing w:after="160" w:line="259" w:lineRule="auto"/>
        <w:jc w:val="both"/>
        <w:rPr>
          <w:rFonts w:ascii="Arial" w:hAnsi="Arial" w:cs="Arial"/>
          <w:sz w:val="20"/>
          <w:szCs w:val="20"/>
          <w:lang w:val="bg-BG" w:eastAsia="bg-BG"/>
        </w:rPr>
      </w:pPr>
    </w:p>
    <w:tbl>
      <w:tblPr>
        <w:tblW w:w="9551" w:type="dxa"/>
        <w:tblInd w:w="-5" w:type="dxa"/>
        <w:tblLook w:val="04A0" w:firstRow="1" w:lastRow="0" w:firstColumn="1" w:lastColumn="0" w:noHBand="0" w:noVBand="1"/>
      </w:tblPr>
      <w:tblGrid>
        <w:gridCol w:w="1271"/>
        <w:gridCol w:w="4116"/>
        <w:gridCol w:w="2268"/>
        <w:gridCol w:w="1896"/>
      </w:tblGrid>
      <w:tr w:rsidR="005A1F1A" w:rsidRPr="005A1F1A" w:rsidTr="00DD751E">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Параметър</w:t>
            </w:r>
          </w:p>
        </w:tc>
        <w:tc>
          <w:tcPr>
            <w:tcW w:w="4116" w:type="dxa"/>
            <w:tcBorders>
              <w:top w:val="single" w:sz="4" w:space="0" w:color="auto"/>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Видове обработени семена или зърна</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Единица</w:t>
            </w:r>
          </w:p>
        </w:tc>
        <w:tc>
          <w:tcPr>
            <w:tcW w:w="1896" w:type="dxa"/>
            <w:tcBorders>
              <w:top w:val="single" w:sz="4" w:space="0" w:color="auto"/>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НДНТ-СЕН</w:t>
            </w:r>
          </w:p>
        </w:tc>
      </w:tr>
      <w:tr w:rsidR="005A1F1A" w:rsidRPr="005A1F1A" w:rsidTr="00DD751E">
        <w:trPr>
          <w:trHeight w:val="300"/>
        </w:trPr>
        <w:tc>
          <w:tcPr>
            <w:tcW w:w="1271"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Загуби на хексан</w:t>
            </w:r>
          </w:p>
        </w:tc>
        <w:tc>
          <w:tcPr>
            <w:tcW w:w="4116"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Соеви зърна</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kg/тон обработени семена или зърна</w:t>
            </w:r>
          </w:p>
        </w:tc>
        <w:tc>
          <w:tcPr>
            <w:tcW w:w="1896"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0,3—0,55</w:t>
            </w:r>
          </w:p>
        </w:tc>
      </w:tr>
      <w:tr w:rsidR="005A1F1A" w:rsidRPr="005A1F1A" w:rsidTr="00DD751E">
        <w:trPr>
          <w:trHeight w:val="300"/>
        </w:trPr>
        <w:tc>
          <w:tcPr>
            <w:tcW w:w="1271" w:type="dxa"/>
            <w:vMerge/>
            <w:tcBorders>
              <w:top w:val="nil"/>
              <w:left w:val="single" w:sz="4" w:space="0" w:color="auto"/>
              <w:bottom w:val="single" w:sz="4" w:space="0" w:color="auto"/>
              <w:right w:val="single" w:sz="4" w:space="0" w:color="auto"/>
            </w:tcBorders>
            <w:vAlign w:val="center"/>
            <w:hideMark/>
          </w:tcPr>
          <w:p w:rsidR="005A1F1A" w:rsidRPr="005A1F1A" w:rsidRDefault="005A1F1A" w:rsidP="005A1F1A">
            <w:pPr>
              <w:rPr>
                <w:rFonts w:ascii="Arial" w:hAnsi="Arial" w:cs="Arial"/>
                <w:color w:val="000000"/>
                <w:sz w:val="20"/>
                <w:szCs w:val="20"/>
              </w:rPr>
            </w:pPr>
          </w:p>
        </w:tc>
        <w:tc>
          <w:tcPr>
            <w:tcW w:w="4116"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Рапични и слънчогледови семена</w:t>
            </w:r>
          </w:p>
        </w:tc>
        <w:tc>
          <w:tcPr>
            <w:tcW w:w="2268" w:type="dxa"/>
            <w:vMerge/>
            <w:tcBorders>
              <w:top w:val="nil"/>
              <w:left w:val="single" w:sz="4" w:space="0" w:color="auto"/>
              <w:bottom w:val="single" w:sz="4" w:space="0" w:color="auto"/>
              <w:right w:val="single" w:sz="4" w:space="0" w:color="auto"/>
            </w:tcBorders>
            <w:vAlign w:val="center"/>
            <w:hideMark/>
          </w:tcPr>
          <w:p w:rsidR="005A1F1A" w:rsidRPr="005A1F1A" w:rsidRDefault="005A1F1A" w:rsidP="005A1F1A">
            <w:pPr>
              <w:rPr>
                <w:rFonts w:ascii="Arial" w:hAnsi="Arial" w:cs="Arial"/>
                <w:color w:val="000000"/>
                <w:sz w:val="20"/>
                <w:szCs w:val="20"/>
              </w:rPr>
            </w:pPr>
          </w:p>
        </w:tc>
        <w:tc>
          <w:tcPr>
            <w:tcW w:w="1896" w:type="dxa"/>
            <w:tcBorders>
              <w:top w:val="nil"/>
              <w:left w:val="nil"/>
              <w:bottom w:val="single" w:sz="4" w:space="0" w:color="auto"/>
              <w:right w:val="single" w:sz="4" w:space="0" w:color="auto"/>
            </w:tcBorders>
            <w:shd w:val="clear" w:color="auto" w:fill="auto"/>
            <w:vAlign w:val="center"/>
            <w:hideMark/>
          </w:tcPr>
          <w:p w:rsidR="005A1F1A" w:rsidRPr="005A1F1A" w:rsidRDefault="005A1F1A" w:rsidP="005A1F1A">
            <w:pPr>
              <w:rPr>
                <w:rFonts w:ascii="Arial" w:hAnsi="Arial" w:cs="Arial"/>
                <w:color w:val="000000"/>
                <w:sz w:val="20"/>
                <w:szCs w:val="20"/>
              </w:rPr>
            </w:pPr>
            <w:r w:rsidRPr="005A1F1A">
              <w:rPr>
                <w:rFonts w:ascii="Arial" w:hAnsi="Arial" w:cs="Arial"/>
                <w:color w:val="000000"/>
                <w:sz w:val="20"/>
                <w:szCs w:val="20"/>
              </w:rPr>
              <w:t>0,2—0,7</w:t>
            </w:r>
          </w:p>
        </w:tc>
      </w:tr>
    </w:tbl>
    <w:p w:rsidR="00F36A88" w:rsidRDefault="00F36A88" w:rsidP="00071852">
      <w:pPr>
        <w:widowControl w:val="0"/>
        <w:spacing w:before="120" w:line="276" w:lineRule="auto"/>
        <w:jc w:val="both"/>
        <w:rPr>
          <w:rFonts w:ascii="Arial" w:hAnsi="Arial" w:cs="Arial"/>
          <w:bCs/>
          <w:i/>
          <w:iCs/>
          <w:sz w:val="20"/>
          <w:szCs w:val="20"/>
          <w:lang w:val="bg-BG" w:eastAsia="bg-BG"/>
        </w:rPr>
      </w:pPr>
    </w:p>
    <w:p w:rsidR="00551EF6" w:rsidRPr="00551EF6" w:rsidRDefault="00551EF6" w:rsidP="00551EF6">
      <w:pPr>
        <w:widowControl w:val="0"/>
        <w:spacing w:before="120" w:line="276" w:lineRule="auto"/>
        <w:jc w:val="both"/>
        <w:rPr>
          <w:rFonts w:ascii="Arial" w:hAnsi="Arial" w:cs="Arial"/>
          <w:sz w:val="20"/>
          <w:szCs w:val="20"/>
          <w:lang w:val="bg-BG"/>
        </w:rPr>
      </w:pPr>
      <w:r w:rsidRPr="00551EF6">
        <w:rPr>
          <w:rFonts w:ascii="Arial" w:hAnsi="Arial" w:cs="Arial"/>
          <w:sz w:val="20"/>
          <w:szCs w:val="20"/>
          <w:lang w:val="bg-BG"/>
        </w:rPr>
        <w:t>Достигане на новите изискванията на Reference Document on Best Available Techniques in the food, drink and milk industries 2019, НДНТ 32. Загуби на хексан до 01.12.2023 г. (до 4 години от публикуването на решението в „Официален вестник“ на ЕС)</w:t>
      </w:r>
    </w:p>
    <w:p w:rsidR="00551EF6" w:rsidRPr="00653325" w:rsidRDefault="00551EF6" w:rsidP="00551EF6">
      <w:pPr>
        <w:widowControl w:val="0"/>
        <w:spacing w:before="120" w:line="276" w:lineRule="auto"/>
        <w:jc w:val="both"/>
        <w:rPr>
          <w:rFonts w:ascii="Arial" w:hAnsi="Arial" w:cs="Arial"/>
          <w:sz w:val="20"/>
          <w:szCs w:val="20"/>
          <w:lang w:val="bg-BG"/>
        </w:rPr>
      </w:pPr>
      <w:r w:rsidRPr="00551EF6">
        <w:rPr>
          <w:rFonts w:ascii="Arial" w:hAnsi="Arial" w:cs="Arial"/>
          <w:sz w:val="20"/>
          <w:szCs w:val="20"/>
          <w:lang w:val="bg-BG"/>
        </w:rPr>
        <w:t>За което предвижда и планира действия за привеждане на инсталациите за достигане нивото на НДНТ 31 и НДНТ 32 от Reference Document on Best Available Techniques in the food, drink and milk industries 2019 отразени в Инвестиционна програма.</w:t>
      </w:r>
    </w:p>
    <w:p w:rsidR="00F36A88" w:rsidRPr="00653325" w:rsidRDefault="00F36A88" w:rsidP="00071852">
      <w:pPr>
        <w:widowControl w:val="0"/>
        <w:spacing w:before="120" w:line="276" w:lineRule="auto"/>
        <w:jc w:val="both"/>
        <w:rPr>
          <w:rFonts w:ascii="Arial" w:hAnsi="Arial" w:cs="Arial"/>
          <w:sz w:val="20"/>
          <w:szCs w:val="20"/>
          <w:lang w:val="bg-BG" w:eastAsia="bg-BG"/>
        </w:rPr>
      </w:pP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jc w:val="both"/>
        <w:rPr>
          <w:rFonts w:cs="Arial"/>
          <w:b/>
          <w:bCs/>
          <w:iCs/>
          <w:sz w:val="20"/>
          <w:szCs w:val="20"/>
          <w:lang w:val="bg-BG"/>
        </w:rPr>
      </w:pPr>
      <w:bookmarkStart w:id="110" w:name="_Toc72141446"/>
      <w:r w:rsidRPr="00653325">
        <w:rPr>
          <w:rFonts w:cs="Arial"/>
          <w:b/>
          <w:bCs/>
          <w:iCs/>
          <w:sz w:val="20"/>
          <w:szCs w:val="20"/>
          <w:lang w:val="bg-BG"/>
        </w:rPr>
        <w:t>3.2. Използване на НДНТ при извършване на промени (вкл.съществени) в работата на инсталацията</w:t>
      </w:r>
      <w:bookmarkEnd w:id="110"/>
    </w:p>
    <w:p w:rsidR="00071852" w:rsidRDefault="002A1235"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Прилаганата от „ОЛИВА“ АД техника напълно съответства на най-добрите налични техники</w:t>
      </w:r>
      <w:r w:rsidR="00551EF6">
        <w:rPr>
          <w:rFonts w:ascii="Arial" w:hAnsi="Arial" w:cs="Arial"/>
          <w:sz w:val="20"/>
          <w:szCs w:val="20"/>
          <w:lang w:val="bg-BG"/>
        </w:rPr>
        <w:t xml:space="preserve"> към датата на подаване на Заявлението</w:t>
      </w:r>
      <w:r w:rsidR="00071852" w:rsidRPr="00653325">
        <w:rPr>
          <w:rFonts w:ascii="Arial" w:hAnsi="Arial" w:cs="Arial"/>
          <w:sz w:val="20"/>
          <w:szCs w:val="20"/>
          <w:lang w:val="bg-BG"/>
        </w:rPr>
        <w:t>.</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jc w:val="both"/>
        <w:rPr>
          <w:rFonts w:cs="Arial"/>
          <w:b/>
          <w:bCs/>
          <w:iCs/>
          <w:sz w:val="20"/>
          <w:szCs w:val="20"/>
          <w:lang w:val="bg-BG"/>
        </w:rPr>
      </w:pPr>
      <w:bookmarkStart w:id="111" w:name="_Toc72141447"/>
      <w:r w:rsidRPr="00653325">
        <w:rPr>
          <w:rFonts w:cs="Arial"/>
          <w:b/>
          <w:bCs/>
          <w:iCs/>
          <w:sz w:val="20"/>
          <w:szCs w:val="20"/>
          <w:lang w:val="bg-BG"/>
        </w:rPr>
        <w:t>3.3. Предоставяне на информация за промяна, определена в т. 3.2. като НДНТ, необходима за разрешаването й чрез комплексно разрешително по реда на Глава седма, Раздел втори на ЗООС</w:t>
      </w:r>
      <w:bookmarkEnd w:id="111"/>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Не се предвиждат промени. </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Не е попълван този раздел от оценката.</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jc w:val="both"/>
        <w:rPr>
          <w:rFonts w:cs="Arial"/>
          <w:b/>
          <w:bCs/>
          <w:iCs/>
          <w:sz w:val="20"/>
          <w:szCs w:val="20"/>
          <w:lang w:val="bg-BG"/>
        </w:rPr>
      </w:pPr>
      <w:bookmarkStart w:id="112" w:name="_Toc72141448"/>
      <w:r w:rsidRPr="00653325">
        <w:rPr>
          <w:rFonts w:cs="Arial"/>
          <w:b/>
          <w:bCs/>
          <w:iCs/>
          <w:sz w:val="20"/>
          <w:szCs w:val="20"/>
          <w:lang w:val="bg-BG"/>
        </w:rPr>
        <w:t>3.4. Доказване прилагането на НДНТ при първоначално издаване на КР за действащи инсталации, преди изтичане на предходния период, определен в ЗООС.</w:t>
      </w:r>
      <w:bookmarkEnd w:id="112"/>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Неприложимо.</w:t>
      </w:r>
    </w:p>
    <w:p w:rsidR="00071852" w:rsidRPr="00551EF6" w:rsidRDefault="00071852" w:rsidP="00071852">
      <w:pPr>
        <w:spacing w:before="120" w:line="276" w:lineRule="auto"/>
        <w:jc w:val="both"/>
        <w:rPr>
          <w:rFonts w:ascii="Arial" w:hAnsi="Arial" w:cs="Arial"/>
          <w:b/>
          <w:sz w:val="20"/>
          <w:szCs w:val="20"/>
          <w:lang w:val="bg-BG"/>
        </w:rPr>
      </w:pPr>
      <w:r w:rsidRPr="00551EF6">
        <w:rPr>
          <w:rFonts w:ascii="Arial" w:hAnsi="Arial" w:cs="Arial"/>
          <w:b/>
          <w:sz w:val="20"/>
          <w:szCs w:val="20"/>
          <w:lang w:val="bg-BG"/>
        </w:rPr>
        <w:t>ЗАКЛЮЧЕНИЕ: П</w:t>
      </w:r>
      <w:r w:rsidR="002A1235" w:rsidRPr="00551EF6">
        <w:rPr>
          <w:rFonts w:ascii="Arial" w:hAnsi="Arial" w:cs="Arial"/>
          <w:b/>
          <w:sz w:val="20"/>
          <w:szCs w:val="20"/>
          <w:lang w:val="bg-BG"/>
        </w:rPr>
        <w:t>рилаганата</w:t>
      </w:r>
      <w:r w:rsidRPr="00551EF6">
        <w:rPr>
          <w:rFonts w:ascii="Arial" w:hAnsi="Arial" w:cs="Arial"/>
          <w:b/>
          <w:sz w:val="20"/>
          <w:szCs w:val="20"/>
          <w:lang w:val="bg-BG"/>
        </w:rPr>
        <w:t xml:space="preserve"> от „ОЛИВА“ АД техника напълно съответства на най-добрите налични техники. В производствената практика се предлагат мерки за намаляване разходите на електроенергия и вода.  Предложена е техника, включваща технологично оборудване, отговарящо на изискванията на НДНТ за по-ниски нива на емисии и се прилагат подходящи производствени практики, съответстващи на НДНТ и целящи намаляване на емисиите.  </w:t>
      </w:r>
    </w:p>
    <w:p w:rsidR="00071852" w:rsidRPr="00653325" w:rsidRDefault="00071852" w:rsidP="00071852">
      <w:pPr>
        <w:spacing w:before="120" w:line="276" w:lineRule="auto"/>
        <w:jc w:val="both"/>
        <w:rPr>
          <w:rFonts w:ascii="Arial" w:hAnsi="Arial" w:cs="Arial"/>
          <w:b/>
          <w:sz w:val="20"/>
          <w:szCs w:val="20"/>
          <w:lang w:val="bg-BG"/>
        </w:rPr>
      </w:pPr>
      <w:r w:rsidRPr="00551EF6">
        <w:rPr>
          <w:rFonts w:ascii="Arial" w:hAnsi="Arial" w:cs="Arial"/>
          <w:b/>
          <w:sz w:val="20"/>
          <w:szCs w:val="20"/>
          <w:lang w:val="bg-BG"/>
        </w:rPr>
        <w:t xml:space="preserve">Във връзка с гореизложеното, </w:t>
      </w:r>
      <w:r w:rsidR="00551EF6">
        <w:rPr>
          <w:rFonts w:ascii="Arial" w:hAnsi="Arial" w:cs="Arial"/>
          <w:b/>
          <w:sz w:val="20"/>
          <w:szCs w:val="20"/>
          <w:lang w:val="bg-BG"/>
        </w:rPr>
        <w:t>се</w:t>
      </w:r>
      <w:r w:rsidR="00551EF6" w:rsidRPr="00551EF6">
        <w:rPr>
          <w:rFonts w:ascii="Arial" w:hAnsi="Arial" w:cs="Arial"/>
          <w:b/>
          <w:sz w:val="20"/>
          <w:szCs w:val="20"/>
          <w:lang w:val="bg-BG"/>
        </w:rPr>
        <w:t xml:space="preserve"> предвижда и планира действия за привеждане на инсталациите за достигане нивото на НДНТ 31 и НДНТ 32 от Reference Document on Best Available Techniques in the food, drink and milk industries 2019</w:t>
      </w:r>
      <w:r w:rsidR="00FD7603">
        <w:rPr>
          <w:rFonts w:ascii="Arial" w:hAnsi="Arial" w:cs="Arial"/>
          <w:b/>
          <w:sz w:val="20"/>
          <w:szCs w:val="20"/>
          <w:lang w:val="bg-BG"/>
        </w:rPr>
        <w:t>,</w:t>
      </w:r>
      <w:r w:rsidR="00551EF6" w:rsidRPr="00551EF6">
        <w:rPr>
          <w:rFonts w:ascii="Arial" w:hAnsi="Arial" w:cs="Arial"/>
          <w:b/>
          <w:sz w:val="20"/>
          <w:szCs w:val="20"/>
          <w:lang w:val="bg-BG"/>
        </w:rPr>
        <w:t xml:space="preserve"> отразени в Инвестиционна програма.</w:t>
      </w:r>
    </w:p>
    <w:p w:rsidR="00071852" w:rsidRPr="00653325" w:rsidRDefault="00071852" w:rsidP="00071852">
      <w:pPr>
        <w:spacing w:before="120" w:line="276" w:lineRule="auto"/>
        <w:jc w:val="both"/>
        <w:rPr>
          <w:rFonts w:ascii="Century Gothic" w:hAnsi="Century Gothic"/>
          <w:b/>
          <w:i/>
          <w:sz w:val="4"/>
          <w:szCs w:val="4"/>
          <w:lang w:val="bg-BG"/>
        </w:rPr>
      </w:pPr>
      <w:r w:rsidRPr="00653325">
        <w:rPr>
          <w:rFonts w:ascii="Century Gothic" w:hAnsi="Century Gothic"/>
          <w:b/>
          <w:i/>
          <w:sz w:val="21"/>
          <w:szCs w:val="21"/>
          <w:lang w:val="bg-BG"/>
        </w:rPr>
        <w:br w:type="page"/>
      </w: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i w:val="0"/>
          <w:iCs w:val="0"/>
          <w:sz w:val="20"/>
          <w:szCs w:val="20"/>
          <w:lang w:val="bg-BG"/>
        </w:rPr>
      </w:pPr>
      <w:bookmarkStart w:id="113" w:name="_Toc72141449"/>
      <w:bookmarkStart w:id="114" w:name="_Toc16581545"/>
      <w:r w:rsidRPr="00653325">
        <w:rPr>
          <w:rFonts w:cs="Arial"/>
          <w:i w:val="0"/>
          <w:iCs w:val="0"/>
          <w:sz w:val="20"/>
          <w:szCs w:val="20"/>
          <w:lang w:val="bg-BG"/>
        </w:rPr>
        <w:t>4. ИЗПОЛЗВАНИ РЕСУРСИ</w:t>
      </w:r>
      <w:bookmarkEnd w:id="113"/>
    </w:p>
    <w:p w:rsidR="00071852" w:rsidRPr="00653325" w:rsidRDefault="00071852" w:rsidP="00071852">
      <w:pPr>
        <w:autoSpaceDE w:val="0"/>
        <w:autoSpaceDN w:val="0"/>
        <w:adjustRightInd w:val="0"/>
        <w:spacing w:before="120" w:line="276" w:lineRule="auto"/>
        <w:jc w:val="both"/>
        <w:rPr>
          <w:rFonts w:ascii="Arial" w:hAnsi="Arial" w:cs="Arial"/>
          <w:sz w:val="4"/>
          <w:szCs w:val="4"/>
          <w:lang w:val="bg-BG"/>
        </w:rPr>
      </w:pP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15" w:name="_Toc72141450"/>
      <w:r w:rsidRPr="00653325">
        <w:rPr>
          <w:rFonts w:cs="Arial"/>
          <w:b/>
          <w:bCs/>
          <w:sz w:val="20"/>
          <w:szCs w:val="20"/>
          <w:lang w:val="bg-BG"/>
        </w:rPr>
        <w:t>4.1. Вода</w:t>
      </w:r>
      <w:bookmarkEnd w:id="115"/>
    </w:p>
    <w:p w:rsidR="00071852" w:rsidRPr="00653325" w:rsidRDefault="00071852" w:rsidP="002C76F5">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На територията на производствената площ</w:t>
      </w:r>
      <w:r w:rsidR="002C76F5">
        <w:rPr>
          <w:rFonts w:ascii="Arial" w:hAnsi="Arial" w:cs="Arial"/>
          <w:sz w:val="20"/>
          <w:szCs w:val="20"/>
          <w:lang w:val="bg-BG" w:eastAsia="bg-BG"/>
        </w:rPr>
        <w:t>ад</w:t>
      </w:r>
      <w:r w:rsidRPr="00653325">
        <w:rPr>
          <w:rFonts w:ascii="Arial" w:hAnsi="Arial" w:cs="Arial"/>
          <w:sz w:val="20"/>
          <w:szCs w:val="20"/>
          <w:lang w:val="bg-BG" w:eastAsia="bg-BG"/>
        </w:rPr>
        <w:t>ка се ползва свежа вода за следните цели:</w:t>
      </w:r>
    </w:p>
    <w:p w:rsidR="00071852" w:rsidRPr="00653325" w:rsidRDefault="00071852" w:rsidP="00385AAB">
      <w:pPr>
        <w:widowControl w:val="0"/>
        <w:numPr>
          <w:ilvl w:val="0"/>
          <w:numId w:val="29"/>
        </w:num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а - за питейно-битови нужди – от селищна водоснабдителна система, съгласно сключен предварителен договор с </w:t>
      </w:r>
      <w:r w:rsidR="00385AAB" w:rsidRPr="00653325">
        <w:rPr>
          <w:rFonts w:ascii="Arial" w:hAnsi="Arial" w:cs="Arial"/>
          <w:sz w:val="20"/>
          <w:szCs w:val="20"/>
          <w:lang w:val="bg-BG" w:eastAsia="bg-BG"/>
        </w:rPr>
        <w:t>“ВиК Йовковци” ООД</w:t>
      </w:r>
    </w:p>
    <w:p w:rsidR="00FB00F9" w:rsidRPr="00653325" w:rsidRDefault="00071852" w:rsidP="002C76F5">
      <w:pPr>
        <w:pStyle w:val="ListParagraph"/>
        <w:numPr>
          <w:ilvl w:val="0"/>
          <w:numId w:val="29"/>
        </w:numPr>
        <w:rPr>
          <w:rFonts w:ascii="Arial" w:hAnsi="Arial" w:cs="Arial"/>
          <w:sz w:val="20"/>
          <w:szCs w:val="20"/>
        </w:rPr>
      </w:pPr>
      <w:r w:rsidRPr="00653325">
        <w:rPr>
          <w:rFonts w:ascii="Arial" w:hAnsi="Arial" w:cs="Arial"/>
          <w:sz w:val="20"/>
          <w:szCs w:val="20"/>
        </w:rPr>
        <w:t xml:space="preserve">б - </w:t>
      </w:r>
      <w:r w:rsidRPr="00E50801">
        <w:rPr>
          <w:rFonts w:ascii="Arial" w:hAnsi="Arial" w:cs="Arial"/>
          <w:sz w:val="20"/>
          <w:szCs w:val="20"/>
        </w:rPr>
        <w:t>за производствени нужди</w:t>
      </w:r>
      <w:r w:rsidR="00551EF6">
        <w:rPr>
          <w:rFonts w:ascii="Arial" w:hAnsi="Arial" w:cs="Arial"/>
          <w:sz w:val="20"/>
          <w:szCs w:val="20"/>
        </w:rPr>
        <w:t xml:space="preserve"> (вкл. охлаждане)</w:t>
      </w:r>
      <w:r w:rsidRPr="00653325">
        <w:rPr>
          <w:rFonts w:ascii="Arial" w:hAnsi="Arial" w:cs="Arial"/>
          <w:sz w:val="20"/>
          <w:szCs w:val="20"/>
        </w:rPr>
        <w:t xml:space="preserve"> – </w:t>
      </w:r>
      <w:r w:rsidR="002C76F5">
        <w:rPr>
          <w:rFonts w:ascii="Arial" w:hAnsi="Arial" w:cs="Arial"/>
          <w:sz w:val="20"/>
          <w:szCs w:val="20"/>
        </w:rPr>
        <w:t>о</w:t>
      </w:r>
      <w:r w:rsidR="00FB00F9" w:rsidRPr="00653325">
        <w:rPr>
          <w:rFonts w:ascii="Arial" w:hAnsi="Arial" w:cs="Arial"/>
          <w:sz w:val="20"/>
          <w:szCs w:val="20"/>
        </w:rPr>
        <w:t>т собствени водоизточници –«ТК2 – Олива Полски Тръмбеш»</w:t>
      </w:r>
      <w:r w:rsidR="009F3E70">
        <w:rPr>
          <w:rFonts w:ascii="Arial" w:hAnsi="Arial" w:cs="Arial"/>
          <w:sz w:val="20"/>
          <w:szCs w:val="20"/>
        </w:rPr>
        <w:t xml:space="preserve"> и</w:t>
      </w:r>
      <w:r w:rsidR="00FB00F9" w:rsidRPr="00653325">
        <w:rPr>
          <w:rFonts w:ascii="Arial" w:hAnsi="Arial" w:cs="Arial"/>
          <w:sz w:val="20"/>
          <w:szCs w:val="20"/>
        </w:rPr>
        <w:t xml:space="preserve"> «ТК3 – Олива Полски Тръмбеш», които черпят подземна вода от подземно водно тяло с код BG1G000QAL020 – "Порови води в Кватернера – р.Янтра".</w:t>
      </w:r>
    </w:p>
    <w:p w:rsidR="00071852" w:rsidRPr="00653325" w:rsidRDefault="00071852" w:rsidP="00071852">
      <w:pPr>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А- водоснабдяване от селищната водопроводна мрежа</w:t>
      </w:r>
    </w:p>
    <w:p w:rsidR="00FB00F9" w:rsidRPr="00653325" w:rsidRDefault="00FB00F9" w:rsidP="00FB00F9">
      <w:pPr>
        <w:spacing w:before="120" w:line="276" w:lineRule="auto"/>
        <w:jc w:val="both"/>
        <w:rPr>
          <w:rFonts w:ascii="Arial" w:hAnsi="Arial" w:cs="Arial"/>
          <w:sz w:val="20"/>
          <w:szCs w:val="20"/>
          <w:lang w:val="ru-RU"/>
        </w:rPr>
      </w:pPr>
      <w:r w:rsidRPr="00357CFD">
        <w:rPr>
          <w:rFonts w:ascii="Arial" w:hAnsi="Arial" w:cs="Arial"/>
          <w:color w:val="000000" w:themeColor="text1"/>
          <w:sz w:val="20"/>
          <w:szCs w:val="20"/>
          <w:lang w:val="ru-RU"/>
        </w:rPr>
        <w:t>От градската водопроводна мрежа се осигурява вода за питейно-битови нужди</w:t>
      </w:r>
      <w:r w:rsidR="00915AD9" w:rsidRPr="00357CFD">
        <w:rPr>
          <w:rFonts w:ascii="Arial" w:hAnsi="Arial" w:cs="Arial"/>
          <w:color w:val="000000" w:themeColor="text1"/>
          <w:sz w:val="20"/>
          <w:szCs w:val="20"/>
          <w:lang w:val="ru-RU"/>
        </w:rPr>
        <w:t xml:space="preserve"> в размер на до </w:t>
      </w:r>
      <w:r w:rsidR="00893DDD" w:rsidRPr="00357CFD">
        <w:rPr>
          <w:rFonts w:ascii="Arial" w:hAnsi="Arial" w:cs="Arial"/>
          <w:color w:val="000000" w:themeColor="text1"/>
          <w:sz w:val="20"/>
          <w:szCs w:val="20"/>
          <w:lang w:val="ru-RU"/>
        </w:rPr>
        <w:t>3 700</w:t>
      </w:r>
      <w:r w:rsidR="00D8670A" w:rsidRPr="00357CFD">
        <w:rPr>
          <w:rFonts w:ascii="Arial" w:hAnsi="Arial" w:cs="Arial"/>
          <w:color w:val="000000" w:themeColor="text1"/>
          <w:sz w:val="20"/>
          <w:szCs w:val="20"/>
          <w:lang w:val="ru-RU"/>
        </w:rPr>
        <w:t xml:space="preserve"> </w:t>
      </w:r>
      <w:r w:rsidR="00915AD9" w:rsidRPr="00357CFD">
        <w:rPr>
          <w:rFonts w:ascii="Arial" w:hAnsi="Arial" w:cs="Arial"/>
          <w:color w:val="000000" w:themeColor="text1"/>
          <w:sz w:val="20"/>
          <w:szCs w:val="20"/>
          <w:lang w:val="ru-RU"/>
        </w:rPr>
        <w:t>м3/година</w:t>
      </w:r>
      <w:r w:rsidRPr="00357CFD">
        <w:rPr>
          <w:rFonts w:ascii="Arial" w:hAnsi="Arial" w:cs="Arial"/>
          <w:color w:val="000000" w:themeColor="text1"/>
          <w:sz w:val="20"/>
          <w:szCs w:val="20"/>
          <w:lang w:val="ru-RU"/>
        </w:rPr>
        <w:t>.</w:t>
      </w:r>
      <w:r w:rsidRPr="00653325">
        <w:rPr>
          <w:rFonts w:ascii="Arial" w:hAnsi="Arial" w:cs="Arial"/>
          <w:sz w:val="20"/>
          <w:szCs w:val="20"/>
          <w:lang w:val="ru-RU"/>
        </w:rPr>
        <w:t xml:space="preserve"> Водовземането се извършва от точка в източната част на завода, където има изградена водомерна шахта, в коят</w:t>
      </w:r>
      <w:r w:rsidR="00FD7603">
        <w:rPr>
          <w:rFonts w:ascii="Arial" w:hAnsi="Arial" w:cs="Arial"/>
          <w:sz w:val="20"/>
          <w:szCs w:val="20"/>
          <w:lang w:val="ru-RU"/>
        </w:rPr>
        <w:t>о е монтиран водомер за питейно-</w:t>
      </w:r>
      <w:r w:rsidRPr="00653325">
        <w:rPr>
          <w:rFonts w:ascii="Arial" w:hAnsi="Arial" w:cs="Arial"/>
          <w:sz w:val="20"/>
          <w:szCs w:val="20"/>
          <w:lang w:val="ru-RU"/>
        </w:rPr>
        <w:t xml:space="preserve">битова вода и байпасна връзка със спирателен кран. </w:t>
      </w:r>
    </w:p>
    <w:p w:rsidR="00071852" w:rsidRPr="00653325" w:rsidRDefault="00071852" w:rsidP="00FB00F9">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Карта с местоположението на външния водопровод, от който </w:t>
      </w:r>
      <w:r w:rsidR="00A472EB" w:rsidRPr="00653325">
        <w:rPr>
          <w:rFonts w:ascii="Arial" w:hAnsi="Arial" w:cs="Arial"/>
          <w:sz w:val="20"/>
          <w:szCs w:val="20"/>
          <w:lang w:val="bg-BG"/>
        </w:rPr>
        <w:t>става</w:t>
      </w:r>
      <w:r w:rsidRPr="00653325">
        <w:rPr>
          <w:rFonts w:ascii="Arial" w:hAnsi="Arial" w:cs="Arial"/>
          <w:sz w:val="20"/>
          <w:szCs w:val="20"/>
          <w:lang w:val="bg-BG"/>
        </w:rPr>
        <w:t xml:space="preserve"> захранването на имота е представена в графични приложение – </w:t>
      </w:r>
      <w:r w:rsidRPr="00653325">
        <w:rPr>
          <w:rFonts w:ascii="Arial" w:hAnsi="Arial" w:cs="Arial"/>
          <w:sz w:val="20"/>
          <w:szCs w:val="20"/>
          <w:shd w:val="clear" w:color="auto" w:fill="F2F2F2"/>
          <w:lang w:val="bg-BG"/>
        </w:rPr>
        <w:t xml:space="preserve">КАРТА № </w:t>
      </w:r>
      <w:r w:rsidR="00A472EB" w:rsidRPr="00653325">
        <w:rPr>
          <w:rFonts w:ascii="Arial" w:hAnsi="Arial" w:cs="Arial"/>
          <w:sz w:val="20"/>
          <w:szCs w:val="20"/>
          <w:shd w:val="clear" w:color="auto" w:fill="F2F2F2"/>
          <w:lang w:val="bg-BG"/>
        </w:rPr>
        <w:t>4.1</w:t>
      </w:r>
    </w:p>
    <w:p w:rsidR="00071852" w:rsidRPr="00653325" w:rsidRDefault="00071852" w:rsidP="00071852">
      <w:pPr>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Б- водоснабдяване от собствен водоизточник</w:t>
      </w:r>
    </w:p>
    <w:p w:rsidR="00915AD9" w:rsidRPr="002C76F5" w:rsidRDefault="00915AD9" w:rsidP="00915AD9">
      <w:pPr>
        <w:spacing w:before="120" w:line="276" w:lineRule="auto"/>
        <w:jc w:val="both"/>
        <w:rPr>
          <w:rFonts w:ascii="Arial" w:hAnsi="Arial" w:cs="Arial"/>
          <w:color w:val="000000" w:themeColor="text1"/>
          <w:sz w:val="20"/>
          <w:szCs w:val="20"/>
          <w:lang w:val="ru-RU"/>
        </w:rPr>
      </w:pPr>
      <w:r w:rsidRPr="002C76F5">
        <w:rPr>
          <w:rFonts w:ascii="Arial" w:hAnsi="Arial" w:cs="Arial"/>
          <w:color w:val="000000" w:themeColor="text1"/>
          <w:sz w:val="20"/>
          <w:szCs w:val="20"/>
          <w:lang w:val="ru-RU"/>
        </w:rPr>
        <w:t>За водоснабдяване на имота от собствени водоизточници ТК2 и ТК3 е издадено Разрешително за водовземане от подземни води №  11530401/28.10.2013 г. от БДДР – гр. Плевен. През 2019 г. е подадено Заявление за продължаване и изменение на Разрешително за водовземане от подземни води №  11530401/28.10.2013 г. от БДУВДР – гр. Плевен. С Решение 2851/27.12.2019 г е изменен и удължен срока на действие на Разрешително за водовземане от подземни води №  11530401/28.10.2013 г. / БДДР</w:t>
      </w:r>
      <w:r w:rsidR="00FD7603">
        <w:rPr>
          <w:rFonts w:ascii="Arial" w:hAnsi="Arial" w:cs="Arial"/>
          <w:color w:val="000000" w:themeColor="text1"/>
          <w:sz w:val="20"/>
          <w:szCs w:val="20"/>
          <w:lang w:val="ru-RU"/>
        </w:rPr>
        <w:t xml:space="preserve"> – гр. Плевен до 28.10.2025 г.</w:t>
      </w:r>
    </w:p>
    <w:p w:rsidR="00915AD9" w:rsidRPr="002C76F5" w:rsidRDefault="00915AD9" w:rsidP="00915AD9">
      <w:pPr>
        <w:spacing w:before="120" w:line="276" w:lineRule="auto"/>
        <w:jc w:val="both"/>
        <w:rPr>
          <w:rFonts w:ascii="Arial" w:hAnsi="Arial" w:cs="Arial"/>
          <w:color w:val="000000" w:themeColor="text1"/>
          <w:sz w:val="20"/>
          <w:szCs w:val="20"/>
          <w:lang w:val="ru-RU"/>
        </w:rPr>
      </w:pPr>
      <w:r w:rsidRPr="002C76F5">
        <w:rPr>
          <w:rFonts w:ascii="Arial" w:hAnsi="Arial" w:cs="Arial"/>
          <w:color w:val="000000" w:themeColor="text1"/>
          <w:sz w:val="20"/>
          <w:szCs w:val="20"/>
          <w:lang w:val="ru-RU"/>
        </w:rPr>
        <w:t xml:space="preserve">За отчитане на добитата вода от водоизточниците са монтирани 2 бр. разходомерни устройства в шахтите на тръбните кладенци. </w:t>
      </w:r>
    </w:p>
    <w:p w:rsidR="00915AD9" w:rsidRPr="002C76F5" w:rsidRDefault="00915AD9" w:rsidP="00915AD9">
      <w:pPr>
        <w:spacing w:before="120" w:line="276" w:lineRule="auto"/>
        <w:jc w:val="both"/>
        <w:rPr>
          <w:rFonts w:ascii="Arial" w:hAnsi="Arial" w:cs="Arial"/>
          <w:color w:val="000000" w:themeColor="text1"/>
          <w:sz w:val="20"/>
          <w:szCs w:val="20"/>
          <w:lang w:val="ru-RU"/>
        </w:rPr>
      </w:pPr>
      <w:r w:rsidRPr="002C76F5">
        <w:rPr>
          <w:rFonts w:ascii="Arial" w:hAnsi="Arial" w:cs="Arial"/>
          <w:color w:val="000000" w:themeColor="text1"/>
          <w:sz w:val="20"/>
          <w:szCs w:val="20"/>
          <w:lang w:val="ru-RU"/>
        </w:rPr>
        <w:t>Вода за противопожарни нужди се осигурява от собствен водоизточник. Изграден е водопроводен пръстен от ф160 PEHD/PN10 за външно и вътрешно пожарогасене. Мрежата се захранва помпажно от резервоара за промишлена вода. Изградената помпена инсталация може да достави до 35 л/с вода за противопожарни нужди.</w:t>
      </w:r>
    </w:p>
    <w:p w:rsidR="00915AD9" w:rsidRPr="002C76F5" w:rsidRDefault="00915AD9" w:rsidP="00915AD9">
      <w:pPr>
        <w:spacing w:before="120" w:line="276" w:lineRule="auto"/>
        <w:jc w:val="both"/>
        <w:rPr>
          <w:rFonts w:ascii="Arial" w:hAnsi="Arial" w:cs="Arial"/>
          <w:color w:val="000000" w:themeColor="text1"/>
          <w:sz w:val="20"/>
          <w:szCs w:val="20"/>
          <w:lang w:val="ru-RU"/>
        </w:rPr>
      </w:pPr>
      <w:r w:rsidRPr="002C76F5">
        <w:rPr>
          <w:rFonts w:ascii="Arial" w:hAnsi="Arial" w:cs="Arial"/>
          <w:color w:val="000000" w:themeColor="text1"/>
          <w:sz w:val="20"/>
          <w:szCs w:val="20"/>
          <w:lang w:val="ru-RU"/>
        </w:rPr>
        <w:t>Чрез водоизточника се осигурява вода за охлаждане и противопожарни нужди. Общото разрешено водно количество съгласно Разрешително за водовземане от подземни води №  11530401/28.10.2013г. / БДДР – гр. Плевен е  110 376 м3/ годишно. Черпеното водно количество се съхранява в 2 бр.  подземни стоманобетонни резервоари с обем 1500 м3 всеки.</w:t>
      </w:r>
    </w:p>
    <w:p w:rsidR="00915AD9" w:rsidRPr="002C76F5" w:rsidRDefault="00915AD9" w:rsidP="00915AD9">
      <w:pPr>
        <w:spacing w:before="120" w:line="276" w:lineRule="auto"/>
        <w:jc w:val="both"/>
        <w:rPr>
          <w:rFonts w:ascii="Arial" w:hAnsi="Arial" w:cs="Arial"/>
          <w:color w:val="000000" w:themeColor="text1"/>
          <w:sz w:val="20"/>
          <w:szCs w:val="20"/>
          <w:lang w:val="ru-RU"/>
        </w:rPr>
      </w:pPr>
      <w:r w:rsidRPr="002C76F5">
        <w:rPr>
          <w:rFonts w:ascii="Arial" w:hAnsi="Arial" w:cs="Arial"/>
          <w:color w:val="000000" w:themeColor="text1"/>
          <w:sz w:val="20"/>
          <w:szCs w:val="20"/>
          <w:lang w:val="ru-RU"/>
        </w:rPr>
        <w:t>За Инсталация за производство на растителни масла от маслодайни култури годишното количество свежа вода за производствени нужди вкл. Охлаждане на производствени машини и съоръжения в процеса на работата им е 110 376 м3/ годишно.</w:t>
      </w:r>
    </w:p>
    <w:p w:rsidR="00915AD9" w:rsidRPr="002C76F5" w:rsidRDefault="00915AD9" w:rsidP="002C76F5">
      <w:pPr>
        <w:spacing w:before="120" w:line="276" w:lineRule="auto"/>
        <w:jc w:val="both"/>
        <w:rPr>
          <w:rFonts w:ascii="Arial" w:hAnsi="Arial" w:cs="Arial"/>
          <w:color w:val="000000" w:themeColor="text1"/>
          <w:sz w:val="20"/>
          <w:szCs w:val="20"/>
          <w:lang w:val="ru-RU"/>
        </w:rPr>
      </w:pPr>
      <w:r w:rsidRPr="002C76F5">
        <w:rPr>
          <w:rFonts w:ascii="Arial" w:hAnsi="Arial" w:cs="Arial"/>
          <w:color w:val="000000" w:themeColor="text1"/>
          <w:sz w:val="20"/>
          <w:szCs w:val="20"/>
          <w:lang w:val="ru-RU"/>
        </w:rPr>
        <w:t xml:space="preserve">Най-голяма консумация на свежа вода </w:t>
      </w:r>
      <w:r w:rsidR="002C76F5" w:rsidRPr="002C76F5">
        <w:rPr>
          <w:rFonts w:ascii="Arial" w:hAnsi="Arial" w:cs="Arial"/>
          <w:color w:val="000000" w:themeColor="text1"/>
          <w:sz w:val="20"/>
          <w:szCs w:val="20"/>
          <w:lang w:val="ru-RU"/>
        </w:rPr>
        <w:t xml:space="preserve">в </w:t>
      </w:r>
      <w:r w:rsidRPr="002C76F5">
        <w:rPr>
          <w:rFonts w:ascii="Arial" w:hAnsi="Arial" w:cs="Arial"/>
          <w:color w:val="000000" w:themeColor="text1"/>
          <w:sz w:val="20"/>
          <w:szCs w:val="20"/>
          <w:lang w:val="ru-RU"/>
        </w:rPr>
        <w:t>Инсталация за производство на растителни масла от маслодайни култури има във водо</w:t>
      </w:r>
      <w:r w:rsidR="0038423B" w:rsidRPr="002C76F5">
        <w:rPr>
          <w:rFonts w:ascii="Arial" w:hAnsi="Arial" w:cs="Arial"/>
          <w:color w:val="000000" w:themeColor="text1"/>
          <w:sz w:val="20"/>
          <w:szCs w:val="20"/>
          <w:lang w:val="ru-RU"/>
        </w:rPr>
        <w:t xml:space="preserve">охладителни кули. Охлаждащата вода от охладителните кули се подава към </w:t>
      </w:r>
      <w:r w:rsidR="002C76F5" w:rsidRPr="002C76F5">
        <w:rPr>
          <w:rFonts w:ascii="Arial" w:hAnsi="Arial" w:cs="Arial"/>
          <w:color w:val="000000" w:themeColor="text1"/>
          <w:sz w:val="20"/>
          <w:szCs w:val="20"/>
          <w:lang w:val="ru-RU"/>
        </w:rPr>
        <w:t>П</w:t>
      </w:r>
      <w:r w:rsidR="0038423B" w:rsidRPr="002C76F5">
        <w:rPr>
          <w:rFonts w:ascii="Arial" w:hAnsi="Arial" w:cs="Arial"/>
          <w:color w:val="000000" w:themeColor="text1"/>
          <w:sz w:val="20"/>
          <w:szCs w:val="20"/>
          <w:lang w:val="ru-RU"/>
        </w:rPr>
        <w:t xml:space="preserve">ресов цех и цех </w:t>
      </w:r>
      <w:r w:rsidR="002C76F5" w:rsidRPr="002C76F5">
        <w:rPr>
          <w:rFonts w:ascii="Arial" w:hAnsi="Arial" w:cs="Arial"/>
          <w:color w:val="000000" w:themeColor="text1"/>
          <w:sz w:val="20"/>
          <w:szCs w:val="20"/>
          <w:lang w:val="ru-RU"/>
        </w:rPr>
        <w:t>Е</w:t>
      </w:r>
      <w:r w:rsidR="0038423B" w:rsidRPr="002C76F5">
        <w:rPr>
          <w:rFonts w:ascii="Arial" w:hAnsi="Arial" w:cs="Arial"/>
          <w:color w:val="000000" w:themeColor="text1"/>
          <w:sz w:val="20"/>
          <w:szCs w:val="20"/>
          <w:lang w:val="ru-RU"/>
        </w:rPr>
        <w:t>кстракция, където се използва за технологични нужди. След кондензирането й, част от тази вода се връща като допълваща към охладителната система, а друга част се подава като кондензат към котелното за производство на пара.</w:t>
      </w:r>
    </w:p>
    <w:p w:rsidR="00915AD9" w:rsidRPr="002C76F5" w:rsidRDefault="00915AD9" w:rsidP="002C76F5">
      <w:pPr>
        <w:spacing w:before="120" w:line="276" w:lineRule="auto"/>
        <w:jc w:val="both"/>
        <w:rPr>
          <w:rFonts w:ascii="Arial" w:hAnsi="Arial" w:cs="Arial"/>
          <w:color w:val="000000" w:themeColor="text1"/>
          <w:sz w:val="20"/>
          <w:szCs w:val="20"/>
          <w:lang w:val="ru-RU"/>
        </w:rPr>
      </w:pPr>
      <w:r w:rsidRPr="002C76F5">
        <w:rPr>
          <w:rFonts w:ascii="Arial" w:hAnsi="Arial" w:cs="Arial"/>
          <w:color w:val="000000" w:themeColor="text1"/>
          <w:sz w:val="20"/>
          <w:szCs w:val="20"/>
          <w:lang w:val="ru-RU"/>
        </w:rPr>
        <w:t>За Инсталация за производство на белени слънчогледови ядки н</w:t>
      </w:r>
      <w:r w:rsidR="002C76F5" w:rsidRPr="002C76F5">
        <w:rPr>
          <w:rFonts w:ascii="Arial" w:hAnsi="Arial" w:cs="Arial"/>
          <w:color w:val="000000" w:themeColor="text1"/>
          <w:sz w:val="20"/>
          <w:szCs w:val="20"/>
          <w:lang w:val="ru-RU"/>
        </w:rPr>
        <w:t>я</w:t>
      </w:r>
      <w:r w:rsidRPr="002C76F5">
        <w:rPr>
          <w:rFonts w:ascii="Arial" w:hAnsi="Arial" w:cs="Arial"/>
          <w:color w:val="000000" w:themeColor="text1"/>
          <w:sz w:val="20"/>
          <w:szCs w:val="20"/>
          <w:lang w:val="ru-RU"/>
        </w:rPr>
        <w:t>ма консумация на свежа вода за производствени нужди вкл. Охлаждане на производствени машини и съоръжения в процеса на работата.</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Карта с местоположението на собствения водоизточник и разходомерното устройство е представена в графично приложение – </w:t>
      </w:r>
      <w:r w:rsidRPr="00653325">
        <w:rPr>
          <w:rFonts w:ascii="Arial" w:hAnsi="Arial" w:cs="Arial"/>
          <w:sz w:val="20"/>
          <w:szCs w:val="20"/>
          <w:shd w:val="clear" w:color="auto" w:fill="F2F2F2"/>
          <w:lang w:val="bg-BG"/>
        </w:rPr>
        <w:t xml:space="preserve">КАРТА № </w:t>
      </w:r>
      <w:r w:rsidR="00A472EB" w:rsidRPr="00653325">
        <w:rPr>
          <w:rFonts w:ascii="Arial" w:hAnsi="Arial" w:cs="Arial"/>
          <w:sz w:val="20"/>
          <w:szCs w:val="20"/>
          <w:shd w:val="clear" w:color="auto" w:fill="F2F2F2"/>
          <w:lang w:val="bg-BG"/>
        </w:rPr>
        <w:t>4.2</w:t>
      </w:r>
    </w:p>
    <w:p w:rsidR="00071852" w:rsidRPr="00653325" w:rsidRDefault="00071852" w:rsidP="00071852">
      <w:pPr>
        <w:shd w:val="clear" w:color="auto" w:fill="FFFFFF"/>
        <w:spacing w:before="120" w:line="276" w:lineRule="auto"/>
        <w:jc w:val="both"/>
        <w:rPr>
          <w:rFonts w:ascii="Arial" w:hAnsi="Arial" w:cs="Arial"/>
          <w:sz w:val="20"/>
          <w:szCs w:val="20"/>
          <w:lang w:val="ru-RU"/>
        </w:rPr>
      </w:pPr>
      <w:r w:rsidRPr="00653325">
        <w:rPr>
          <w:rFonts w:ascii="Arial" w:hAnsi="Arial" w:cs="Arial"/>
          <w:sz w:val="20"/>
          <w:szCs w:val="20"/>
          <w:lang w:val="bg-BG"/>
        </w:rPr>
        <w:t>Карта с местоположение на външен водопровод за</w:t>
      </w:r>
      <w:r w:rsidRPr="00653325">
        <w:rPr>
          <w:rFonts w:ascii="Arial" w:hAnsi="Arial" w:cs="Arial"/>
          <w:sz w:val="20"/>
          <w:szCs w:val="20"/>
          <w:lang w:val="ru-RU"/>
        </w:rPr>
        <w:t xml:space="preserve"> водоснабдяване </w:t>
      </w:r>
      <w:r w:rsidRPr="00653325">
        <w:rPr>
          <w:rFonts w:ascii="Arial" w:hAnsi="Arial" w:cs="Arial"/>
          <w:sz w:val="20"/>
          <w:szCs w:val="20"/>
          <w:lang w:val="bg-BG"/>
        </w:rPr>
        <w:t xml:space="preserve">от селищната водопроводна мрежа е </w:t>
      </w:r>
      <w:r w:rsidRPr="00653325">
        <w:rPr>
          <w:rFonts w:ascii="Arial" w:hAnsi="Arial" w:cs="Arial"/>
          <w:sz w:val="20"/>
          <w:szCs w:val="20"/>
          <w:lang w:val="ru-RU"/>
        </w:rPr>
        <w:t xml:space="preserve">представена в </w:t>
      </w:r>
      <w:r w:rsidRPr="00653325">
        <w:rPr>
          <w:rFonts w:ascii="Arial" w:hAnsi="Arial" w:cs="Arial"/>
          <w:bCs/>
          <w:noProof/>
          <w:sz w:val="20"/>
          <w:szCs w:val="20"/>
          <w:shd w:val="clear" w:color="auto" w:fill="F2F2F2"/>
          <w:lang w:val="bg-BG"/>
        </w:rPr>
        <w:t xml:space="preserve">КАРТА №. 4.1. </w:t>
      </w:r>
      <w:r w:rsidRPr="00653325">
        <w:rPr>
          <w:rFonts w:ascii="Arial" w:hAnsi="Arial" w:cs="Arial"/>
          <w:bCs/>
          <w:noProof/>
          <w:sz w:val="20"/>
          <w:szCs w:val="20"/>
          <w:lang w:val="bg-BG"/>
        </w:rPr>
        <w:t>На картата е показано местоположението на водомерния възел за отчитане на потребената вода.</w:t>
      </w:r>
      <w:r w:rsidRPr="00653325">
        <w:rPr>
          <w:rFonts w:ascii="Arial" w:hAnsi="Arial" w:cs="Arial"/>
          <w:bCs/>
          <w:noProof/>
          <w:sz w:val="20"/>
          <w:szCs w:val="20"/>
          <w:shd w:val="clear" w:color="auto" w:fill="F2F2F2"/>
          <w:lang w:val="bg-BG"/>
        </w:rPr>
        <w:t xml:space="preserve"> </w:t>
      </w:r>
    </w:p>
    <w:p w:rsidR="00071852" w:rsidRPr="00653325" w:rsidRDefault="00071852" w:rsidP="00071852">
      <w:pPr>
        <w:shd w:val="clear" w:color="auto" w:fill="FFFFFF"/>
        <w:spacing w:before="120" w:line="276" w:lineRule="auto"/>
        <w:jc w:val="both"/>
        <w:rPr>
          <w:rFonts w:ascii="Arial" w:hAnsi="Arial" w:cs="Arial"/>
          <w:sz w:val="20"/>
          <w:szCs w:val="20"/>
          <w:lang w:val="ru-RU"/>
        </w:rPr>
      </w:pPr>
      <w:r w:rsidRPr="00653325">
        <w:rPr>
          <w:rFonts w:ascii="Arial" w:hAnsi="Arial" w:cs="Arial"/>
          <w:sz w:val="20"/>
          <w:szCs w:val="20"/>
          <w:lang w:val="bg-BG"/>
        </w:rPr>
        <w:t xml:space="preserve">Карта с местоположение на собствен водоизточник е представена на </w:t>
      </w:r>
      <w:r w:rsidRPr="00653325">
        <w:rPr>
          <w:rFonts w:ascii="Arial" w:hAnsi="Arial" w:cs="Arial"/>
          <w:sz w:val="20"/>
          <w:szCs w:val="20"/>
          <w:shd w:val="clear" w:color="auto" w:fill="F2F2F2"/>
          <w:lang w:val="bg-BG"/>
        </w:rPr>
        <w:t>КАРТА № 4.2.</w:t>
      </w:r>
      <w:r w:rsidRPr="00653325">
        <w:rPr>
          <w:rFonts w:ascii="Arial" w:hAnsi="Arial" w:cs="Arial"/>
          <w:bCs/>
          <w:noProof/>
          <w:sz w:val="20"/>
          <w:szCs w:val="20"/>
          <w:shd w:val="clear" w:color="auto" w:fill="F2F2F2"/>
          <w:lang w:val="bg-BG"/>
        </w:rPr>
        <w:t xml:space="preserve"> </w:t>
      </w:r>
      <w:r w:rsidRPr="00653325">
        <w:rPr>
          <w:rFonts w:ascii="Arial" w:hAnsi="Arial" w:cs="Arial"/>
          <w:bCs/>
          <w:noProof/>
          <w:sz w:val="20"/>
          <w:szCs w:val="20"/>
          <w:lang w:val="bg-BG"/>
        </w:rPr>
        <w:t xml:space="preserve">На картата е показано местоположението на водомерния възел за отчитане на добитата вода от собствения водоизточник. </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bg-BG"/>
        </w:rPr>
        <w:t>Операторът няма поставени ограничения за консумацията на вода.</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На оператора не са налагани други ограничения в количеството на ползваната вода от ВиК дружества или компетентни органи, извън системата на МОСВ.</w:t>
      </w:r>
    </w:p>
    <w:p w:rsidR="00071852" w:rsidRPr="00653325" w:rsidRDefault="00071852" w:rsidP="00071852">
      <w:pPr>
        <w:spacing w:before="120" w:line="276" w:lineRule="auto"/>
        <w:jc w:val="both"/>
        <w:rPr>
          <w:rFonts w:ascii="Arial" w:hAnsi="Arial" w:cs="Arial"/>
          <w:sz w:val="20"/>
          <w:szCs w:val="20"/>
          <w:lang w:val="be-BY"/>
        </w:rPr>
      </w:pPr>
      <w:r w:rsidRPr="00653325">
        <w:rPr>
          <w:rFonts w:ascii="Arial" w:hAnsi="Arial" w:cs="Arial"/>
          <w:sz w:val="20"/>
          <w:szCs w:val="20"/>
          <w:lang w:val="be-BY"/>
        </w:rPr>
        <w:t>За оптимизиране количеството потребена вода са предвидени оборотни цикли и повторно използване на водата.</w:t>
      </w:r>
    </w:p>
    <w:p w:rsidR="00071852" w:rsidRPr="00653325" w:rsidRDefault="00071852" w:rsidP="00071852">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За оптимизиране разходите на вода за питейно-битови нужди ще се извършват регулярни проверки за състоянието на площадковата водопро</w:t>
      </w:r>
      <w:r w:rsidR="002C76F5">
        <w:rPr>
          <w:rFonts w:ascii="Arial" w:hAnsi="Arial" w:cs="Arial"/>
          <w:sz w:val="20"/>
          <w:szCs w:val="20"/>
          <w:lang w:val="bg-BG" w:eastAsia="bg-BG"/>
        </w:rPr>
        <w:t>водна мрежа и водомерните възли</w:t>
      </w:r>
      <w:r w:rsidRPr="00653325">
        <w:rPr>
          <w:rFonts w:ascii="Arial" w:hAnsi="Arial" w:cs="Arial"/>
          <w:sz w:val="20"/>
          <w:szCs w:val="20"/>
          <w:lang w:val="bg-BG" w:eastAsia="bg-BG"/>
        </w:rPr>
        <w:t xml:space="preserve">, както и  </w:t>
      </w:r>
      <w:r w:rsidRPr="00653325">
        <w:rPr>
          <w:rFonts w:ascii="Arial" w:hAnsi="Arial" w:cs="Arial"/>
          <w:sz w:val="20"/>
          <w:szCs w:val="20"/>
          <w:lang w:val="be-BY"/>
        </w:rPr>
        <w:t xml:space="preserve">водочерпните арматури, отстраняване в най - кратки срокове на течове и аварии. </w:t>
      </w:r>
    </w:p>
    <w:p w:rsidR="00071852" w:rsidRPr="00653325" w:rsidRDefault="00071852" w:rsidP="00071852">
      <w:pPr>
        <w:autoSpaceDE w:val="0"/>
        <w:autoSpaceDN w:val="0"/>
        <w:adjustRightInd w:val="0"/>
        <w:spacing w:before="120" w:line="276" w:lineRule="auto"/>
        <w:jc w:val="both"/>
        <w:rPr>
          <w:rFonts w:ascii="Arial" w:hAnsi="Arial" w:cs="Arial"/>
          <w:b/>
          <w:sz w:val="20"/>
          <w:szCs w:val="20"/>
          <w:u w:val="single"/>
          <w:lang w:val="be-BY"/>
        </w:rPr>
      </w:pPr>
      <w:r w:rsidRPr="00653325">
        <w:rPr>
          <w:rFonts w:ascii="Arial" w:hAnsi="Arial" w:cs="Arial"/>
          <w:b/>
          <w:sz w:val="20"/>
          <w:szCs w:val="20"/>
          <w:u w:val="single"/>
          <w:lang w:val="be-BY"/>
        </w:rPr>
        <w:t xml:space="preserve">• Оценка за съответствие с нормативна уредба по отношение ползването на вода и документите, уреждащи законосъобразното използване на вода. Представя се списък на нормативните/административните актове, спрямо които е направена оценката. </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Ползването на вода на площадката е изцяло в съответствие с действащата нормативна уредба, а именно:</w:t>
      </w:r>
    </w:p>
    <w:p w:rsidR="00071852" w:rsidRPr="00653325" w:rsidRDefault="00071852" w:rsidP="00071852">
      <w:pPr>
        <w:numPr>
          <w:ilvl w:val="1"/>
          <w:numId w:val="6"/>
        </w:num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Закон за водите;</w:t>
      </w:r>
    </w:p>
    <w:p w:rsidR="00071852" w:rsidRPr="00653325" w:rsidRDefault="00071852" w:rsidP="00071852">
      <w:pPr>
        <w:numPr>
          <w:ilvl w:val="1"/>
          <w:numId w:val="6"/>
        </w:numPr>
        <w:autoSpaceDE w:val="0"/>
        <w:autoSpaceDN w:val="0"/>
        <w:adjustRightInd w:val="0"/>
        <w:spacing w:before="120" w:line="276" w:lineRule="auto"/>
        <w:jc w:val="both"/>
        <w:rPr>
          <w:rFonts w:ascii="Arial" w:hAnsi="Arial" w:cs="Arial"/>
          <w:sz w:val="20"/>
          <w:szCs w:val="20"/>
          <w:lang w:val="be-BY"/>
        </w:rPr>
      </w:pPr>
      <w:r w:rsidRPr="00653325">
        <w:rPr>
          <w:rFonts w:ascii="Arial" w:hAnsi="Arial" w:cs="Arial"/>
          <w:sz w:val="20"/>
          <w:szCs w:val="20"/>
          <w:lang w:val="be-BY"/>
        </w:rPr>
        <w:t>Наредба № 1 от 10.10.2007 г. за проучване, ползване и опазване на подземните води.</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en-US"/>
        </w:rPr>
      </w:pPr>
      <w:bookmarkStart w:id="116" w:name="_Toc72141451"/>
      <w:r w:rsidRPr="00653325">
        <w:rPr>
          <w:rFonts w:cs="Arial"/>
          <w:b/>
          <w:bCs/>
          <w:sz w:val="20"/>
          <w:szCs w:val="20"/>
          <w:lang w:val="bg-BG"/>
        </w:rPr>
        <w:t>4.2.  Енергия</w:t>
      </w:r>
      <w:bookmarkEnd w:id="116"/>
    </w:p>
    <w:p w:rsidR="006918F4" w:rsidRPr="00653325" w:rsidRDefault="0038423B" w:rsidP="006918F4">
      <w:pPr>
        <w:autoSpaceDE w:val="0"/>
        <w:autoSpaceDN w:val="0"/>
        <w:adjustRightInd w:val="0"/>
        <w:spacing w:before="120" w:line="276" w:lineRule="auto"/>
        <w:jc w:val="both"/>
        <w:rPr>
          <w:rFonts w:ascii="Arial" w:hAnsi="Arial" w:cs="Arial"/>
          <w:sz w:val="20"/>
          <w:szCs w:val="20"/>
          <w:lang w:val="bg-BG" w:eastAsia="bg-BG"/>
        </w:rPr>
      </w:pPr>
      <w:r>
        <w:rPr>
          <w:rFonts w:ascii="Arial" w:hAnsi="Arial" w:cs="Arial"/>
          <w:sz w:val="20"/>
          <w:szCs w:val="20"/>
          <w:lang w:val="bg-BG" w:eastAsia="bg-BG"/>
        </w:rPr>
        <w:t>Според</w:t>
      </w:r>
      <w:r w:rsidR="00071852" w:rsidRPr="00653325">
        <w:rPr>
          <w:rFonts w:ascii="Arial" w:hAnsi="Arial" w:cs="Arial"/>
          <w:sz w:val="20"/>
          <w:szCs w:val="20"/>
          <w:lang w:val="bg-BG" w:eastAsia="bg-BG"/>
        </w:rPr>
        <w:t xml:space="preserve"> в Reference Document on Best Available Techniques in the Food, Drink and Milk Industries, </w:t>
      </w:r>
      <w:r>
        <w:rPr>
          <w:rFonts w:ascii="Arial" w:hAnsi="Arial" w:cs="Arial"/>
          <w:sz w:val="20"/>
          <w:szCs w:val="20"/>
          <w:lang w:val="bg-BG" w:eastAsia="bg-BG"/>
        </w:rPr>
        <w:t>2019</w:t>
      </w:r>
      <w:r w:rsidR="00071852" w:rsidRPr="00653325">
        <w:rPr>
          <w:rFonts w:ascii="Arial" w:hAnsi="Arial" w:cs="Arial"/>
          <w:sz w:val="20"/>
          <w:szCs w:val="20"/>
          <w:lang w:val="bg-BG" w:eastAsia="bg-BG"/>
        </w:rPr>
        <w:t xml:space="preserve">. </w:t>
      </w:r>
      <w:r w:rsidR="006918F4" w:rsidRPr="0038423B">
        <w:rPr>
          <w:rFonts w:ascii="Arial" w:hAnsi="Arial" w:cs="Arial"/>
          <w:sz w:val="20"/>
          <w:szCs w:val="20"/>
          <w:lang w:val="bg-BG" w:eastAsia="bg-BG"/>
        </w:rPr>
        <w:t>НДНТ 30</w:t>
      </w:r>
      <w:r w:rsidR="006918F4">
        <w:rPr>
          <w:rFonts w:ascii="Arial" w:hAnsi="Arial" w:cs="Arial"/>
          <w:sz w:val="20"/>
          <w:szCs w:val="20"/>
          <w:lang w:val="bg-BG" w:eastAsia="bg-BG"/>
        </w:rPr>
        <w:t xml:space="preserve">, </w:t>
      </w:r>
      <w:r w:rsidRPr="00653325">
        <w:rPr>
          <w:rFonts w:ascii="Arial" w:hAnsi="Arial" w:cs="Arial"/>
          <w:sz w:val="20"/>
          <w:szCs w:val="20"/>
          <w:lang w:val="bg-BG" w:eastAsia="bg-BG"/>
        </w:rPr>
        <w:t xml:space="preserve">препоръчителни стойности </w:t>
      </w:r>
      <w:r>
        <w:rPr>
          <w:rFonts w:ascii="Arial" w:hAnsi="Arial" w:cs="Arial"/>
          <w:sz w:val="20"/>
          <w:szCs w:val="20"/>
          <w:lang w:val="bg-BG" w:eastAsia="bg-BG"/>
        </w:rPr>
        <w:t>за консумация на енергия</w:t>
      </w:r>
      <w:r w:rsidR="006918F4">
        <w:rPr>
          <w:rFonts w:ascii="Arial" w:hAnsi="Arial" w:cs="Arial"/>
          <w:sz w:val="20"/>
          <w:szCs w:val="20"/>
          <w:lang w:val="bg-BG" w:eastAsia="bg-BG"/>
        </w:rPr>
        <w:t xml:space="preserve"> за </w:t>
      </w:r>
      <w:r w:rsidR="006918F4" w:rsidRPr="006918F4">
        <w:rPr>
          <w:rFonts w:ascii="Arial" w:hAnsi="Arial" w:cs="Arial"/>
          <w:sz w:val="20"/>
          <w:szCs w:val="20"/>
          <w:lang w:val="bg-BG" w:eastAsia="bg-BG"/>
        </w:rPr>
        <w:t>Интегрирано трошене и рафиниране на рапични семена и/или слънчогледови семена</w:t>
      </w:r>
      <w:r>
        <w:rPr>
          <w:rFonts w:ascii="Arial" w:hAnsi="Arial" w:cs="Arial"/>
          <w:sz w:val="20"/>
          <w:szCs w:val="20"/>
          <w:lang w:val="bg-BG" w:eastAsia="bg-BG"/>
        </w:rPr>
        <w:t xml:space="preserve"> са </w:t>
      </w:r>
      <w:r w:rsidR="006918F4" w:rsidRPr="006918F4">
        <w:rPr>
          <w:rFonts w:ascii="Arial" w:hAnsi="Arial" w:cs="Arial"/>
          <w:sz w:val="20"/>
          <w:szCs w:val="20"/>
          <w:lang w:val="bg-BG" w:eastAsia="bg-BG"/>
        </w:rPr>
        <w:t>0,45—1,05</w:t>
      </w:r>
      <w:r w:rsidR="006918F4">
        <w:rPr>
          <w:rFonts w:ascii="Arial" w:hAnsi="Arial" w:cs="Arial"/>
          <w:sz w:val="20"/>
          <w:szCs w:val="20"/>
          <w:lang w:val="bg-BG" w:eastAsia="bg-BG"/>
        </w:rPr>
        <w:t xml:space="preserve"> </w:t>
      </w:r>
      <w:r w:rsidR="006918F4" w:rsidRPr="006918F4">
        <w:rPr>
          <w:rFonts w:ascii="Arial" w:hAnsi="Arial" w:cs="Arial"/>
          <w:sz w:val="20"/>
          <w:szCs w:val="20"/>
          <w:lang w:val="bg-BG" w:eastAsia="bg-BG"/>
        </w:rPr>
        <w:t>MWh/тона произведено масло</w:t>
      </w:r>
      <w:r w:rsidR="006918F4">
        <w:rPr>
          <w:rFonts w:ascii="Arial" w:hAnsi="Arial" w:cs="Arial"/>
          <w:sz w:val="20"/>
          <w:szCs w:val="20"/>
          <w:lang w:val="bg-BG" w:eastAsia="bg-BG"/>
        </w:rPr>
        <w:t xml:space="preserve">. </w:t>
      </w:r>
      <w:r w:rsidR="006918F4" w:rsidRPr="00653325">
        <w:rPr>
          <w:rFonts w:ascii="Arial" w:hAnsi="Arial" w:cs="Arial"/>
          <w:sz w:val="20"/>
          <w:szCs w:val="20"/>
          <w:lang w:val="bg-BG" w:eastAsia="bg-BG"/>
        </w:rPr>
        <w:t>За консумацията на топлинна енергия</w:t>
      </w:r>
      <w:r w:rsidR="006918F4">
        <w:rPr>
          <w:rFonts w:ascii="Arial" w:hAnsi="Arial" w:cs="Arial"/>
          <w:sz w:val="20"/>
          <w:szCs w:val="20"/>
          <w:lang w:val="bg-BG" w:eastAsia="bg-BG"/>
        </w:rPr>
        <w:t xml:space="preserve"> и електроенергия </w:t>
      </w:r>
      <w:r w:rsidR="006918F4" w:rsidRPr="00653325">
        <w:rPr>
          <w:rFonts w:ascii="Arial" w:hAnsi="Arial" w:cs="Arial"/>
          <w:sz w:val="20"/>
          <w:szCs w:val="20"/>
          <w:lang w:val="bg-BG" w:eastAsia="bg-BG"/>
        </w:rPr>
        <w:t xml:space="preserve"> са спазени изискванията на </w:t>
      </w:r>
      <w:r w:rsidR="006918F4">
        <w:rPr>
          <w:rFonts w:ascii="Arial" w:hAnsi="Arial" w:cs="Arial"/>
          <w:sz w:val="20"/>
          <w:szCs w:val="20"/>
          <w:lang w:val="bg-BG" w:eastAsia="bg-BG"/>
        </w:rPr>
        <w:t>НДНТ 30.</w:t>
      </w:r>
    </w:p>
    <w:p w:rsidR="0038423B" w:rsidRDefault="006918F4" w:rsidP="00071852">
      <w:pPr>
        <w:autoSpaceDE w:val="0"/>
        <w:autoSpaceDN w:val="0"/>
        <w:adjustRightInd w:val="0"/>
        <w:spacing w:before="120" w:line="276" w:lineRule="auto"/>
        <w:jc w:val="both"/>
        <w:rPr>
          <w:rFonts w:ascii="Arial" w:hAnsi="Arial" w:cs="Arial"/>
          <w:sz w:val="20"/>
          <w:szCs w:val="20"/>
          <w:lang w:val="bg-BG" w:eastAsia="bg-BG"/>
        </w:rPr>
      </w:pPr>
      <w:r>
        <w:rPr>
          <w:rFonts w:ascii="Arial" w:hAnsi="Arial" w:cs="Arial"/>
          <w:sz w:val="20"/>
          <w:szCs w:val="20"/>
          <w:lang w:val="bg-BG" w:eastAsia="bg-BG"/>
        </w:rPr>
        <w:t>За Инсталацията за производство на белени ядки няма специфицирани сттойности.</w:t>
      </w:r>
      <w:r w:rsidR="009B27D4">
        <w:rPr>
          <w:rFonts w:ascii="Arial" w:hAnsi="Arial" w:cs="Arial"/>
          <w:sz w:val="20"/>
          <w:szCs w:val="20"/>
          <w:lang w:val="bg-BG" w:eastAsia="bg-BG"/>
        </w:rPr>
        <w:t xml:space="preserve"> Въпреки това сумарната консумация на площадката е сравнена и е в рамките на изискването на НДНТ 30.</w:t>
      </w:r>
    </w:p>
    <w:p w:rsidR="00071852" w:rsidRPr="00653325" w:rsidRDefault="00071852" w:rsidP="003E17CB">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Изградена е система за улавя</w:t>
      </w:r>
      <w:r w:rsidR="003E17CB">
        <w:rPr>
          <w:rFonts w:ascii="Arial" w:hAnsi="Arial" w:cs="Arial"/>
          <w:noProof/>
          <w:sz w:val="20"/>
          <w:szCs w:val="20"/>
          <w:lang w:val="bg-BG" w:eastAsia="bg-BG"/>
        </w:rPr>
        <w:t>н</w:t>
      </w:r>
      <w:r w:rsidRPr="00653325">
        <w:rPr>
          <w:rFonts w:ascii="Arial" w:hAnsi="Arial" w:cs="Arial"/>
          <w:noProof/>
          <w:sz w:val="20"/>
          <w:szCs w:val="20"/>
          <w:lang w:val="bg-BG" w:eastAsia="bg-BG"/>
        </w:rPr>
        <w:t>е и връщане на кондензата обратно в парокотелната</w:t>
      </w:r>
      <w:r w:rsidR="006918F4">
        <w:rPr>
          <w:rFonts w:ascii="Arial" w:hAnsi="Arial" w:cs="Arial"/>
          <w:noProof/>
          <w:sz w:val="20"/>
          <w:szCs w:val="20"/>
          <w:lang w:val="bg-BG" w:eastAsia="bg-BG"/>
        </w:rPr>
        <w:t>.</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sz w:val="20"/>
          <w:szCs w:val="20"/>
          <w:lang w:val="bg-BG" w:eastAsia="bg-BG"/>
        </w:rPr>
        <w:t>Паропроводът, по който се транспортира пара от парокотелната централа до производствения корпус и консуматорите</w:t>
      </w:r>
      <w:r w:rsidR="003E17CB">
        <w:rPr>
          <w:rFonts w:ascii="Arial" w:hAnsi="Arial" w:cs="Arial"/>
          <w:sz w:val="20"/>
          <w:szCs w:val="20"/>
          <w:lang w:val="bg-BG" w:eastAsia="bg-BG"/>
        </w:rPr>
        <w:t>,</w:t>
      </w:r>
      <w:r w:rsidRPr="00653325">
        <w:rPr>
          <w:rFonts w:ascii="Arial" w:hAnsi="Arial" w:cs="Arial"/>
          <w:sz w:val="20"/>
          <w:szCs w:val="20"/>
          <w:lang w:val="bg-BG" w:eastAsia="bg-BG"/>
        </w:rPr>
        <w:t xml:space="preserve"> е топлоизолиран</w:t>
      </w:r>
      <w:r w:rsidR="006918F4">
        <w:rPr>
          <w:rFonts w:ascii="Arial" w:hAnsi="Arial" w:cs="Arial"/>
          <w:sz w:val="20"/>
          <w:szCs w:val="20"/>
          <w:lang w:val="bg-BG" w:eastAsia="bg-BG"/>
        </w:rPr>
        <w:t xml:space="preserve">. </w:t>
      </w:r>
      <w:r w:rsidRPr="00653325">
        <w:rPr>
          <w:rFonts w:ascii="Arial" w:hAnsi="Arial" w:cs="Arial"/>
          <w:noProof/>
          <w:sz w:val="20"/>
          <w:szCs w:val="20"/>
          <w:lang w:val="bg-BG" w:eastAsia="bg-BG"/>
        </w:rPr>
        <w:t>Оптимизира се налягането на парата</w:t>
      </w:r>
      <w:r w:rsidR="006918F4">
        <w:rPr>
          <w:rFonts w:ascii="Arial" w:hAnsi="Arial" w:cs="Arial"/>
          <w:noProof/>
          <w:sz w:val="20"/>
          <w:szCs w:val="20"/>
          <w:lang w:val="bg-BG" w:eastAsia="bg-BG"/>
        </w:rPr>
        <w:t>.</w:t>
      </w:r>
      <w:r w:rsidRPr="00653325">
        <w:rPr>
          <w:rFonts w:ascii="Arial" w:hAnsi="Arial" w:cs="Arial"/>
          <w:noProof/>
          <w:sz w:val="20"/>
          <w:szCs w:val="20"/>
          <w:lang w:val="bg-BG" w:eastAsia="bg-BG"/>
        </w:rPr>
        <w:t>.</w:t>
      </w:r>
    </w:p>
    <w:p w:rsidR="00071852" w:rsidRPr="00653325" w:rsidRDefault="00071852" w:rsidP="00071852">
      <w:pPr>
        <w:widowControl w:val="0"/>
        <w:spacing w:before="120" w:line="276" w:lineRule="auto"/>
        <w:jc w:val="both"/>
        <w:rPr>
          <w:rFonts w:ascii="Arial" w:hAnsi="Arial" w:cs="Arial"/>
          <w:noProof/>
          <w:sz w:val="20"/>
          <w:szCs w:val="20"/>
          <w:lang w:val="bg-BG" w:eastAsia="bg-BG"/>
        </w:rPr>
      </w:pPr>
      <w:r w:rsidRPr="00653325">
        <w:rPr>
          <w:rFonts w:ascii="Arial" w:hAnsi="Arial" w:cs="Arial"/>
          <w:noProof/>
          <w:sz w:val="20"/>
          <w:szCs w:val="20"/>
          <w:lang w:val="bg-BG" w:eastAsia="bg-BG"/>
        </w:rPr>
        <w:t>Незабавно се ремонтират установени течове по паропроводи и оборудване</w:t>
      </w:r>
      <w:r w:rsidR="006918F4">
        <w:rPr>
          <w:rFonts w:ascii="Arial" w:hAnsi="Arial" w:cs="Arial"/>
          <w:noProof/>
          <w:sz w:val="20"/>
          <w:szCs w:val="20"/>
          <w:lang w:val="bg-BG" w:eastAsia="bg-BG"/>
        </w:rPr>
        <w:t xml:space="preserve">. </w:t>
      </w:r>
      <w:r w:rsidRPr="00653325">
        <w:rPr>
          <w:rFonts w:ascii="Arial" w:hAnsi="Arial" w:cs="Arial"/>
          <w:noProof/>
          <w:sz w:val="20"/>
          <w:szCs w:val="20"/>
          <w:lang w:val="bg-BG" w:eastAsia="bg-BG"/>
        </w:rPr>
        <w:t>Минимизирани са продухванията на котлите</w:t>
      </w:r>
      <w:r w:rsidR="006918F4">
        <w:rPr>
          <w:rFonts w:ascii="Arial" w:hAnsi="Arial" w:cs="Arial"/>
          <w:noProof/>
          <w:sz w:val="20"/>
          <w:szCs w:val="20"/>
          <w:lang w:val="bg-BG" w:eastAsia="bg-BG"/>
        </w:rPr>
        <w:t>.</w:t>
      </w:r>
    </w:p>
    <w:p w:rsidR="00071852" w:rsidRPr="00653325" w:rsidRDefault="00071852" w:rsidP="00071852">
      <w:pPr>
        <w:numPr>
          <w:ilvl w:val="0"/>
          <w:numId w:val="36"/>
        </w:numPr>
        <w:spacing w:before="120" w:line="276" w:lineRule="auto"/>
        <w:jc w:val="both"/>
        <w:rPr>
          <w:rFonts w:ascii="Arial" w:hAnsi="Arial" w:cs="Arial"/>
          <w:b/>
          <w:sz w:val="20"/>
          <w:szCs w:val="20"/>
          <w:u w:val="single"/>
          <w:lang w:val="be-BY"/>
        </w:rPr>
      </w:pPr>
      <w:r w:rsidRPr="00653325">
        <w:rPr>
          <w:rFonts w:ascii="Arial" w:hAnsi="Arial" w:cs="Arial"/>
          <w:b/>
          <w:sz w:val="20"/>
          <w:szCs w:val="20"/>
          <w:u w:val="single"/>
          <w:lang w:val="be-BY"/>
        </w:rPr>
        <w:t>Електроенергия</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e-BY"/>
        </w:rPr>
        <w:t>Площадката е присъединена към електропреносната мрежа съгласно сключен договор</w:t>
      </w:r>
      <w:r w:rsidR="005448C7" w:rsidRPr="00653325">
        <w:rPr>
          <w:rFonts w:ascii="Arial" w:hAnsi="Arial" w:cs="Arial"/>
          <w:sz w:val="20"/>
          <w:szCs w:val="20"/>
          <w:lang w:val="be-BY"/>
        </w:rPr>
        <w:t xml:space="preserve"> Г 013-2907/27.05.2013</w:t>
      </w:r>
      <w:r w:rsidRPr="00653325">
        <w:rPr>
          <w:rFonts w:ascii="Arial" w:hAnsi="Arial" w:cs="Arial"/>
          <w:sz w:val="20"/>
          <w:szCs w:val="20"/>
          <w:lang w:val="be-BY"/>
        </w:rPr>
        <w:t xml:space="preserve"> с електроразпределителното дружество.</w:t>
      </w:r>
      <w:r w:rsidRPr="00653325">
        <w:rPr>
          <w:rFonts w:ascii="Arial" w:hAnsi="Arial" w:cs="Arial"/>
          <w:sz w:val="20"/>
          <w:szCs w:val="20"/>
          <w:lang w:val="ru-RU"/>
        </w:rPr>
        <w:t xml:space="preserve"> </w:t>
      </w:r>
      <w:r w:rsidRPr="00653325">
        <w:rPr>
          <w:rFonts w:ascii="Arial" w:hAnsi="Arial" w:cs="Arial"/>
          <w:sz w:val="20"/>
          <w:szCs w:val="20"/>
          <w:lang w:val="bg-BG"/>
        </w:rPr>
        <w:t xml:space="preserve">В </w:t>
      </w:r>
      <w:r w:rsidRPr="00653325">
        <w:rPr>
          <w:rFonts w:ascii="Arial" w:hAnsi="Arial" w:cs="Arial"/>
          <w:sz w:val="20"/>
          <w:szCs w:val="20"/>
          <w:shd w:val="clear" w:color="auto" w:fill="F2F2F2"/>
          <w:lang w:val="bg-BG"/>
        </w:rPr>
        <w:t xml:space="preserve">Приложение № </w:t>
      </w:r>
      <w:r w:rsidR="0035293A" w:rsidRPr="00653325">
        <w:rPr>
          <w:rFonts w:ascii="Arial" w:hAnsi="Arial" w:cs="Arial"/>
          <w:sz w:val="20"/>
          <w:szCs w:val="20"/>
          <w:shd w:val="clear" w:color="auto" w:fill="F2F2F2"/>
          <w:lang w:val="bg-BG"/>
        </w:rPr>
        <w:t xml:space="preserve"> 6.3</w:t>
      </w:r>
      <w:r w:rsidR="002C76F5">
        <w:rPr>
          <w:rFonts w:ascii="Arial" w:hAnsi="Arial" w:cs="Arial"/>
          <w:sz w:val="20"/>
          <w:szCs w:val="20"/>
          <w:shd w:val="clear" w:color="auto" w:fill="F2F2F2"/>
          <w:lang w:val="bg-BG"/>
        </w:rPr>
        <w:t xml:space="preserve"> </w:t>
      </w:r>
      <w:r w:rsidRPr="00653325">
        <w:rPr>
          <w:rFonts w:ascii="Arial" w:hAnsi="Arial" w:cs="Arial"/>
          <w:sz w:val="20"/>
          <w:szCs w:val="20"/>
          <w:lang w:val="bg-BG"/>
        </w:rPr>
        <w:t>е представен договор.</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За отчитане </w:t>
      </w:r>
      <w:r w:rsidR="002C76F5">
        <w:rPr>
          <w:rFonts w:ascii="Arial" w:hAnsi="Arial" w:cs="Arial"/>
          <w:sz w:val="20"/>
          <w:szCs w:val="20"/>
          <w:lang w:val="bg-BG"/>
        </w:rPr>
        <w:t>потреблението на електроенергия</w:t>
      </w:r>
      <w:r w:rsidRPr="00653325">
        <w:rPr>
          <w:rFonts w:ascii="Arial" w:hAnsi="Arial" w:cs="Arial"/>
          <w:sz w:val="20"/>
          <w:szCs w:val="20"/>
          <w:lang w:val="bg-BG"/>
        </w:rPr>
        <w:t xml:space="preserve"> </w:t>
      </w:r>
      <w:r w:rsidR="00D72A7B" w:rsidRPr="00653325">
        <w:rPr>
          <w:rFonts w:ascii="Arial" w:hAnsi="Arial" w:cs="Arial"/>
          <w:sz w:val="20"/>
          <w:szCs w:val="20"/>
          <w:lang w:val="bg-BG"/>
        </w:rPr>
        <w:t>е</w:t>
      </w:r>
      <w:r w:rsidRPr="00653325">
        <w:rPr>
          <w:rFonts w:ascii="Arial" w:hAnsi="Arial" w:cs="Arial"/>
          <w:sz w:val="20"/>
          <w:szCs w:val="20"/>
          <w:lang w:val="bg-BG"/>
        </w:rPr>
        <w:t xml:space="preserve"> монтиран електромер</w:t>
      </w:r>
      <w:r w:rsidR="00D72A7B" w:rsidRPr="00653325">
        <w:rPr>
          <w:rFonts w:ascii="Arial" w:hAnsi="Arial" w:cs="Arial"/>
          <w:sz w:val="20"/>
          <w:szCs w:val="20"/>
          <w:lang w:val="bg-BG"/>
        </w:rPr>
        <w:t xml:space="preserve"> в Градска подстанция Полски Тръмбеш</w:t>
      </w:r>
      <w:r w:rsidRPr="00653325">
        <w:rPr>
          <w:rFonts w:ascii="Arial" w:hAnsi="Arial" w:cs="Arial"/>
          <w:sz w:val="20"/>
          <w:szCs w:val="20"/>
          <w:lang w:val="bg-BG"/>
        </w:rPr>
        <w:t xml:space="preserve">. Местоположението на </w:t>
      </w:r>
      <w:r w:rsidR="00D72A7B" w:rsidRPr="00653325">
        <w:rPr>
          <w:rFonts w:ascii="Arial" w:hAnsi="Arial" w:cs="Arial"/>
          <w:sz w:val="20"/>
          <w:szCs w:val="20"/>
          <w:lang w:val="bg-BG"/>
        </w:rPr>
        <w:t>електромера</w:t>
      </w:r>
      <w:r w:rsidRPr="00653325">
        <w:rPr>
          <w:rFonts w:ascii="Arial" w:hAnsi="Arial" w:cs="Arial"/>
          <w:sz w:val="20"/>
          <w:szCs w:val="20"/>
          <w:lang w:val="bg-BG"/>
        </w:rPr>
        <w:t xml:space="preserve"> е представено на </w:t>
      </w:r>
      <w:r w:rsidRPr="00653325">
        <w:rPr>
          <w:rFonts w:ascii="Arial" w:hAnsi="Arial" w:cs="Arial"/>
          <w:sz w:val="20"/>
          <w:szCs w:val="20"/>
          <w:shd w:val="clear" w:color="auto" w:fill="F2F2F2"/>
          <w:lang w:val="bg-BG"/>
        </w:rPr>
        <w:t xml:space="preserve">Карта № </w:t>
      </w:r>
      <w:r w:rsidR="00A472EB" w:rsidRPr="00653325">
        <w:rPr>
          <w:rFonts w:ascii="Arial" w:hAnsi="Arial" w:cs="Arial"/>
          <w:sz w:val="20"/>
          <w:szCs w:val="20"/>
          <w:shd w:val="clear" w:color="auto" w:fill="F2F2F2"/>
          <w:lang w:val="bg-BG"/>
        </w:rPr>
        <w:t>4.4</w:t>
      </w:r>
      <w:r w:rsidRPr="00653325">
        <w:rPr>
          <w:rFonts w:ascii="Arial" w:hAnsi="Arial" w:cs="Arial"/>
          <w:sz w:val="20"/>
          <w:szCs w:val="20"/>
          <w:lang w:val="bg-BG"/>
        </w:rPr>
        <w:t xml:space="preserve"> към заявлението.</w:t>
      </w:r>
    </w:p>
    <w:p w:rsidR="00071852" w:rsidRPr="00653325" w:rsidRDefault="00071852" w:rsidP="00071852">
      <w:pPr>
        <w:tabs>
          <w:tab w:val="left" w:pos="426"/>
        </w:tabs>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Дейностите, изискващи </w:t>
      </w:r>
      <w:r w:rsidRPr="00653325">
        <w:rPr>
          <w:rFonts w:ascii="Arial" w:hAnsi="Arial" w:cs="Arial"/>
          <w:sz w:val="20"/>
          <w:szCs w:val="20"/>
          <w:lang w:val="bg-BG"/>
        </w:rPr>
        <w:t xml:space="preserve">значителна </w:t>
      </w:r>
      <w:r w:rsidRPr="00653325">
        <w:rPr>
          <w:rFonts w:ascii="Arial" w:hAnsi="Arial" w:cs="Arial"/>
          <w:sz w:val="20"/>
          <w:szCs w:val="20"/>
          <w:lang w:val="ru-RU"/>
        </w:rPr>
        <w:t xml:space="preserve">консумация на електроенергия са: </w:t>
      </w:r>
    </w:p>
    <w:p w:rsidR="00071852" w:rsidRPr="00653325" w:rsidRDefault="00071852" w:rsidP="00071852">
      <w:pPr>
        <w:numPr>
          <w:ilvl w:val="0"/>
          <w:numId w:val="8"/>
        </w:numPr>
        <w:tabs>
          <w:tab w:val="clear" w:pos="1080"/>
          <w:tab w:val="left" w:pos="426"/>
        </w:tabs>
        <w:spacing w:before="120" w:line="276" w:lineRule="auto"/>
        <w:ind w:left="0" w:firstLine="0"/>
        <w:jc w:val="both"/>
        <w:rPr>
          <w:rFonts w:ascii="Arial" w:hAnsi="Arial" w:cs="Arial"/>
          <w:sz w:val="20"/>
          <w:szCs w:val="20"/>
          <w:lang w:val="ru-RU"/>
        </w:rPr>
      </w:pPr>
      <w:r w:rsidRPr="00653325">
        <w:rPr>
          <w:rFonts w:ascii="Arial" w:hAnsi="Arial" w:cs="Arial"/>
          <w:sz w:val="20"/>
          <w:szCs w:val="20"/>
          <w:lang w:val="bg-BG"/>
        </w:rPr>
        <w:t>Транспортиране на суровина с елеватори и редлери;</w:t>
      </w:r>
    </w:p>
    <w:p w:rsidR="00071852" w:rsidRPr="00653325" w:rsidRDefault="00071852" w:rsidP="00071852">
      <w:pPr>
        <w:numPr>
          <w:ilvl w:val="0"/>
          <w:numId w:val="8"/>
        </w:numPr>
        <w:tabs>
          <w:tab w:val="clear" w:pos="1080"/>
          <w:tab w:val="left" w:pos="426"/>
        </w:tabs>
        <w:spacing w:before="120" w:line="276" w:lineRule="auto"/>
        <w:ind w:left="0" w:firstLine="0"/>
        <w:jc w:val="both"/>
        <w:rPr>
          <w:rFonts w:ascii="Arial" w:hAnsi="Arial" w:cs="Arial"/>
          <w:sz w:val="20"/>
          <w:szCs w:val="20"/>
        </w:rPr>
      </w:pPr>
      <w:r w:rsidRPr="00653325">
        <w:rPr>
          <w:rFonts w:ascii="Arial" w:hAnsi="Arial" w:cs="Arial"/>
          <w:sz w:val="20"/>
          <w:szCs w:val="20"/>
          <w:lang w:val="bg-BG"/>
        </w:rPr>
        <w:t>Цехове към производството.</w:t>
      </w:r>
    </w:p>
    <w:p w:rsidR="00071852" w:rsidRPr="00653325" w:rsidRDefault="00071852" w:rsidP="00AC1CDC">
      <w:pPr>
        <w:tabs>
          <w:tab w:val="left" w:pos="426"/>
        </w:tabs>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Най-голям консуматор на ел. енергия са пресите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Pr="00653325">
        <w:rPr>
          <w:rFonts w:ascii="Arial" w:hAnsi="Arial" w:cs="Arial"/>
          <w:sz w:val="20"/>
          <w:szCs w:val="20"/>
          <w:highlight w:val="yellow"/>
          <w:lang w:val="bg-BG"/>
        </w:rPr>
        <w:t>,</w:t>
      </w:r>
      <w:r w:rsidRPr="00653325">
        <w:rPr>
          <w:rFonts w:ascii="Arial" w:hAnsi="Arial" w:cs="Arial"/>
          <w:sz w:val="20"/>
          <w:szCs w:val="20"/>
          <w:lang w:val="bg-BG"/>
        </w:rPr>
        <w:t xml:space="preserve"> монтирани в цех Пресов.</w:t>
      </w:r>
    </w:p>
    <w:p w:rsidR="00D0521D" w:rsidRPr="00653325" w:rsidRDefault="00D0521D" w:rsidP="00AC1CDC">
      <w:pPr>
        <w:tabs>
          <w:tab w:val="left" w:pos="426"/>
        </w:tabs>
        <w:spacing w:before="120" w:line="276" w:lineRule="auto"/>
        <w:jc w:val="both"/>
        <w:rPr>
          <w:rFonts w:asciiTheme="minorBidi" w:hAnsiTheme="minorBidi" w:cstheme="minorBidi"/>
          <w:sz w:val="20"/>
          <w:szCs w:val="20"/>
          <w:lang w:val="bg-BG"/>
        </w:rPr>
      </w:pPr>
      <w:r w:rsidRPr="00653325">
        <w:rPr>
          <w:rFonts w:asciiTheme="minorBidi" w:hAnsiTheme="minorBidi" w:cstheme="minorBidi"/>
          <w:b/>
          <w:i/>
          <w:sz w:val="20"/>
          <w:szCs w:val="20"/>
          <w:highlight w:val="yellow"/>
          <w:lang w:val="bg-BG"/>
        </w:rPr>
        <w:t xml:space="preserve">Консумация на електроенергия за цялата площадка: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653325">
        <w:rPr>
          <w:rFonts w:asciiTheme="minorBidi" w:hAnsiTheme="minorBidi" w:cstheme="minorBidi"/>
          <w:b/>
          <w:i/>
          <w:sz w:val="20"/>
          <w:szCs w:val="20"/>
          <w:highlight w:val="yellow"/>
          <w:lang w:val="bg-BG"/>
        </w:rPr>
        <w:t xml:space="preserve"> </w:t>
      </w:r>
      <w:r w:rsidRPr="00653325">
        <w:rPr>
          <w:rFonts w:asciiTheme="minorBidi" w:hAnsiTheme="minorBidi" w:cstheme="minorBidi"/>
          <w:b/>
          <w:i/>
          <w:sz w:val="20"/>
          <w:szCs w:val="20"/>
          <w:highlight w:val="yellow"/>
          <w:lang w:val="bg-BG"/>
        </w:rPr>
        <w:t>М</w:t>
      </w:r>
      <w:r w:rsidRPr="00653325">
        <w:rPr>
          <w:rFonts w:asciiTheme="minorBidi" w:hAnsiTheme="minorBidi" w:cstheme="minorBidi"/>
          <w:b/>
          <w:i/>
          <w:sz w:val="20"/>
          <w:szCs w:val="20"/>
          <w:highlight w:val="yellow"/>
        </w:rPr>
        <w:t>W</w:t>
      </w:r>
      <w:r w:rsidRPr="00653325">
        <w:rPr>
          <w:rFonts w:asciiTheme="minorBidi" w:hAnsiTheme="minorBidi" w:cstheme="minorBidi"/>
          <w:b/>
          <w:i/>
          <w:sz w:val="20"/>
          <w:szCs w:val="20"/>
          <w:highlight w:val="yellow"/>
          <w:lang w:val="ru-RU"/>
        </w:rPr>
        <w:t>/</w:t>
      </w:r>
      <w:r w:rsidRPr="00653325">
        <w:rPr>
          <w:rFonts w:asciiTheme="minorBidi" w:hAnsiTheme="minorBidi" w:cstheme="minorBidi"/>
          <w:b/>
          <w:i/>
          <w:sz w:val="20"/>
          <w:szCs w:val="20"/>
          <w:highlight w:val="yellow"/>
          <w:lang w:val="bg-BG"/>
        </w:rPr>
        <w:t xml:space="preserve">годишно;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653325">
        <w:rPr>
          <w:rFonts w:asciiTheme="minorBidi" w:hAnsiTheme="minorBidi" w:cstheme="minorBidi"/>
          <w:b/>
          <w:i/>
          <w:sz w:val="20"/>
          <w:szCs w:val="20"/>
          <w:highlight w:val="yellow"/>
          <w:lang w:val="bg-BG"/>
        </w:rPr>
        <w:t xml:space="preserve"> </w:t>
      </w:r>
      <w:r w:rsidRPr="00653325">
        <w:rPr>
          <w:rFonts w:asciiTheme="minorBidi" w:hAnsiTheme="minorBidi" w:cstheme="minorBidi"/>
          <w:b/>
          <w:i/>
          <w:sz w:val="20"/>
          <w:szCs w:val="20"/>
          <w:highlight w:val="yellow"/>
          <w:lang w:val="bg-BG"/>
        </w:rPr>
        <w:t>к</w:t>
      </w:r>
      <w:r w:rsidRPr="00653325">
        <w:rPr>
          <w:rFonts w:asciiTheme="minorBidi" w:hAnsiTheme="minorBidi" w:cstheme="minorBidi"/>
          <w:b/>
          <w:i/>
          <w:sz w:val="20"/>
          <w:szCs w:val="20"/>
          <w:highlight w:val="yellow"/>
        </w:rPr>
        <w:t>W</w:t>
      </w:r>
      <w:r w:rsidRPr="00653325">
        <w:rPr>
          <w:rFonts w:asciiTheme="minorBidi" w:hAnsiTheme="minorBidi" w:cstheme="minorBidi"/>
          <w:b/>
          <w:i/>
          <w:sz w:val="20"/>
          <w:szCs w:val="20"/>
          <w:highlight w:val="yellow"/>
          <w:lang w:val="ru-RU"/>
        </w:rPr>
        <w:t>/</w:t>
      </w:r>
      <w:r w:rsidRPr="00653325">
        <w:rPr>
          <w:rFonts w:asciiTheme="minorBidi" w:hAnsiTheme="minorBidi" w:cstheme="minorBidi"/>
          <w:b/>
          <w:i/>
          <w:sz w:val="20"/>
          <w:szCs w:val="20"/>
          <w:highlight w:val="yellow"/>
          <w:lang w:val="bg-BG"/>
        </w:rPr>
        <w:t>денонощие</w:t>
      </w:r>
      <w:r w:rsidR="00E85D19">
        <w:rPr>
          <w:rFonts w:asciiTheme="minorBidi" w:hAnsiTheme="minorBidi" w:cstheme="minorBidi"/>
          <w:b/>
          <w:i/>
          <w:sz w:val="20"/>
          <w:szCs w:val="20"/>
          <w:lang w:val="bg-BG"/>
        </w:rPr>
        <w:t>;</w:t>
      </w:r>
      <w:r w:rsidRPr="00653325">
        <w:rPr>
          <w:rFonts w:asciiTheme="minorBidi" w:hAnsiTheme="minorBidi" w:cstheme="minorBidi"/>
          <w:sz w:val="20"/>
          <w:szCs w:val="20"/>
          <w:lang w:val="bg-BG"/>
        </w:rPr>
        <w:t xml:space="preserve">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AC1CDC">
        <w:rPr>
          <w:rFonts w:asciiTheme="minorBidi" w:hAnsiTheme="minorBidi" w:cstheme="minorBidi"/>
          <w:b/>
          <w:i/>
          <w:sz w:val="20"/>
          <w:szCs w:val="20"/>
          <w:highlight w:val="yellow"/>
          <w:lang w:val="bg-BG"/>
        </w:rPr>
        <w:t xml:space="preserve"> </w:t>
      </w:r>
      <w:r w:rsidR="00E85D19" w:rsidRPr="002C76F5">
        <w:rPr>
          <w:rFonts w:asciiTheme="minorBidi" w:hAnsiTheme="minorBidi" w:cstheme="minorBidi"/>
          <w:b/>
          <w:i/>
          <w:sz w:val="20"/>
          <w:szCs w:val="20"/>
          <w:highlight w:val="yellow"/>
        </w:rPr>
        <w:t>kW</w:t>
      </w:r>
      <w:r w:rsidR="00E85D19" w:rsidRPr="002C76F5">
        <w:rPr>
          <w:rFonts w:asciiTheme="minorBidi" w:hAnsiTheme="minorBidi" w:cstheme="minorBidi"/>
          <w:b/>
          <w:i/>
          <w:sz w:val="20"/>
          <w:szCs w:val="20"/>
          <w:highlight w:val="yellow"/>
          <w:lang w:val="ru-RU"/>
        </w:rPr>
        <w:t>/</w:t>
      </w:r>
      <w:r w:rsidR="00E85D19" w:rsidRPr="002C76F5">
        <w:rPr>
          <w:rFonts w:asciiTheme="minorBidi" w:hAnsiTheme="minorBidi" w:cstheme="minorBidi"/>
          <w:b/>
          <w:i/>
          <w:sz w:val="20"/>
          <w:szCs w:val="20"/>
          <w:highlight w:val="yellow"/>
          <w:lang w:val="bg-BG"/>
        </w:rPr>
        <w:t xml:space="preserve">тoн произведено масло и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AC1CDC">
        <w:rPr>
          <w:rFonts w:asciiTheme="minorBidi" w:hAnsiTheme="minorBidi" w:cstheme="minorBidi"/>
          <w:b/>
          <w:i/>
          <w:sz w:val="20"/>
          <w:szCs w:val="20"/>
          <w:highlight w:val="yellow"/>
          <w:lang w:val="bg-BG"/>
        </w:rPr>
        <w:t xml:space="preserve"> </w:t>
      </w:r>
      <w:r w:rsidR="00E85D19" w:rsidRPr="002C76F5">
        <w:rPr>
          <w:rFonts w:asciiTheme="minorBidi" w:hAnsiTheme="minorBidi" w:cstheme="minorBidi"/>
          <w:b/>
          <w:i/>
          <w:sz w:val="20"/>
          <w:szCs w:val="20"/>
          <w:highlight w:val="yellow"/>
        </w:rPr>
        <w:t>kW</w:t>
      </w:r>
      <w:r w:rsidR="00E85D19" w:rsidRPr="002C76F5">
        <w:rPr>
          <w:rFonts w:asciiTheme="minorBidi" w:hAnsiTheme="minorBidi" w:cstheme="minorBidi"/>
          <w:b/>
          <w:i/>
          <w:sz w:val="20"/>
          <w:szCs w:val="20"/>
          <w:highlight w:val="yellow"/>
          <w:lang w:val="bg-BG"/>
        </w:rPr>
        <w:t xml:space="preserve">/тон белени слънчогледови ядки </w:t>
      </w:r>
      <w:r w:rsidR="00E85D19" w:rsidRPr="00653325">
        <w:rPr>
          <w:rFonts w:asciiTheme="minorBidi" w:hAnsiTheme="minorBidi" w:cstheme="minorBidi"/>
          <w:sz w:val="20"/>
          <w:szCs w:val="20"/>
          <w:highlight w:val="yellow"/>
          <w:lang w:val="bg-BG"/>
        </w:rPr>
        <w:t>(поверително)</w:t>
      </w:r>
    </w:p>
    <w:p w:rsidR="005051BE" w:rsidRPr="002B105F" w:rsidRDefault="005051BE" w:rsidP="005051BE">
      <w:pPr>
        <w:widowControl w:val="0"/>
        <w:spacing w:before="120" w:line="276" w:lineRule="auto"/>
        <w:jc w:val="both"/>
        <w:rPr>
          <w:rFonts w:ascii="Arial" w:hAnsi="Arial" w:cs="Arial"/>
          <w:b/>
          <w:sz w:val="20"/>
          <w:szCs w:val="20"/>
          <w:lang w:val="bg-BG"/>
        </w:rPr>
      </w:pPr>
      <w:r w:rsidRPr="002B105F">
        <w:rPr>
          <w:rFonts w:ascii="Arial" w:hAnsi="Arial" w:cs="Arial"/>
          <w:b/>
          <w:sz w:val="20"/>
          <w:szCs w:val="20"/>
          <w:lang w:val="bg-BG"/>
        </w:rPr>
        <w:t xml:space="preserve">Таблица </w:t>
      </w:r>
      <w:r w:rsidRPr="005051BE">
        <w:rPr>
          <w:rFonts w:ascii="Arial" w:hAnsi="Arial" w:cs="Arial"/>
          <w:b/>
          <w:sz w:val="20"/>
          <w:szCs w:val="20"/>
        </w:rPr>
        <w:t>II</w:t>
      </w:r>
      <w:r w:rsidRPr="002B105F">
        <w:rPr>
          <w:rFonts w:ascii="Arial" w:hAnsi="Arial" w:cs="Arial"/>
          <w:b/>
          <w:sz w:val="20"/>
          <w:szCs w:val="20"/>
          <w:lang w:val="bg-BG"/>
        </w:rPr>
        <w:t xml:space="preserve">-4.2.-1. Разход на </w:t>
      </w:r>
      <w:r w:rsidRPr="002C76F5">
        <w:rPr>
          <w:rFonts w:ascii="Arial" w:hAnsi="Arial" w:cs="Arial"/>
          <w:b/>
          <w:sz w:val="20"/>
          <w:szCs w:val="20"/>
          <w:lang w:val="bg-BG"/>
        </w:rPr>
        <w:t>електроенергия за производство на масло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2431"/>
        <w:gridCol w:w="3745"/>
        <w:gridCol w:w="2586"/>
      </w:tblGrid>
      <w:tr w:rsidR="005051BE" w:rsidRPr="00653325" w:rsidTr="00040338">
        <w:tc>
          <w:tcPr>
            <w:tcW w:w="977" w:type="dxa"/>
          </w:tcPr>
          <w:p w:rsidR="005051BE" w:rsidRPr="00653325" w:rsidRDefault="005051BE" w:rsidP="00040338">
            <w:pPr>
              <w:spacing w:before="120" w:line="276" w:lineRule="auto"/>
              <w:jc w:val="center"/>
              <w:rPr>
                <w:rFonts w:ascii="Arial" w:hAnsi="Arial" w:cs="Arial"/>
                <w:b/>
                <w:sz w:val="20"/>
                <w:szCs w:val="20"/>
                <w:lang w:val="bg-BG" w:eastAsia="bg-BG"/>
              </w:rPr>
            </w:pPr>
            <w:r w:rsidRPr="00653325">
              <w:rPr>
                <w:rFonts w:ascii="Arial" w:hAnsi="Arial" w:cs="Arial"/>
                <w:b/>
                <w:sz w:val="20"/>
                <w:szCs w:val="20"/>
                <w:lang w:eastAsia="bg-BG"/>
              </w:rPr>
              <w:t xml:space="preserve">N </w:t>
            </w:r>
            <w:r w:rsidRPr="00653325">
              <w:rPr>
                <w:rFonts w:ascii="Arial" w:hAnsi="Arial" w:cs="Arial"/>
                <w:b/>
                <w:sz w:val="20"/>
                <w:szCs w:val="20"/>
                <w:lang w:val="bg-BG" w:eastAsia="bg-BG"/>
              </w:rPr>
              <w:t>по ред</w:t>
            </w:r>
          </w:p>
        </w:tc>
        <w:tc>
          <w:tcPr>
            <w:tcW w:w="2431" w:type="dxa"/>
          </w:tcPr>
          <w:p w:rsidR="005051BE" w:rsidRPr="00653325" w:rsidRDefault="005051BE" w:rsidP="00040338">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Енергоносители</w:t>
            </w:r>
          </w:p>
        </w:tc>
        <w:tc>
          <w:tcPr>
            <w:tcW w:w="3745" w:type="dxa"/>
          </w:tcPr>
          <w:p w:rsidR="005051BE" w:rsidRPr="00653325" w:rsidRDefault="005051BE" w:rsidP="00040338">
            <w:pPr>
              <w:spacing w:before="120" w:line="276" w:lineRule="auto"/>
              <w:jc w:val="center"/>
              <w:rPr>
                <w:rFonts w:ascii="Arial" w:hAnsi="Arial" w:cs="Arial"/>
                <w:b/>
                <w:sz w:val="20"/>
                <w:szCs w:val="20"/>
                <w:highlight w:val="yellow"/>
                <w:lang w:val="bg-BG" w:eastAsia="bg-BG"/>
              </w:rPr>
            </w:pPr>
            <w:r w:rsidRPr="00653325">
              <w:rPr>
                <w:rFonts w:ascii="Arial" w:hAnsi="Arial" w:cs="Arial"/>
                <w:b/>
                <w:sz w:val="20"/>
                <w:szCs w:val="20"/>
                <w:highlight w:val="yellow"/>
                <w:lang w:val="bg-BG" w:eastAsia="bg-BG"/>
              </w:rPr>
              <w:t>Планирана консумация на електроенергия(поверително)</w:t>
            </w:r>
          </w:p>
        </w:tc>
        <w:tc>
          <w:tcPr>
            <w:tcW w:w="2586" w:type="dxa"/>
          </w:tcPr>
          <w:p w:rsidR="005051BE" w:rsidRPr="00653325" w:rsidRDefault="005051BE" w:rsidP="00040338">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Ограничения, съгласно национално законодателство</w:t>
            </w:r>
          </w:p>
        </w:tc>
      </w:tr>
      <w:tr w:rsidR="005051BE" w:rsidRPr="00653325" w:rsidTr="00040338">
        <w:tc>
          <w:tcPr>
            <w:tcW w:w="977" w:type="dxa"/>
          </w:tcPr>
          <w:p w:rsidR="005051BE" w:rsidRPr="00653325" w:rsidRDefault="005051BE" w:rsidP="00040338">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1</w:t>
            </w:r>
          </w:p>
        </w:tc>
        <w:tc>
          <w:tcPr>
            <w:tcW w:w="2431" w:type="dxa"/>
          </w:tcPr>
          <w:p w:rsidR="005051BE" w:rsidRPr="00653325" w:rsidRDefault="005051BE" w:rsidP="00040338">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Ел. енергия</w:t>
            </w:r>
          </w:p>
        </w:tc>
        <w:tc>
          <w:tcPr>
            <w:tcW w:w="3745" w:type="dxa"/>
          </w:tcPr>
          <w:p w:rsidR="005051BE" w:rsidRPr="002C76F5" w:rsidRDefault="00AC1CDC" w:rsidP="00040338">
            <w:pPr>
              <w:tabs>
                <w:tab w:val="left" w:pos="426"/>
              </w:tabs>
              <w:spacing w:before="120" w:line="276" w:lineRule="auto"/>
              <w:jc w:val="both"/>
              <w:rPr>
                <w:rFonts w:asciiTheme="minorBidi" w:hAnsiTheme="minorBidi" w:cstheme="minorBidi"/>
                <w:b/>
                <w:i/>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2C76F5">
              <w:rPr>
                <w:rFonts w:asciiTheme="minorBidi" w:hAnsiTheme="minorBidi" w:cstheme="minorBidi"/>
                <w:b/>
                <w:i/>
                <w:sz w:val="20"/>
                <w:szCs w:val="20"/>
                <w:highlight w:val="yellow"/>
                <w:lang w:val="bg-BG"/>
              </w:rPr>
              <w:t xml:space="preserve"> </w:t>
            </w:r>
            <w:r w:rsidR="005051BE" w:rsidRPr="002C76F5">
              <w:rPr>
                <w:rFonts w:asciiTheme="minorBidi" w:hAnsiTheme="minorBidi" w:cstheme="minorBidi"/>
                <w:b/>
                <w:i/>
                <w:sz w:val="20"/>
                <w:szCs w:val="20"/>
                <w:highlight w:val="yellow"/>
                <w:lang w:val="bg-BG"/>
              </w:rPr>
              <w:t>М</w:t>
            </w:r>
            <w:r w:rsidR="005051BE" w:rsidRPr="002C76F5">
              <w:rPr>
                <w:rFonts w:asciiTheme="minorBidi" w:hAnsiTheme="minorBidi" w:cstheme="minorBidi"/>
                <w:b/>
                <w:i/>
                <w:sz w:val="20"/>
                <w:szCs w:val="20"/>
                <w:highlight w:val="yellow"/>
              </w:rPr>
              <w:t>W</w:t>
            </w:r>
            <w:r w:rsidR="005051BE" w:rsidRPr="002C76F5">
              <w:rPr>
                <w:rFonts w:asciiTheme="minorBidi" w:hAnsiTheme="minorBidi" w:cstheme="minorBidi"/>
                <w:b/>
                <w:i/>
                <w:sz w:val="20"/>
                <w:szCs w:val="20"/>
                <w:highlight w:val="yellow"/>
                <w:lang w:val="ru-RU"/>
              </w:rPr>
              <w:t>/</w:t>
            </w:r>
            <w:r w:rsidR="005051BE" w:rsidRPr="002C76F5">
              <w:rPr>
                <w:rFonts w:asciiTheme="minorBidi" w:hAnsiTheme="minorBidi" w:cstheme="minorBidi"/>
                <w:b/>
                <w:i/>
                <w:sz w:val="20"/>
                <w:szCs w:val="20"/>
                <w:highlight w:val="yellow"/>
                <w:lang w:val="bg-BG"/>
              </w:rPr>
              <w:t xml:space="preserve">годишно; </w:t>
            </w:r>
          </w:p>
          <w:p w:rsidR="005051BE" w:rsidRPr="002C76F5" w:rsidRDefault="00AC1CDC" w:rsidP="00040338">
            <w:pPr>
              <w:tabs>
                <w:tab w:val="left" w:pos="426"/>
              </w:tabs>
              <w:spacing w:before="120" w:line="276" w:lineRule="auto"/>
              <w:jc w:val="both"/>
              <w:rPr>
                <w:rFonts w:asciiTheme="minorBidi" w:hAnsiTheme="minorBidi" w:cstheme="minorBidi"/>
                <w:b/>
                <w:i/>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2C76F5">
              <w:rPr>
                <w:rFonts w:asciiTheme="minorBidi" w:hAnsiTheme="minorBidi" w:cstheme="minorBidi"/>
                <w:b/>
                <w:i/>
                <w:sz w:val="20"/>
                <w:szCs w:val="20"/>
                <w:highlight w:val="yellow"/>
                <w:lang w:val="bg-BG"/>
              </w:rPr>
              <w:t xml:space="preserve"> </w:t>
            </w:r>
            <w:r w:rsidR="005051BE" w:rsidRPr="002C76F5">
              <w:rPr>
                <w:rFonts w:asciiTheme="minorBidi" w:hAnsiTheme="minorBidi" w:cstheme="minorBidi"/>
                <w:b/>
                <w:i/>
                <w:sz w:val="20"/>
                <w:szCs w:val="20"/>
                <w:highlight w:val="yellow"/>
                <w:lang w:val="bg-BG"/>
              </w:rPr>
              <w:t>к</w:t>
            </w:r>
            <w:r w:rsidR="005051BE" w:rsidRPr="002C76F5">
              <w:rPr>
                <w:rFonts w:asciiTheme="minorBidi" w:hAnsiTheme="minorBidi" w:cstheme="minorBidi"/>
                <w:b/>
                <w:i/>
                <w:sz w:val="20"/>
                <w:szCs w:val="20"/>
                <w:highlight w:val="yellow"/>
              </w:rPr>
              <w:t>W</w:t>
            </w:r>
            <w:r w:rsidR="005051BE" w:rsidRPr="002C76F5">
              <w:rPr>
                <w:rFonts w:asciiTheme="minorBidi" w:hAnsiTheme="minorBidi" w:cstheme="minorBidi"/>
                <w:b/>
                <w:i/>
                <w:sz w:val="20"/>
                <w:szCs w:val="20"/>
                <w:highlight w:val="yellow"/>
                <w:lang w:val="ru-RU"/>
              </w:rPr>
              <w:t>/</w:t>
            </w:r>
            <w:r w:rsidR="005051BE" w:rsidRPr="002C76F5">
              <w:rPr>
                <w:rFonts w:asciiTheme="minorBidi" w:hAnsiTheme="minorBidi" w:cstheme="minorBidi"/>
                <w:b/>
                <w:i/>
                <w:sz w:val="20"/>
                <w:szCs w:val="20"/>
                <w:highlight w:val="yellow"/>
                <w:lang w:val="bg-BG"/>
              </w:rPr>
              <w:t xml:space="preserve">денонощие; </w:t>
            </w:r>
          </w:p>
          <w:p w:rsidR="005051BE" w:rsidRPr="00653325" w:rsidRDefault="00AC1CDC" w:rsidP="00040338">
            <w:pPr>
              <w:tabs>
                <w:tab w:val="left" w:pos="426"/>
              </w:tabs>
              <w:spacing w:before="120" w:line="276" w:lineRule="auto"/>
              <w:jc w:val="both"/>
              <w:rPr>
                <w:rFonts w:asciiTheme="minorBidi" w:hAnsiTheme="minorBidi" w:cstheme="minorBidi"/>
                <w:sz w:val="20"/>
                <w:szCs w:val="20"/>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005051BE" w:rsidRPr="002C76F5">
              <w:rPr>
                <w:rFonts w:ascii="Tahoma" w:hAnsi="Tahoma" w:cs="Tahoma"/>
                <w:highlight w:val="yellow"/>
                <w:lang w:val="bg-BG"/>
              </w:rPr>
              <w:t xml:space="preserve"> </w:t>
            </w:r>
            <w:r w:rsidR="005051BE" w:rsidRPr="002C76F5">
              <w:rPr>
                <w:rFonts w:asciiTheme="minorBidi" w:hAnsiTheme="minorBidi" w:cstheme="minorBidi"/>
                <w:b/>
                <w:i/>
                <w:sz w:val="20"/>
                <w:szCs w:val="20"/>
                <w:highlight w:val="yellow"/>
              </w:rPr>
              <w:t>kW</w:t>
            </w:r>
            <w:r w:rsidR="005051BE" w:rsidRPr="00653325">
              <w:rPr>
                <w:rFonts w:asciiTheme="minorBidi" w:hAnsiTheme="minorBidi" w:cstheme="minorBidi"/>
                <w:b/>
                <w:i/>
                <w:sz w:val="20"/>
                <w:szCs w:val="20"/>
                <w:highlight w:val="yellow"/>
                <w:lang w:val="ru-RU"/>
              </w:rPr>
              <w:t>/</w:t>
            </w:r>
            <w:r w:rsidR="005051BE" w:rsidRPr="00653325">
              <w:rPr>
                <w:rFonts w:asciiTheme="minorBidi" w:hAnsiTheme="minorBidi" w:cstheme="minorBidi"/>
                <w:b/>
                <w:i/>
                <w:sz w:val="20"/>
                <w:szCs w:val="20"/>
                <w:highlight w:val="yellow"/>
                <w:lang w:val="bg-BG"/>
              </w:rPr>
              <w:t xml:space="preserve">тoн произведен продукт. </w:t>
            </w:r>
            <w:r w:rsidR="005051BE" w:rsidRPr="00653325">
              <w:rPr>
                <w:rFonts w:asciiTheme="minorBidi" w:hAnsiTheme="minorBidi" w:cstheme="minorBidi"/>
                <w:sz w:val="20"/>
                <w:szCs w:val="20"/>
                <w:highlight w:val="yellow"/>
                <w:lang w:val="bg-BG"/>
              </w:rPr>
              <w:t>(поверително)</w:t>
            </w:r>
            <w:r w:rsidR="005051BE" w:rsidRPr="00653325">
              <w:rPr>
                <w:rFonts w:asciiTheme="minorBidi" w:hAnsiTheme="minorBidi" w:cstheme="minorBidi"/>
                <w:sz w:val="20"/>
                <w:szCs w:val="20"/>
                <w:lang w:val="bg-BG"/>
              </w:rPr>
              <w:t xml:space="preserve"> </w:t>
            </w:r>
          </w:p>
          <w:p w:rsidR="005051BE" w:rsidRPr="00653325" w:rsidRDefault="005051BE" w:rsidP="00040338">
            <w:pPr>
              <w:spacing w:before="120" w:line="276" w:lineRule="auto"/>
              <w:jc w:val="both"/>
              <w:rPr>
                <w:rFonts w:ascii="Arial" w:hAnsi="Arial" w:cs="Arial"/>
                <w:sz w:val="20"/>
                <w:szCs w:val="20"/>
                <w:highlight w:val="yellow"/>
                <w:lang w:val="bg-BG" w:eastAsia="bg-BG"/>
              </w:rPr>
            </w:pPr>
          </w:p>
        </w:tc>
        <w:tc>
          <w:tcPr>
            <w:tcW w:w="2586" w:type="dxa"/>
          </w:tcPr>
          <w:p w:rsidR="005051BE" w:rsidRPr="00653325" w:rsidRDefault="005051BE" w:rsidP="00040338">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Няма наложени</w:t>
            </w:r>
          </w:p>
        </w:tc>
      </w:tr>
    </w:tbl>
    <w:p w:rsidR="005051BE" w:rsidRPr="005051BE" w:rsidRDefault="005051BE" w:rsidP="005051BE">
      <w:pPr>
        <w:widowControl w:val="0"/>
        <w:spacing w:before="120" w:line="276" w:lineRule="auto"/>
        <w:jc w:val="both"/>
        <w:rPr>
          <w:rFonts w:ascii="Arial" w:hAnsi="Arial" w:cs="Arial"/>
          <w:b/>
          <w:sz w:val="20"/>
          <w:szCs w:val="20"/>
          <w:lang w:val="bg-BG"/>
        </w:rPr>
      </w:pPr>
    </w:p>
    <w:p w:rsidR="005051BE" w:rsidRPr="002B105F" w:rsidRDefault="005051BE" w:rsidP="005051BE">
      <w:pPr>
        <w:widowControl w:val="0"/>
        <w:spacing w:before="120" w:line="276" w:lineRule="auto"/>
        <w:jc w:val="both"/>
        <w:rPr>
          <w:rFonts w:ascii="Arial" w:hAnsi="Arial" w:cs="Arial"/>
          <w:b/>
          <w:sz w:val="20"/>
          <w:szCs w:val="20"/>
          <w:lang w:val="bg-BG"/>
        </w:rPr>
      </w:pPr>
      <w:r w:rsidRPr="002B105F">
        <w:rPr>
          <w:rFonts w:ascii="Arial" w:hAnsi="Arial" w:cs="Arial"/>
          <w:b/>
          <w:sz w:val="20"/>
          <w:szCs w:val="20"/>
          <w:lang w:val="bg-BG"/>
        </w:rPr>
        <w:t xml:space="preserve">Таблица </w:t>
      </w:r>
      <w:r w:rsidRPr="005051BE">
        <w:rPr>
          <w:rFonts w:ascii="Arial" w:hAnsi="Arial" w:cs="Arial"/>
          <w:b/>
          <w:sz w:val="20"/>
          <w:szCs w:val="20"/>
        </w:rPr>
        <w:t>II</w:t>
      </w:r>
      <w:r w:rsidRPr="002B105F">
        <w:rPr>
          <w:rFonts w:ascii="Arial" w:hAnsi="Arial" w:cs="Arial"/>
          <w:b/>
          <w:sz w:val="20"/>
          <w:szCs w:val="20"/>
          <w:lang w:val="bg-BG"/>
        </w:rPr>
        <w:t xml:space="preserve">-4.2.-2. Разход на електроенергия </w:t>
      </w:r>
      <w:r w:rsidRPr="002C76F5">
        <w:rPr>
          <w:rFonts w:ascii="Arial" w:hAnsi="Arial" w:cs="Arial"/>
          <w:b/>
          <w:sz w:val="20"/>
          <w:szCs w:val="20"/>
          <w:lang w:val="bg-BG"/>
        </w:rPr>
        <w:t>за производство на белени слънчогледови ядки</w:t>
      </w:r>
      <w:r w:rsidRPr="002B105F">
        <w:rPr>
          <w:rFonts w:ascii="Arial" w:hAnsi="Arial" w:cs="Arial"/>
          <w:b/>
          <w:sz w:val="20"/>
          <w:szCs w:val="20"/>
          <w:lang w:val="bg-B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2492"/>
        <w:gridCol w:w="3799"/>
        <w:gridCol w:w="2656"/>
      </w:tblGrid>
      <w:tr w:rsidR="005051BE" w:rsidRPr="00653325" w:rsidTr="00040338">
        <w:tc>
          <w:tcPr>
            <w:tcW w:w="1018" w:type="dxa"/>
          </w:tcPr>
          <w:p w:rsidR="005051BE" w:rsidRPr="00653325" w:rsidRDefault="005051BE" w:rsidP="00040338">
            <w:pPr>
              <w:spacing w:before="120" w:line="276" w:lineRule="auto"/>
              <w:jc w:val="center"/>
              <w:rPr>
                <w:rFonts w:ascii="Arial" w:hAnsi="Arial" w:cs="Arial"/>
                <w:b/>
                <w:sz w:val="20"/>
                <w:szCs w:val="20"/>
                <w:lang w:val="bg-BG" w:eastAsia="bg-BG"/>
              </w:rPr>
            </w:pPr>
            <w:r w:rsidRPr="00653325">
              <w:rPr>
                <w:rFonts w:ascii="Arial" w:hAnsi="Arial" w:cs="Arial"/>
                <w:b/>
                <w:sz w:val="20"/>
                <w:szCs w:val="20"/>
                <w:lang w:eastAsia="bg-BG"/>
              </w:rPr>
              <w:t xml:space="preserve">N </w:t>
            </w:r>
            <w:r w:rsidRPr="00653325">
              <w:rPr>
                <w:rFonts w:ascii="Arial" w:hAnsi="Arial" w:cs="Arial"/>
                <w:b/>
                <w:sz w:val="20"/>
                <w:szCs w:val="20"/>
                <w:lang w:val="bg-BG" w:eastAsia="bg-BG"/>
              </w:rPr>
              <w:t>по ред</w:t>
            </w:r>
          </w:p>
        </w:tc>
        <w:tc>
          <w:tcPr>
            <w:tcW w:w="2492" w:type="dxa"/>
          </w:tcPr>
          <w:p w:rsidR="005051BE" w:rsidRPr="00653325" w:rsidRDefault="005051BE" w:rsidP="00040338">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Енергоносители</w:t>
            </w:r>
          </w:p>
        </w:tc>
        <w:tc>
          <w:tcPr>
            <w:tcW w:w="3799" w:type="dxa"/>
          </w:tcPr>
          <w:p w:rsidR="005051BE" w:rsidRPr="00653325" w:rsidRDefault="005051BE" w:rsidP="00040338">
            <w:pPr>
              <w:spacing w:before="120" w:line="276" w:lineRule="auto"/>
              <w:jc w:val="center"/>
              <w:rPr>
                <w:rFonts w:ascii="Arial" w:hAnsi="Arial" w:cs="Arial"/>
                <w:b/>
                <w:sz w:val="20"/>
                <w:szCs w:val="20"/>
                <w:highlight w:val="yellow"/>
                <w:lang w:val="bg-BG" w:eastAsia="bg-BG"/>
              </w:rPr>
            </w:pPr>
            <w:r w:rsidRPr="00653325">
              <w:rPr>
                <w:rFonts w:ascii="Arial" w:hAnsi="Arial" w:cs="Arial"/>
                <w:b/>
                <w:sz w:val="20"/>
                <w:szCs w:val="20"/>
                <w:highlight w:val="yellow"/>
                <w:lang w:val="bg-BG" w:eastAsia="bg-BG"/>
              </w:rPr>
              <w:t>Планирана консумация на електроенергия(поверително)</w:t>
            </w:r>
          </w:p>
        </w:tc>
        <w:tc>
          <w:tcPr>
            <w:tcW w:w="2656" w:type="dxa"/>
          </w:tcPr>
          <w:p w:rsidR="005051BE" w:rsidRPr="00653325" w:rsidRDefault="005051BE" w:rsidP="00040338">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Ограничения, съгласно национално законодателство</w:t>
            </w:r>
          </w:p>
        </w:tc>
      </w:tr>
      <w:tr w:rsidR="005051BE" w:rsidRPr="00653325" w:rsidTr="00040338">
        <w:tc>
          <w:tcPr>
            <w:tcW w:w="1018" w:type="dxa"/>
          </w:tcPr>
          <w:p w:rsidR="005051BE" w:rsidRPr="00653325" w:rsidRDefault="005051BE" w:rsidP="00040338">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1</w:t>
            </w:r>
          </w:p>
        </w:tc>
        <w:tc>
          <w:tcPr>
            <w:tcW w:w="2492" w:type="dxa"/>
          </w:tcPr>
          <w:p w:rsidR="005051BE" w:rsidRPr="00653325" w:rsidRDefault="005051BE" w:rsidP="00040338">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Ел. енергия</w:t>
            </w:r>
          </w:p>
        </w:tc>
        <w:tc>
          <w:tcPr>
            <w:tcW w:w="3799" w:type="dxa"/>
          </w:tcPr>
          <w:p w:rsidR="005051BE" w:rsidRPr="002C76F5" w:rsidRDefault="00AC1CDC" w:rsidP="00040338">
            <w:pPr>
              <w:tabs>
                <w:tab w:val="left" w:pos="426"/>
              </w:tabs>
              <w:spacing w:before="120" w:line="276" w:lineRule="auto"/>
              <w:jc w:val="both"/>
              <w:rPr>
                <w:rFonts w:asciiTheme="minorBidi" w:hAnsiTheme="minorBidi" w:cstheme="minorBidi"/>
                <w:b/>
                <w:i/>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2C76F5">
              <w:rPr>
                <w:rFonts w:asciiTheme="minorBidi" w:hAnsiTheme="minorBidi" w:cstheme="minorBidi"/>
                <w:b/>
                <w:i/>
                <w:sz w:val="20"/>
                <w:szCs w:val="20"/>
                <w:highlight w:val="yellow"/>
                <w:lang w:val="bg-BG"/>
              </w:rPr>
              <w:t xml:space="preserve"> </w:t>
            </w:r>
            <w:r w:rsidR="005051BE" w:rsidRPr="002C76F5">
              <w:rPr>
                <w:rFonts w:asciiTheme="minorBidi" w:hAnsiTheme="minorBidi" w:cstheme="minorBidi"/>
                <w:b/>
                <w:i/>
                <w:sz w:val="20"/>
                <w:szCs w:val="20"/>
                <w:highlight w:val="yellow"/>
                <w:lang w:val="bg-BG"/>
              </w:rPr>
              <w:t>М</w:t>
            </w:r>
            <w:r w:rsidR="005051BE" w:rsidRPr="002C76F5">
              <w:rPr>
                <w:rFonts w:asciiTheme="minorBidi" w:hAnsiTheme="minorBidi" w:cstheme="minorBidi"/>
                <w:b/>
                <w:i/>
                <w:sz w:val="20"/>
                <w:szCs w:val="20"/>
                <w:highlight w:val="yellow"/>
              </w:rPr>
              <w:t>W</w:t>
            </w:r>
            <w:r w:rsidR="005051BE" w:rsidRPr="002C76F5">
              <w:rPr>
                <w:rFonts w:asciiTheme="minorBidi" w:hAnsiTheme="minorBidi" w:cstheme="minorBidi"/>
                <w:b/>
                <w:i/>
                <w:sz w:val="20"/>
                <w:szCs w:val="20"/>
                <w:highlight w:val="yellow"/>
                <w:lang w:val="ru-RU"/>
              </w:rPr>
              <w:t>/</w:t>
            </w:r>
            <w:r w:rsidR="005051BE" w:rsidRPr="002C76F5">
              <w:rPr>
                <w:rFonts w:asciiTheme="minorBidi" w:hAnsiTheme="minorBidi" w:cstheme="minorBidi"/>
                <w:b/>
                <w:i/>
                <w:sz w:val="20"/>
                <w:szCs w:val="20"/>
                <w:highlight w:val="yellow"/>
                <w:lang w:val="bg-BG"/>
              </w:rPr>
              <w:t xml:space="preserve">годишно; </w:t>
            </w:r>
          </w:p>
          <w:p w:rsidR="005051BE" w:rsidRPr="002C76F5" w:rsidRDefault="00AC1CDC" w:rsidP="00040338">
            <w:pPr>
              <w:tabs>
                <w:tab w:val="left" w:pos="426"/>
              </w:tabs>
              <w:spacing w:before="120" w:line="276" w:lineRule="auto"/>
              <w:jc w:val="both"/>
              <w:rPr>
                <w:rFonts w:asciiTheme="minorBidi" w:hAnsiTheme="minorBidi" w:cstheme="minorBidi"/>
                <w:b/>
                <w:i/>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2C76F5">
              <w:rPr>
                <w:rFonts w:asciiTheme="minorBidi" w:hAnsiTheme="minorBidi" w:cstheme="minorBidi"/>
                <w:b/>
                <w:i/>
                <w:sz w:val="20"/>
                <w:szCs w:val="20"/>
                <w:highlight w:val="yellow"/>
                <w:lang w:val="bg-BG"/>
              </w:rPr>
              <w:t xml:space="preserve"> </w:t>
            </w:r>
            <w:r w:rsidR="005051BE" w:rsidRPr="002C76F5">
              <w:rPr>
                <w:rFonts w:asciiTheme="minorBidi" w:hAnsiTheme="minorBidi" w:cstheme="minorBidi"/>
                <w:b/>
                <w:i/>
                <w:sz w:val="20"/>
                <w:szCs w:val="20"/>
                <w:highlight w:val="yellow"/>
                <w:lang w:val="bg-BG"/>
              </w:rPr>
              <w:t>к</w:t>
            </w:r>
            <w:r w:rsidR="005051BE" w:rsidRPr="002C76F5">
              <w:rPr>
                <w:rFonts w:asciiTheme="minorBidi" w:hAnsiTheme="minorBidi" w:cstheme="minorBidi"/>
                <w:b/>
                <w:i/>
                <w:sz w:val="20"/>
                <w:szCs w:val="20"/>
                <w:highlight w:val="yellow"/>
              </w:rPr>
              <w:t>W</w:t>
            </w:r>
            <w:r w:rsidR="005051BE" w:rsidRPr="002C76F5">
              <w:rPr>
                <w:rFonts w:asciiTheme="minorBidi" w:hAnsiTheme="minorBidi" w:cstheme="minorBidi"/>
                <w:b/>
                <w:i/>
                <w:sz w:val="20"/>
                <w:szCs w:val="20"/>
                <w:highlight w:val="yellow"/>
                <w:lang w:val="ru-RU"/>
              </w:rPr>
              <w:t>/</w:t>
            </w:r>
            <w:r w:rsidR="005051BE" w:rsidRPr="002C76F5">
              <w:rPr>
                <w:rFonts w:asciiTheme="minorBidi" w:hAnsiTheme="minorBidi" w:cstheme="minorBidi"/>
                <w:b/>
                <w:i/>
                <w:sz w:val="20"/>
                <w:szCs w:val="20"/>
                <w:highlight w:val="yellow"/>
                <w:lang w:val="bg-BG"/>
              </w:rPr>
              <w:t xml:space="preserve">денонощие; </w:t>
            </w:r>
          </w:p>
          <w:p w:rsidR="005051BE" w:rsidRPr="00653325" w:rsidRDefault="00AC1CDC" w:rsidP="00040338">
            <w:pPr>
              <w:tabs>
                <w:tab w:val="left" w:pos="426"/>
              </w:tabs>
              <w:spacing w:before="120" w:line="276" w:lineRule="auto"/>
              <w:jc w:val="both"/>
              <w:rPr>
                <w:rFonts w:asciiTheme="minorBidi" w:hAnsiTheme="minorBidi" w:cstheme="minorBidi"/>
                <w:sz w:val="20"/>
                <w:szCs w:val="20"/>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AC1CDC">
              <w:rPr>
                <w:rFonts w:asciiTheme="minorBidi" w:hAnsiTheme="minorBidi" w:cstheme="minorBidi"/>
                <w:b/>
                <w:i/>
                <w:sz w:val="20"/>
                <w:szCs w:val="20"/>
                <w:highlight w:val="yellow"/>
                <w:lang w:val="bg-BG"/>
              </w:rPr>
              <w:t xml:space="preserve"> </w:t>
            </w:r>
            <w:r w:rsidR="005051BE" w:rsidRPr="002C76F5">
              <w:rPr>
                <w:rFonts w:asciiTheme="minorBidi" w:hAnsiTheme="minorBidi" w:cstheme="minorBidi"/>
                <w:b/>
                <w:i/>
                <w:sz w:val="20"/>
                <w:szCs w:val="20"/>
                <w:highlight w:val="yellow"/>
              </w:rPr>
              <w:t>kW</w:t>
            </w:r>
            <w:r w:rsidR="005051BE" w:rsidRPr="002C76F5">
              <w:rPr>
                <w:rFonts w:asciiTheme="minorBidi" w:hAnsiTheme="minorBidi" w:cstheme="minorBidi"/>
                <w:b/>
                <w:i/>
                <w:sz w:val="20"/>
                <w:szCs w:val="20"/>
                <w:highlight w:val="yellow"/>
                <w:lang w:val="ru-RU"/>
              </w:rPr>
              <w:t>/</w:t>
            </w:r>
            <w:r w:rsidR="005051BE" w:rsidRPr="002C76F5">
              <w:rPr>
                <w:rFonts w:asciiTheme="minorBidi" w:hAnsiTheme="minorBidi" w:cstheme="minorBidi"/>
                <w:b/>
                <w:i/>
                <w:sz w:val="20"/>
                <w:szCs w:val="20"/>
                <w:highlight w:val="yellow"/>
                <w:lang w:val="bg-BG"/>
              </w:rPr>
              <w:t xml:space="preserve">тoн </w:t>
            </w:r>
            <w:r w:rsidR="005051BE" w:rsidRPr="00653325">
              <w:rPr>
                <w:rFonts w:asciiTheme="minorBidi" w:hAnsiTheme="minorBidi" w:cstheme="minorBidi"/>
                <w:b/>
                <w:i/>
                <w:sz w:val="20"/>
                <w:szCs w:val="20"/>
                <w:highlight w:val="yellow"/>
                <w:lang w:val="bg-BG"/>
              </w:rPr>
              <w:t xml:space="preserve">произведен продукт. </w:t>
            </w:r>
            <w:r w:rsidR="005051BE" w:rsidRPr="00653325">
              <w:rPr>
                <w:rFonts w:asciiTheme="minorBidi" w:hAnsiTheme="minorBidi" w:cstheme="minorBidi"/>
                <w:sz w:val="20"/>
                <w:szCs w:val="20"/>
                <w:highlight w:val="yellow"/>
                <w:lang w:val="bg-BG"/>
              </w:rPr>
              <w:t>(поверително)</w:t>
            </w:r>
            <w:r w:rsidR="005051BE" w:rsidRPr="00653325">
              <w:rPr>
                <w:rFonts w:asciiTheme="minorBidi" w:hAnsiTheme="minorBidi" w:cstheme="minorBidi"/>
                <w:sz w:val="20"/>
                <w:szCs w:val="20"/>
                <w:lang w:val="bg-BG"/>
              </w:rPr>
              <w:t xml:space="preserve"> </w:t>
            </w:r>
          </w:p>
          <w:p w:rsidR="005051BE" w:rsidRPr="00653325" w:rsidRDefault="005051BE" w:rsidP="00040338">
            <w:pPr>
              <w:spacing w:before="120" w:line="276" w:lineRule="auto"/>
              <w:jc w:val="both"/>
              <w:rPr>
                <w:rFonts w:ascii="Arial" w:hAnsi="Arial" w:cs="Arial"/>
                <w:sz w:val="20"/>
                <w:szCs w:val="20"/>
                <w:highlight w:val="yellow"/>
                <w:lang w:val="bg-BG" w:eastAsia="bg-BG"/>
              </w:rPr>
            </w:pPr>
          </w:p>
        </w:tc>
        <w:tc>
          <w:tcPr>
            <w:tcW w:w="2656" w:type="dxa"/>
          </w:tcPr>
          <w:p w:rsidR="005051BE" w:rsidRPr="00653325" w:rsidRDefault="005051BE" w:rsidP="00040338">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Няма наложени</w:t>
            </w:r>
          </w:p>
        </w:tc>
      </w:tr>
    </w:tbl>
    <w:p w:rsidR="00071852" w:rsidRPr="00653325" w:rsidRDefault="00071852" w:rsidP="00071852">
      <w:pPr>
        <w:widowControl w:val="0"/>
        <w:numPr>
          <w:ilvl w:val="0"/>
          <w:numId w:val="36"/>
        </w:numPr>
        <w:spacing w:before="120" w:line="276" w:lineRule="auto"/>
        <w:jc w:val="both"/>
        <w:rPr>
          <w:rFonts w:ascii="Arial" w:hAnsi="Arial" w:cs="Arial"/>
          <w:b/>
          <w:sz w:val="20"/>
          <w:szCs w:val="20"/>
          <w:u w:val="single"/>
          <w:lang w:val="bg-BG" w:eastAsia="bg-BG"/>
        </w:rPr>
      </w:pPr>
      <w:r w:rsidRPr="00653325">
        <w:rPr>
          <w:rFonts w:ascii="Arial" w:hAnsi="Arial" w:cs="Arial"/>
          <w:b/>
          <w:sz w:val="20"/>
          <w:szCs w:val="20"/>
          <w:u w:val="single"/>
          <w:lang w:val="bg-BG" w:eastAsia="bg-BG"/>
        </w:rPr>
        <w:t>Топлина</w:t>
      </w:r>
    </w:p>
    <w:p w:rsidR="001F3CE9" w:rsidRPr="00653325" w:rsidRDefault="00071852" w:rsidP="00AC1CDC">
      <w:pPr>
        <w:autoSpaceDE w:val="0"/>
        <w:autoSpaceDN w:val="0"/>
        <w:adjustRightInd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Топлина и пара за производствени цели се осигурява </w:t>
      </w:r>
      <w:r w:rsidR="001F3CE9" w:rsidRPr="00653325">
        <w:rPr>
          <w:rFonts w:ascii="Arial" w:hAnsi="Arial" w:cs="Arial"/>
          <w:sz w:val="20"/>
          <w:szCs w:val="20"/>
          <w:lang w:val="bg-BG" w:eastAsia="bg-BG"/>
        </w:rPr>
        <w:t xml:space="preserve">Парокотелната сграда е съществуваща на площадката. В нея са разположени 2 бр. парни котли тип </w:t>
      </w:r>
      <w:r w:rsidR="00C67429">
        <w:rPr>
          <w:rFonts w:ascii="Arial" w:hAnsi="Arial" w:cs="Arial"/>
          <w:sz w:val="20"/>
          <w:szCs w:val="20"/>
          <w:lang w:val="bg-BG" w:eastAsia="bg-BG"/>
        </w:rPr>
        <w:t>П</w:t>
      </w:r>
      <w:r w:rsidR="006A0F4F">
        <w:rPr>
          <w:rFonts w:ascii="Arial" w:hAnsi="Arial" w:cs="Arial"/>
          <w:sz w:val="20"/>
          <w:szCs w:val="20"/>
          <w:lang w:val="bg-BG" w:eastAsia="bg-BG"/>
        </w:rPr>
        <w:t>-10</w:t>
      </w:r>
      <w:r w:rsidR="00C67429">
        <w:rPr>
          <w:rFonts w:ascii="Arial" w:hAnsi="Arial" w:cs="Arial"/>
          <w:sz w:val="20"/>
          <w:szCs w:val="20"/>
          <w:lang w:val="bg-BG" w:eastAsia="bg-BG"/>
        </w:rPr>
        <w:t>/13</w:t>
      </w:r>
      <w:r w:rsidR="006A0F4F">
        <w:rPr>
          <w:rFonts w:ascii="Arial" w:hAnsi="Arial" w:cs="Arial"/>
          <w:sz w:val="20"/>
          <w:szCs w:val="20"/>
          <w:lang w:val="bg-BG" w:eastAsia="bg-BG"/>
        </w:rPr>
        <w:t xml:space="preserve">,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1F3CE9" w:rsidRPr="00AC1CDC">
        <w:rPr>
          <w:rFonts w:ascii="Arial" w:hAnsi="Arial" w:cs="Arial"/>
          <w:sz w:val="20"/>
          <w:szCs w:val="20"/>
          <w:lang w:val="bg-BG" w:eastAsia="bg-BG"/>
        </w:rPr>
        <w:t xml:space="preserve">,  и </w:t>
      </w:r>
      <w:r w:rsidR="001F3CE9" w:rsidRPr="005051BE">
        <w:rPr>
          <w:rFonts w:ascii="Arial" w:hAnsi="Arial" w:cs="Arial"/>
          <w:sz w:val="20"/>
          <w:szCs w:val="20"/>
          <w:lang w:val="bg-BG" w:eastAsia="bg-BG"/>
        </w:rPr>
        <w:t xml:space="preserve">1 бр. парен котел </w:t>
      </w:r>
      <w:r w:rsidR="006A0F4F">
        <w:rPr>
          <w:rFonts w:ascii="Arial" w:hAnsi="Arial" w:cs="Arial"/>
          <w:sz w:val="20"/>
          <w:szCs w:val="20"/>
          <w:lang w:val="bg-BG" w:eastAsia="bg-BG"/>
        </w:rPr>
        <w:t xml:space="preserve">КПТ 12000/13, </w:t>
      </w:r>
      <w:r w:rsidR="001F3CE9" w:rsidRPr="00653325">
        <w:rPr>
          <w:rFonts w:ascii="Arial" w:hAnsi="Arial" w:cs="Arial"/>
          <w:sz w:val="20"/>
          <w:szCs w:val="20"/>
          <w:lang w:val="bg-BG" w:eastAsia="bg-BG"/>
        </w:rPr>
        <w:t xml:space="preserve">въведен в експлоатация през април 2019 г. </w:t>
      </w:r>
    </w:p>
    <w:p w:rsidR="00071852" w:rsidRPr="00653325" w:rsidRDefault="00071852" w:rsidP="005051BE">
      <w:pPr>
        <w:widowControl w:val="0"/>
        <w:spacing w:before="120" w:line="276" w:lineRule="auto"/>
        <w:jc w:val="both"/>
        <w:rPr>
          <w:rFonts w:ascii="Arial" w:hAnsi="Arial" w:cs="Arial"/>
          <w:b/>
          <w:sz w:val="20"/>
          <w:szCs w:val="20"/>
          <w:lang w:val="bg-BG"/>
        </w:rPr>
      </w:pPr>
      <w:r w:rsidRPr="00653325">
        <w:rPr>
          <w:rFonts w:ascii="Arial" w:hAnsi="Arial" w:cs="Arial"/>
          <w:b/>
          <w:sz w:val="20"/>
          <w:szCs w:val="20"/>
          <w:lang w:val="bg-BG" w:eastAsia="bg-BG"/>
        </w:rPr>
        <w:t xml:space="preserve">Таблица </w:t>
      </w:r>
      <w:r w:rsidRPr="00653325">
        <w:rPr>
          <w:rFonts w:ascii="Arial" w:hAnsi="Arial" w:cs="Arial"/>
          <w:b/>
          <w:sz w:val="20"/>
          <w:szCs w:val="20"/>
          <w:lang w:eastAsia="bg-BG"/>
        </w:rPr>
        <w:t>II</w:t>
      </w:r>
      <w:r w:rsidRPr="00653325">
        <w:rPr>
          <w:rFonts w:ascii="Arial" w:hAnsi="Arial" w:cs="Arial"/>
          <w:b/>
          <w:sz w:val="20"/>
          <w:szCs w:val="20"/>
          <w:lang w:val="bg-BG" w:eastAsia="bg-BG"/>
        </w:rPr>
        <w:t>-4.2.-</w:t>
      </w:r>
      <w:r w:rsidR="005051BE">
        <w:rPr>
          <w:rFonts w:ascii="Arial" w:hAnsi="Arial" w:cs="Arial"/>
          <w:b/>
          <w:sz w:val="20"/>
          <w:szCs w:val="20"/>
          <w:lang w:val="bg-BG" w:eastAsia="bg-BG"/>
        </w:rPr>
        <w:t>3</w:t>
      </w:r>
      <w:r w:rsidRPr="00653325">
        <w:rPr>
          <w:rFonts w:ascii="Arial" w:hAnsi="Arial" w:cs="Arial"/>
          <w:b/>
          <w:sz w:val="20"/>
          <w:szCs w:val="20"/>
          <w:lang w:val="bg-BG" w:eastAsia="bg-BG"/>
        </w:rPr>
        <w:t xml:space="preserve">. Разход на </w:t>
      </w:r>
      <w:r w:rsidRPr="002C76F5">
        <w:rPr>
          <w:rFonts w:ascii="Arial" w:hAnsi="Arial" w:cs="Arial"/>
          <w:b/>
          <w:sz w:val="20"/>
          <w:szCs w:val="20"/>
          <w:lang w:val="bg-BG" w:eastAsia="bg-BG"/>
        </w:rPr>
        <w:t>топлоенергия</w:t>
      </w:r>
      <w:r w:rsidR="005051BE" w:rsidRPr="002C76F5">
        <w:rPr>
          <w:rFonts w:ascii="Arial" w:hAnsi="Arial" w:cs="Arial"/>
          <w:b/>
          <w:sz w:val="20"/>
          <w:szCs w:val="20"/>
          <w:lang w:val="bg-BG"/>
        </w:rPr>
        <w:t xml:space="preserve"> за производство на масло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2492"/>
        <w:gridCol w:w="3799"/>
        <w:gridCol w:w="2656"/>
      </w:tblGrid>
      <w:tr w:rsidR="00071852" w:rsidRPr="00653325" w:rsidTr="00071852">
        <w:tc>
          <w:tcPr>
            <w:tcW w:w="1018" w:type="dxa"/>
          </w:tcPr>
          <w:p w:rsidR="00071852" w:rsidRPr="00653325" w:rsidRDefault="00071852" w:rsidP="00071852">
            <w:pPr>
              <w:spacing w:before="120" w:line="276" w:lineRule="auto"/>
              <w:jc w:val="center"/>
              <w:rPr>
                <w:rFonts w:ascii="Arial" w:hAnsi="Arial" w:cs="Arial"/>
                <w:b/>
                <w:sz w:val="20"/>
                <w:szCs w:val="20"/>
                <w:lang w:val="bg-BG" w:eastAsia="bg-BG"/>
              </w:rPr>
            </w:pPr>
            <w:r w:rsidRPr="00653325">
              <w:rPr>
                <w:rFonts w:ascii="Arial" w:hAnsi="Arial" w:cs="Arial"/>
                <w:b/>
                <w:sz w:val="20"/>
                <w:szCs w:val="20"/>
                <w:lang w:eastAsia="bg-BG"/>
              </w:rPr>
              <w:t xml:space="preserve">N </w:t>
            </w:r>
            <w:r w:rsidRPr="00653325">
              <w:rPr>
                <w:rFonts w:ascii="Arial" w:hAnsi="Arial" w:cs="Arial"/>
                <w:b/>
                <w:sz w:val="20"/>
                <w:szCs w:val="20"/>
                <w:lang w:val="bg-BG" w:eastAsia="bg-BG"/>
              </w:rPr>
              <w:t>по ред</w:t>
            </w:r>
          </w:p>
        </w:tc>
        <w:tc>
          <w:tcPr>
            <w:tcW w:w="2492" w:type="dxa"/>
          </w:tcPr>
          <w:p w:rsidR="00071852" w:rsidRPr="00653325" w:rsidRDefault="00071852" w:rsidP="00071852">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Енергоносители</w:t>
            </w:r>
          </w:p>
        </w:tc>
        <w:tc>
          <w:tcPr>
            <w:tcW w:w="3799" w:type="dxa"/>
          </w:tcPr>
          <w:p w:rsidR="00071852" w:rsidRPr="00653325" w:rsidRDefault="00071852" w:rsidP="00071852">
            <w:pPr>
              <w:spacing w:before="120" w:line="276" w:lineRule="auto"/>
              <w:jc w:val="center"/>
              <w:rPr>
                <w:rFonts w:ascii="Arial" w:hAnsi="Arial" w:cs="Arial"/>
                <w:b/>
                <w:sz w:val="20"/>
                <w:szCs w:val="20"/>
                <w:highlight w:val="yellow"/>
                <w:lang w:val="bg-BG" w:eastAsia="bg-BG"/>
              </w:rPr>
            </w:pPr>
            <w:r w:rsidRPr="00653325">
              <w:rPr>
                <w:rFonts w:ascii="Arial" w:hAnsi="Arial" w:cs="Arial"/>
                <w:b/>
                <w:sz w:val="20"/>
                <w:szCs w:val="20"/>
                <w:highlight w:val="yellow"/>
                <w:lang w:val="bg-BG" w:eastAsia="bg-BG"/>
              </w:rPr>
              <w:t>Планирана консумация на топлоенергия(поверително)</w:t>
            </w:r>
          </w:p>
        </w:tc>
        <w:tc>
          <w:tcPr>
            <w:tcW w:w="2656" w:type="dxa"/>
          </w:tcPr>
          <w:p w:rsidR="00071852" w:rsidRPr="00653325" w:rsidRDefault="00071852" w:rsidP="00071852">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Ограничения, съгласно национално законодателство</w:t>
            </w:r>
          </w:p>
        </w:tc>
      </w:tr>
      <w:tr w:rsidR="00071852" w:rsidRPr="00653325" w:rsidTr="00071852">
        <w:tc>
          <w:tcPr>
            <w:tcW w:w="1018" w:type="dxa"/>
          </w:tcPr>
          <w:p w:rsidR="00071852" w:rsidRPr="00653325" w:rsidRDefault="00071852" w:rsidP="00071852">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1</w:t>
            </w:r>
          </w:p>
        </w:tc>
        <w:tc>
          <w:tcPr>
            <w:tcW w:w="2492" w:type="dxa"/>
          </w:tcPr>
          <w:p w:rsidR="00071852" w:rsidRPr="00653325" w:rsidRDefault="00071852" w:rsidP="00071852">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Топлоенергия</w:t>
            </w:r>
          </w:p>
        </w:tc>
        <w:tc>
          <w:tcPr>
            <w:tcW w:w="3799" w:type="dxa"/>
          </w:tcPr>
          <w:p w:rsidR="00D0521D" w:rsidRPr="009B27D4" w:rsidRDefault="00AC1CDC" w:rsidP="002C76F5">
            <w:pPr>
              <w:spacing w:before="120" w:line="276" w:lineRule="auto"/>
              <w:rPr>
                <w:rFonts w:ascii="Arial" w:hAnsi="Arial" w:cs="Arial"/>
                <w:b/>
                <w:sz w:val="20"/>
                <w:szCs w:val="20"/>
                <w:highlight w:val="yellow"/>
                <w:lang w:val="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9B27D4">
              <w:rPr>
                <w:rFonts w:ascii="Arial" w:hAnsi="Arial" w:cs="Arial"/>
                <w:b/>
                <w:sz w:val="20"/>
                <w:szCs w:val="20"/>
                <w:highlight w:val="yellow"/>
                <w:lang w:val="bg-BG"/>
              </w:rPr>
              <w:t xml:space="preserve"> </w:t>
            </w:r>
            <w:r w:rsidR="00D0521D" w:rsidRPr="009B27D4">
              <w:rPr>
                <w:rFonts w:ascii="Arial" w:hAnsi="Arial" w:cs="Arial"/>
                <w:b/>
                <w:sz w:val="20"/>
                <w:szCs w:val="20"/>
                <w:highlight w:val="yellow"/>
                <w:lang w:val="bg-BG"/>
              </w:rPr>
              <w:t>МW/годишно</w:t>
            </w:r>
          </w:p>
          <w:p w:rsidR="00071852" w:rsidRPr="00653325" w:rsidRDefault="00AC1CDC" w:rsidP="002C76F5">
            <w:pPr>
              <w:spacing w:before="120" w:line="276" w:lineRule="auto"/>
              <w:jc w:val="both"/>
              <w:rPr>
                <w:rFonts w:ascii="Arial" w:hAnsi="Arial" w:cs="Arial"/>
                <w:sz w:val="20"/>
                <w:szCs w:val="20"/>
                <w:highlight w:val="yellow"/>
                <w:lang w:val="bg-BG" w:eastAsia="bg-BG"/>
              </w:rPr>
            </w:pPr>
            <w:r>
              <w:rPr>
                <w:rFonts w:ascii="Arial" w:hAnsi="Arial" w:cs="Arial"/>
                <w:b/>
                <w:i/>
                <w:sz w:val="20"/>
                <w:szCs w:val="20"/>
                <w:lang w:val="bg-BG"/>
              </w:rPr>
              <w:t>*</w:t>
            </w:r>
            <w:r w:rsidRPr="00CC22C7">
              <w:rPr>
                <w:rFonts w:ascii="Arial" w:hAnsi="Arial" w:cs="Arial"/>
                <w:bCs/>
                <w:sz w:val="20"/>
                <w:szCs w:val="20"/>
                <w:highlight w:val="yellow"/>
                <w:lang w:val="bg-BG"/>
              </w:rPr>
              <w:t>ПИ</w:t>
            </w:r>
            <w:r w:rsidRPr="00653325">
              <w:rPr>
                <w:rFonts w:ascii="Arial" w:hAnsi="Arial" w:cs="Arial"/>
                <w:b/>
                <w:sz w:val="20"/>
                <w:szCs w:val="20"/>
                <w:highlight w:val="yellow"/>
                <w:lang w:val="bg-BG"/>
              </w:rPr>
              <w:t xml:space="preserve"> </w:t>
            </w:r>
            <w:r w:rsidR="00D0521D" w:rsidRPr="00653325">
              <w:rPr>
                <w:rFonts w:ascii="Arial" w:hAnsi="Arial" w:cs="Arial"/>
                <w:b/>
                <w:sz w:val="20"/>
                <w:szCs w:val="20"/>
                <w:highlight w:val="yellow"/>
                <w:lang w:val="bg-BG"/>
              </w:rPr>
              <w:t>МW/тoн произведен продукт</w:t>
            </w:r>
            <w:r w:rsidR="009B27D4">
              <w:rPr>
                <w:rFonts w:ascii="Arial" w:hAnsi="Arial" w:cs="Arial"/>
                <w:b/>
                <w:sz w:val="20"/>
                <w:szCs w:val="20"/>
                <w:highlight w:val="yellow"/>
                <w:lang w:val="bg-BG"/>
              </w:rPr>
              <w:t xml:space="preserve"> </w:t>
            </w:r>
            <w:r w:rsidR="00D0521D" w:rsidRPr="00653325">
              <w:rPr>
                <w:rFonts w:ascii="Arial" w:hAnsi="Arial" w:cs="Arial"/>
                <w:b/>
                <w:sz w:val="20"/>
                <w:szCs w:val="20"/>
                <w:highlight w:val="yellow"/>
                <w:lang w:val="bg-BG"/>
              </w:rPr>
              <w:t>(поверително)</w:t>
            </w:r>
          </w:p>
        </w:tc>
        <w:tc>
          <w:tcPr>
            <w:tcW w:w="2656" w:type="dxa"/>
          </w:tcPr>
          <w:p w:rsidR="00071852" w:rsidRPr="00653325" w:rsidRDefault="00071852" w:rsidP="00071852">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Няма наложени</w:t>
            </w:r>
          </w:p>
        </w:tc>
      </w:tr>
    </w:tbl>
    <w:p w:rsidR="00071852" w:rsidRPr="00653325" w:rsidRDefault="00071852" w:rsidP="00071852">
      <w:pPr>
        <w:widowControl w:val="0"/>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Методика за изчисление на топлоенергията за единица продукт:</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Консумацията на топлинна енергия за единица продукт ще бъде определяна по формулата:</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(Работни часове на парен котел за годината*номинална мощност на котела за периода)/произведена продукция за периода в тона/годишно</w:t>
      </w:r>
    </w:p>
    <w:p w:rsidR="002C1303" w:rsidRPr="00653325" w:rsidRDefault="00071852" w:rsidP="005051BE">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*Данните за топлинната номинална мощност на котела за разглеждания период се изчисляват на база произведена пара за този период съгласно техническа спецификация на производителя.</w:t>
      </w:r>
    </w:p>
    <w:p w:rsidR="002C1303" w:rsidRPr="00653325" w:rsidRDefault="002C1303" w:rsidP="002C1303">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Горивото е слънчогледова люспа. Слънчогледовата люспа се подава чрез транспортно съоръжение в два броя бункери над котлите в парова централа. Люспата от бункерите се подава чрез ротационни устройства в горивната камера. Подаващите устройства се регулират ръчно от таблото  в зависимост от нуждата от гориво. Въздухът за горене постъпва през жалузни решетки в подскарното пространство. Количеството засмукан въздух се регулира чрез ръчно притваряне или отваряне на решетките. Разреждането в пещната камера се постига чрез засмукването на димните газове от димен вентилатор.</w:t>
      </w:r>
    </w:p>
    <w:p w:rsidR="00AC1CDC" w:rsidRDefault="00207877" w:rsidP="00207877">
      <w:pPr>
        <w:widowControl w:val="0"/>
        <w:spacing w:before="120" w:line="276" w:lineRule="auto"/>
        <w:jc w:val="both"/>
        <w:rPr>
          <w:rFonts w:ascii="Arial" w:hAnsi="Arial" w:cs="Arial"/>
          <w:sz w:val="20"/>
          <w:szCs w:val="20"/>
          <w:lang w:val="bg-BG"/>
        </w:rPr>
      </w:pPr>
      <w:r>
        <w:rPr>
          <w:rFonts w:ascii="Arial" w:hAnsi="Arial" w:cs="Arial"/>
          <w:sz w:val="20"/>
          <w:szCs w:val="20"/>
          <w:lang w:val="bg-BG"/>
        </w:rPr>
        <w:t>Технически показатели на котли</w:t>
      </w:r>
      <w:r w:rsidR="00C67429">
        <w:rPr>
          <w:rFonts w:ascii="Arial" w:hAnsi="Arial" w:cs="Arial"/>
          <w:sz w:val="20"/>
          <w:szCs w:val="20"/>
          <w:lang w:val="bg-BG"/>
        </w:rPr>
        <w:t xml:space="preserve"> тип П-</w:t>
      </w:r>
      <w:r>
        <w:rPr>
          <w:rFonts w:ascii="Arial" w:hAnsi="Arial" w:cs="Arial"/>
          <w:sz w:val="20"/>
          <w:szCs w:val="20"/>
          <w:lang w:val="bg-BG"/>
        </w:rPr>
        <w:t>10</w:t>
      </w:r>
      <w:r w:rsidR="00C67429">
        <w:rPr>
          <w:rFonts w:ascii="Arial" w:hAnsi="Arial" w:cs="Arial"/>
          <w:sz w:val="20"/>
          <w:szCs w:val="20"/>
          <w:lang w:val="bg-BG"/>
        </w:rPr>
        <w:t>/13</w:t>
      </w:r>
    </w:p>
    <w:p w:rsidR="002C1303" w:rsidRPr="00653325" w:rsidRDefault="002C1303" w:rsidP="00AC1CDC">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Продукт: наситена пара</w:t>
      </w:r>
    </w:p>
    <w:p w:rsidR="002C1303" w:rsidRDefault="002C1303" w:rsidP="002C1303">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Налягане: 13 bar(g)</w:t>
      </w:r>
    </w:p>
    <w:p w:rsidR="00E16354" w:rsidRPr="00653325" w:rsidRDefault="00E16354" w:rsidP="002C1303">
      <w:pPr>
        <w:widowControl w:val="0"/>
        <w:spacing w:before="120" w:line="276" w:lineRule="auto"/>
        <w:jc w:val="both"/>
        <w:rPr>
          <w:rFonts w:ascii="Arial" w:hAnsi="Arial" w:cs="Arial"/>
          <w:sz w:val="20"/>
          <w:szCs w:val="20"/>
          <w:lang w:val="bg-BG"/>
        </w:rPr>
      </w:pPr>
      <w:r>
        <w:rPr>
          <w:rFonts w:ascii="Arial" w:hAnsi="Arial" w:cs="Arial"/>
          <w:sz w:val="20"/>
          <w:szCs w:val="20"/>
          <w:lang w:val="bg-BG"/>
        </w:rPr>
        <w:t xml:space="preserve">Номинална входяща топлинна мощност: </w:t>
      </w:r>
    </w:p>
    <w:p w:rsidR="002C1303" w:rsidRPr="00653325" w:rsidRDefault="002C1303" w:rsidP="002C1303">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Температура на парата: 194°С</w:t>
      </w:r>
    </w:p>
    <w:p w:rsidR="002C1303" w:rsidRPr="00653325" w:rsidRDefault="002C1303" w:rsidP="002C1303">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Изисквания към горивото: непелетирана слънчогледова люспа </w:t>
      </w:r>
    </w:p>
    <w:p w:rsidR="002C1303" w:rsidRPr="006C6F11" w:rsidRDefault="00C91026" w:rsidP="00207877">
      <w:pPr>
        <w:widowControl w:val="0"/>
        <w:spacing w:before="120" w:line="276" w:lineRule="auto"/>
        <w:jc w:val="both"/>
        <w:rPr>
          <w:rFonts w:ascii="Arial" w:hAnsi="Arial" w:cs="Arial"/>
          <w:color w:val="000000" w:themeColor="text1"/>
          <w:sz w:val="20"/>
          <w:szCs w:val="20"/>
          <w:lang w:val="bg-BG"/>
        </w:rPr>
      </w:pPr>
      <w:r w:rsidRPr="006C6F11">
        <w:rPr>
          <w:rFonts w:ascii="Arial" w:hAnsi="Arial" w:cs="Arial"/>
          <w:color w:val="000000" w:themeColor="text1"/>
          <w:sz w:val="20"/>
          <w:szCs w:val="20"/>
          <w:lang w:val="bg-BG"/>
        </w:rPr>
        <w:t>Максимално</w:t>
      </w:r>
      <w:r w:rsidR="002C1303" w:rsidRPr="006C6F11">
        <w:rPr>
          <w:rFonts w:ascii="Arial" w:hAnsi="Arial" w:cs="Arial"/>
          <w:color w:val="000000" w:themeColor="text1"/>
          <w:sz w:val="20"/>
          <w:szCs w:val="20"/>
          <w:lang w:val="bg-BG"/>
        </w:rPr>
        <w:t xml:space="preserve"> паропроизводство: </w:t>
      </w:r>
      <w:r w:rsidRPr="006C6F11">
        <w:rPr>
          <w:rFonts w:ascii="Arial" w:hAnsi="Arial" w:cs="Arial"/>
          <w:color w:val="000000" w:themeColor="text1"/>
          <w:sz w:val="20"/>
          <w:szCs w:val="20"/>
          <w:lang w:val="bg-BG"/>
        </w:rPr>
        <w:t xml:space="preserve">   </w:t>
      </w:r>
      <w:r w:rsidR="00207877" w:rsidRPr="00207877">
        <w:rPr>
          <w:rFonts w:ascii="Arial" w:hAnsi="Arial" w:cs="Arial"/>
          <w:bCs/>
          <w:iCs/>
          <w:sz w:val="20"/>
          <w:szCs w:val="20"/>
          <w:lang w:val="bg-BG"/>
        </w:rPr>
        <w:t>3-3,1 т/час</w:t>
      </w:r>
      <w:r w:rsidRPr="006C6F11">
        <w:rPr>
          <w:rFonts w:ascii="Arial" w:hAnsi="Arial" w:cs="Arial"/>
          <w:color w:val="000000" w:themeColor="text1"/>
          <w:sz w:val="20"/>
          <w:szCs w:val="20"/>
          <w:lang w:val="bg-BG"/>
        </w:rPr>
        <w:t xml:space="preserve"> </w:t>
      </w:r>
      <w:r w:rsidR="00207877">
        <w:rPr>
          <w:rFonts w:ascii="Arial" w:hAnsi="Arial" w:cs="Arial"/>
          <w:color w:val="000000" w:themeColor="text1"/>
          <w:sz w:val="20"/>
          <w:szCs w:val="20"/>
          <w:lang w:val="bg-BG"/>
        </w:rPr>
        <w:t xml:space="preserve">паропроизводство </w:t>
      </w:r>
      <w:r w:rsidRPr="006C6F11">
        <w:rPr>
          <w:rFonts w:ascii="Arial" w:hAnsi="Arial" w:cs="Arial"/>
          <w:color w:val="000000" w:themeColor="text1"/>
          <w:sz w:val="20"/>
          <w:szCs w:val="20"/>
          <w:lang w:val="bg-BG"/>
        </w:rPr>
        <w:t xml:space="preserve">съгласно Становище от „Промишлена енергетика – ВТ” АД – гр. Велико Търново с Изх.№019/16.03.2021 г. </w:t>
      </w:r>
      <w:r w:rsidR="00AC1CDC">
        <w:rPr>
          <w:rFonts w:ascii="Arial" w:hAnsi="Arial" w:cs="Arial"/>
          <w:color w:val="000000" w:themeColor="text1"/>
          <w:sz w:val="20"/>
          <w:szCs w:val="20"/>
          <w:lang w:val="bg-BG"/>
        </w:rPr>
        <w:t>(Приложение №17)</w:t>
      </w:r>
    </w:p>
    <w:p w:rsidR="002C1303" w:rsidRPr="006C6F11" w:rsidRDefault="001C3620" w:rsidP="00207877">
      <w:pPr>
        <w:widowControl w:val="0"/>
        <w:spacing w:before="120" w:line="276" w:lineRule="auto"/>
        <w:jc w:val="both"/>
        <w:rPr>
          <w:rFonts w:ascii="Arial" w:hAnsi="Arial" w:cs="Arial"/>
          <w:color w:val="000000" w:themeColor="text1"/>
          <w:sz w:val="20"/>
          <w:szCs w:val="20"/>
          <w:lang w:val="bg-BG"/>
        </w:rPr>
      </w:pPr>
      <w:r w:rsidRPr="006C6F11">
        <w:rPr>
          <w:rFonts w:ascii="Arial" w:hAnsi="Arial" w:cs="Arial"/>
          <w:color w:val="000000" w:themeColor="text1"/>
          <w:sz w:val="20"/>
          <w:szCs w:val="20"/>
          <w:lang w:val="bg-BG"/>
        </w:rPr>
        <w:t xml:space="preserve">Номинална топлинна мощност </w:t>
      </w:r>
      <w:r w:rsidR="002C1303" w:rsidRPr="006C6F11">
        <w:rPr>
          <w:rFonts w:ascii="Arial" w:hAnsi="Arial" w:cs="Arial"/>
          <w:color w:val="000000" w:themeColor="text1"/>
          <w:sz w:val="20"/>
          <w:szCs w:val="20"/>
          <w:lang w:val="bg-BG"/>
        </w:rPr>
        <w:t xml:space="preserve">Нетна производителност: </w:t>
      </w:r>
      <w:r w:rsidR="00207877" w:rsidRPr="00207877">
        <w:rPr>
          <w:rFonts w:ascii="Arial" w:hAnsi="Arial" w:cs="Arial"/>
          <w:bCs/>
          <w:iCs/>
          <w:sz w:val="20"/>
          <w:szCs w:val="20"/>
          <w:lang w:val="bg-BG"/>
        </w:rPr>
        <w:t>2.</w:t>
      </w:r>
      <w:r w:rsidR="00207877" w:rsidRPr="004A44C0">
        <w:rPr>
          <w:rFonts w:ascii="Arial" w:hAnsi="Arial" w:cs="Arial"/>
          <w:bCs/>
          <w:iCs/>
          <w:sz w:val="20"/>
          <w:szCs w:val="20"/>
          <w:lang w:val="bg-BG"/>
        </w:rPr>
        <w:t>394</w:t>
      </w:r>
      <w:r w:rsidR="00AC1CDC" w:rsidRPr="004A44C0">
        <w:rPr>
          <w:rFonts w:ascii="Arial" w:hAnsi="Arial" w:cs="Arial"/>
          <w:color w:val="000000" w:themeColor="text1"/>
          <w:sz w:val="20"/>
          <w:szCs w:val="20"/>
          <w:lang w:val="bg-BG"/>
        </w:rPr>
        <w:t xml:space="preserve"> </w:t>
      </w:r>
      <w:r w:rsidR="002C1303" w:rsidRPr="004A44C0">
        <w:rPr>
          <w:rFonts w:ascii="Arial" w:hAnsi="Arial" w:cs="Arial"/>
          <w:color w:val="000000" w:themeColor="text1"/>
          <w:sz w:val="20"/>
          <w:szCs w:val="20"/>
          <w:lang w:val="bg-BG"/>
        </w:rPr>
        <w:t>МВт</w:t>
      </w:r>
    </w:p>
    <w:p w:rsidR="002C1303" w:rsidRPr="00653325" w:rsidRDefault="002C1303" w:rsidP="004A44C0">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В Парова централа е монтиран трети парен </w:t>
      </w:r>
      <w:r w:rsidRPr="004A44C0">
        <w:rPr>
          <w:rFonts w:ascii="Arial" w:hAnsi="Arial" w:cs="Arial"/>
          <w:sz w:val="20"/>
          <w:szCs w:val="20"/>
          <w:lang w:val="bg-BG"/>
        </w:rPr>
        <w:t xml:space="preserve">котел </w:t>
      </w:r>
      <w:r w:rsidR="004A44C0" w:rsidRPr="004A44C0">
        <w:rPr>
          <w:rFonts w:ascii="Arial" w:hAnsi="Arial" w:cs="Arial"/>
          <w:sz w:val="20"/>
          <w:szCs w:val="20"/>
          <w:lang w:val="bg-BG"/>
        </w:rPr>
        <w:t>тип КПТ 12000/13</w:t>
      </w:r>
      <w:r w:rsidR="004A44C0">
        <w:rPr>
          <w:rFonts w:ascii="Arial" w:hAnsi="Arial" w:cs="Arial"/>
          <w:sz w:val="20"/>
          <w:szCs w:val="20"/>
          <w:lang w:val="bg-BG"/>
        </w:rPr>
        <w:t xml:space="preserve"> </w:t>
      </w:r>
      <w:r w:rsidR="004A44C0">
        <w:rPr>
          <w:rFonts w:ascii="Arial" w:hAnsi="Arial" w:cs="Arial"/>
          <w:b/>
          <w:i/>
          <w:sz w:val="20"/>
          <w:szCs w:val="20"/>
          <w:lang w:val="bg-BG"/>
        </w:rPr>
        <w:t>*</w:t>
      </w:r>
      <w:r w:rsidR="004A44C0" w:rsidRPr="00CC22C7">
        <w:rPr>
          <w:rFonts w:ascii="Arial" w:hAnsi="Arial" w:cs="Arial"/>
          <w:bCs/>
          <w:sz w:val="20"/>
          <w:szCs w:val="20"/>
          <w:highlight w:val="yellow"/>
          <w:lang w:val="bg-BG"/>
        </w:rPr>
        <w:t>ПИ</w:t>
      </w:r>
      <w:r w:rsidRPr="00653325">
        <w:rPr>
          <w:rFonts w:ascii="Arial" w:hAnsi="Arial" w:cs="Arial"/>
          <w:sz w:val="20"/>
          <w:szCs w:val="20"/>
          <w:lang w:val="bg-BG"/>
        </w:rPr>
        <w:t xml:space="preserve">,  също с  гориво слънчогледова люспа </w:t>
      </w:r>
    </w:p>
    <w:p w:rsidR="002C1303" w:rsidRPr="00653325" w:rsidRDefault="002C1303" w:rsidP="004A44C0">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Монтиран е и деаератор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6C6F11">
        <w:rPr>
          <w:rFonts w:ascii="Arial" w:hAnsi="Arial" w:cs="Arial"/>
          <w:sz w:val="20"/>
          <w:szCs w:val="20"/>
          <w:lang w:val="bg-BG"/>
        </w:rPr>
        <w:t xml:space="preserve">, </w:t>
      </w:r>
      <w:r w:rsidRPr="00653325">
        <w:rPr>
          <w:rFonts w:ascii="Arial" w:hAnsi="Arial" w:cs="Arial"/>
          <w:sz w:val="20"/>
          <w:szCs w:val="20"/>
          <w:lang w:val="bg-BG"/>
        </w:rPr>
        <w:t xml:space="preserve"> който се използва при работата на трите котли</w:t>
      </w:r>
    </w:p>
    <w:p w:rsidR="002C1303" w:rsidRPr="00653325" w:rsidRDefault="002C1303" w:rsidP="004A44C0">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Основни технически характеристики на парен котел тип </w:t>
      </w:r>
      <w:r w:rsidR="004A44C0" w:rsidRPr="004A44C0">
        <w:rPr>
          <w:rFonts w:ascii="Arial" w:hAnsi="Arial" w:cs="Arial"/>
          <w:sz w:val="20"/>
          <w:szCs w:val="20"/>
          <w:lang w:val="bg-BG"/>
        </w:rPr>
        <w:t>КПТ 12000/13</w:t>
      </w:r>
    </w:p>
    <w:p w:rsidR="002C1303" w:rsidRPr="00653325" w:rsidRDefault="002C1303" w:rsidP="002C1303">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w:t>
      </w:r>
      <w:r w:rsidRPr="00653325">
        <w:rPr>
          <w:rFonts w:ascii="Arial" w:hAnsi="Arial" w:cs="Arial"/>
          <w:sz w:val="20"/>
          <w:szCs w:val="20"/>
          <w:lang w:val="bg-BG"/>
        </w:rPr>
        <w:tab/>
        <w:t>Номинално производство 6,4 т/час</w:t>
      </w:r>
    </w:p>
    <w:p w:rsidR="002C1303" w:rsidRPr="00653325" w:rsidRDefault="002C1303" w:rsidP="004A44C0">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w:t>
      </w:r>
      <w:r w:rsidRPr="00653325">
        <w:rPr>
          <w:rFonts w:ascii="Arial" w:hAnsi="Arial" w:cs="Arial"/>
          <w:sz w:val="20"/>
          <w:szCs w:val="20"/>
          <w:lang w:val="bg-BG"/>
        </w:rPr>
        <w:tab/>
      </w:r>
      <w:r w:rsidRPr="004A44C0">
        <w:rPr>
          <w:rFonts w:ascii="Arial" w:hAnsi="Arial" w:cs="Arial"/>
          <w:sz w:val="20"/>
          <w:szCs w:val="20"/>
          <w:lang w:val="bg-BG"/>
        </w:rPr>
        <w:t xml:space="preserve">Номинална топлинна мощност </w:t>
      </w:r>
      <w:r w:rsidR="00AC1CDC" w:rsidRPr="004A44C0">
        <w:rPr>
          <w:rFonts w:ascii="Arial" w:hAnsi="Arial" w:cs="Arial"/>
          <w:b/>
          <w:i/>
          <w:sz w:val="20"/>
          <w:szCs w:val="20"/>
          <w:lang w:val="bg-BG"/>
        </w:rPr>
        <w:t>*</w:t>
      </w:r>
      <w:r w:rsidR="004A44C0" w:rsidRPr="004A44C0">
        <w:rPr>
          <w:rFonts w:ascii="Arial" w:hAnsi="Arial" w:cs="Arial"/>
          <w:bCs/>
          <w:sz w:val="20"/>
          <w:szCs w:val="20"/>
          <w:lang w:val="bg-BG"/>
        </w:rPr>
        <w:t>4.94</w:t>
      </w:r>
      <w:r w:rsidR="00AC1CDC" w:rsidRPr="004A44C0">
        <w:rPr>
          <w:rFonts w:ascii="Arial" w:hAnsi="Arial" w:cs="Arial"/>
          <w:color w:val="000000" w:themeColor="text1"/>
          <w:sz w:val="20"/>
          <w:szCs w:val="20"/>
          <w:lang w:val="bg-BG"/>
        </w:rPr>
        <w:t xml:space="preserve"> </w:t>
      </w:r>
      <w:r w:rsidR="004A44C0" w:rsidRPr="004A44C0">
        <w:rPr>
          <w:rFonts w:ascii="Arial" w:hAnsi="Arial" w:cs="Arial"/>
          <w:sz w:val="20"/>
          <w:szCs w:val="20"/>
          <w:lang w:val="bg-BG"/>
        </w:rPr>
        <w:t xml:space="preserve">МВт </w:t>
      </w:r>
    </w:p>
    <w:p w:rsidR="002C1303" w:rsidRPr="00653325" w:rsidRDefault="002C1303" w:rsidP="002C1303">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w:t>
      </w:r>
      <w:r w:rsidRPr="00653325">
        <w:rPr>
          <w:rFonts w:ascii="Arial" w:hAnsi="Arial" w:cs="Arial"/>
          <w:sz w:val="20"/>
          <w:szCs w:val="20"/>
          <w:lang w:val="bg-BG"/>
        </w:rPr>
        <w:tab/>
        <w:t>Максимално работно налягане 1,3 MPa</w:t>
      </w:r>
    </w:p>
    <w:p w:rsidR="002C1303" w:rsidRPr="00653325" w:rsidRDefault="002C1303" w:rsidP="002C1303">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w:t>
      </w:r>
      <w:r w:rsidRPr="00653325">
        <w:rPr>
          <w:rFonts w:ascii="Arial" w:hAnsi="Arial" w:cs="Arial"/>
          <w:sz w:val="20"/>
          <w:szCs w:val="20"/>
          <w:lang w:val="bg-BG"/>
        </w:rPr>
        <w:tab/>
        <w:t>Температура на наситената пара при P = 1,3 MPa – 194 °C</w:t>
      </w:r>
    </w:p>
    <w:p w:rsidR="002C1303" w:rsidRPr="00653325" w:rsidRDefault="002C1303" w:rsidP="002C1303">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w:t>
      </w:r>
      <w:r w:rsidRPr="00653325">
        <w:rPr>
          <w:rFonts w:ascii="Arial" w:hAnsi="Arial" w:cs="Arial"/>
          <w:sz w:val="20"/>
          <w:szCs w:val="20"/>
          <w:lang w:val="bg-BG"/>
        </w:rPr>
        <w:tab/>
        <w:t>Температура на питателната вода t=70 ÷ 104 °C</w:t>
      </w:r>
    </w:p>
    <w:p w:rsidR="002C1303" w:rsidRPr="00653325" w:rsidRDefault="002C1303" w:rsidP="002C1303">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w:t>
      </w:r>
      <w:r w:rsidRPr="00653325">
        <w:rPr>
          <w:rFonts w:ascii="Arial" w:hAnsi="Arial" w:cs="Arial"/>
          <w:sz w:val="20"/>
          <w:szCs w:val="20"/>
          <w:lang w:val="bg-BG"/>
        </w:rPr>
        <w:tab/>
        <w:t>КПД 85%</w:t>
      </w:r>
    </w:p>
    <w:p w:rsidR="002C1303" w:rsidRPr="00653325" w:rsidRDefault="002C1303" w:rsidP="002C1303">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Котелът  произвежда суха наситена пара с работно налягане P = 1 MPa. </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u w:val="single"/>
          <w:lang w:val="bg-BG"/>
        </w:rPr>
        <w:t>Подаване на горивото:</w:t>
      </w:r>
      <w:r w:rsidRPr="00653325">
        <w:rPr>
          <w:rFonts w:ascii="Arial" w:hAnsi="Arial" w:cs="Arial"/>
          <w:sz w:val="20"/>
          <w:szCs w:val="20"/>
          <w:lang w:val="bg-BG"/>
        </w:rPr>
        <w:t xml:space="preserve"> Системата, подаваща горивото, се състои от вертикален дозиращ бункер, ротационен дозиращ шнек и система за горивна суспензия. Подаващата система е свързана с пещ</w:t>
      </w:r>
      <w:r w:rsidR="003E17CB">
        <w:rPr>
          <w:rFonts w:ascii="Arial" w:hAnsi="Arial" w:cs="Arial"/>
          <w:sz w:val="20"/>
          <w:szCs w:val="20"/>
          <w:lang w:val="bg-BG"/>
        </w:rPr>
        <w:t>т</w:t>
      </w:r>
      <w:r w:rsidRPr="00653325">
        <w:rPr>
          <w:rFonts w:ascii="Arial" w:hAnsi="Arial" w:cs="Arial"/>
          <w:sz w:val="20"/>
          <w:szCs w:val="20"/>
          <w:lang w:val="bg-BG"/>
        </w:rPr>
        <w:t xml:space="preserve">а посредством стоманена обвивка. Горивото (сл.люспа) се съхранява в дозиращия бункер. Постъпването на гориво в бункера се контролира с нивосигнализатор. Ротационното подаващо устройство под него дозира точното количество гориво в зависимост от енергийните нужди. </w:t>
      </w:r>
    </w:p>
    <w:p w:rsidR="00071852" w:rsidRPr="00653325" w:rsidRDefault="00071852" w:rsidP="00071852">
      <w:pPr>
        <w:widowControl w:val="0"/>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Контролно табло</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Контролният панел включва всички регулации и мониторинг на безопасността за автоматична работа на котела. Той съдържа </w:t>
      </w:r>
      <w:r w:rsidRPr="00653325">
        <w:rPr>
          <w:rFonts w:ascii="Arial" w:hAnsi="Arial" w:cs="Arial"/>
          <w:sz w:val="20"/>
          <w:szCs w:val="20"/>
        </w:rPr>
        <w:t>PLC</w:t>
      </w:r>
      <w:r w:rsidRPr="00653325">
        <w:rPr>
          <w:rFonts w:ascii="Arial" w:hAnsi="Arial" w:cs="Arial"/>
          <w:sz w:val="20"/>
          <w:szCs w:val="20"/>
          <w:lang w:val="bg-BG"/>
        </w:rPr>
        <w:t xml:space="preserve"> за управление на процеса, предпазен кръг за наблюдение на основните контроли на котела и МСС (моторно управление).</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rPr>
        <w:t>PLC</w:t>
      </w:r>
      <w:r w:rsidRPr="00653325">
        <w:rPr>
          <w:rFonts w:ascii="Arial" w:hAnsi="Arial" w:cs="Arial"/>
          <w:sz w:val="20"/>
          <w:szCs w:val="20"/>
          <w:lang w:val="ru-RU"/>
        </w:rPr>
        <w:t xml:space="preserve"> </w:t>
      </w:r>
      <w:r w:rsidRPr="00653325">
        <w:rPr>
          <w:rFonts w:ascii="Arial" w:hAnsi="Arial" w:cs="Arial"/>
          <w:sz w:val="20"/>
          <w:szCs w:val="20"/>
          <w:lang w:val="bg-BG"/>
        </w:rPr>
        <w:t>следи всички параметри на процеса и изпълнява контрол и алармиране на всички задвижващи механизми и двигатели. Той съдържа модулиращ контрол на капацитета за изгаряне, за да осигури оптимално изгаря</w:t>
      </w:r>
      <w:r w:rsidR="003E17CB">
        <w:rPr>
          <w:rFonts w:ascii="Arial" w:hAnsi="Arial" w:cs="Arial"/>
          <w:sz w:val="20"/>
          <w:szCs w:val="20"/>
          <w:lang w:val="bg-BG"/>
        </w:rPr>
        <w:t>не</w:t>
      </w:r>
      <w:r w:rsidRPr="00653325">
        <w:rPr>
          <w:rFonts w:ascii="Arial" w:hAnsi="Arial" w:cs="Arial"/>
          <w:sz w:val="20"/>
          <w:szCs w:val="20"/>
          <w:lang w:val="bg-BG"/>
        </w:rPr>
        <w:t>.  Предпазният кръг следи предпазни контроли на котела. Инсталацията ще бъде включена на безопасен режим в случай на аларма, или в случай, че е активиран превключвателят за аварийно спиране. Частта ММС включва главен прекъсвач, метални шини и по-нататък двигател контактор и защита от топлинно претоварване.</w:t>
      </w:r>
    </w:p>
    <w:p w:rsidR="00071852" w:rsidRPr="00653325" w:rsidRDefault="00071852" w:rsidP="00071852">
      <w:pPr>
        <w:spacing w:before="120" w:line="276" w:lineRule="auto"/>
        <w:jc w:val="both"/>
        <w:rPr>
          <w:rFonts w:ascii="Arial" w:hAnsi="Arial" w:cs="Arial"/>
          <w:iCs/>
          <w:sz w:val="20"/>
          <w:szCs w:val="20"/>
          <w:lang w:val="bg-BG" w:eastAsia="bg-BG"/>
        </w:rPr>
      </w:pPr>
      <w:r w:rsidRPr="00653325">
        <w:rPr>
          <w:rFonts w:ascii="Arial" w:hAnsi="Arial" w:cs="Arial"/>
          <w:iCs/>
          <w:sz w:val="20"/>
          <w:szCs w:val="20"/>
          <w:lang w:val="bg-BG" w:eastAsia="bg-BG"/>
        </w:rPr>
        <w:t>Основното предназначение на паровата централа е производство на пара за технологични нужди. Произведената пара от парокотелната централа по паропровод се подава към съответните цехове, като се използва директно.</w:t>
      </w:r>
    </w:p>
    <w:p w:rsidR="00071852" w:rsidRPr="00653325" w:rsidRDefault="00071852" w:rsidP="00071852">
      <w:pPr>
        <w:spacing w:before="120" w:line="276" w:lineRule="auto"/>
        <w:jc w:val="both"/>
        <w:rPr>
          <w:rFonts w:ascii="Arial" w:hAnsi="Arial" w:cs="Arial"/>
          <w:sz w:val="20"/>
          <w:szCs w:val="20"/>
          <w:lang w:val="bg-BG" w:eastAsia="bg-BG"/>
        </w:rPr>
      </w:pPr>
      <w:r w:rsidRPr="00653325">
        <w:rPr>
          <w:rFonts w:ascii="Arial" w:hAnsi="Arial" w:cs="Arial"/>
          <w:iCs/>
          <w:sz w:val="20"/>
          <w:szCs w:val="20"/>
          <w:lang w:val="ru-RU"/>
        </w:rPr>
        <w:t>С цел осигуряване на суха пара за процеса, на паропровода е осигурено дрениране с кондензатоотдели</w:t>
      </w:r>
      <w:r w:rsidR="003E17CB">
        <w:rPr>
          <w:rFonts w:ascii="Arial" w:hAnsi="Arial" w:cs="Arial"/>
          <w:iCs/>
          <w:sz w:val="20"/>
          <w:szCs w:val="20"/>
          <w:lang w:val="ru-RU"/>
        </w:rPr>
        <w:t>тели</w:t>
      </w:r>
      <w:r w:rsidRPr="00653325">
        <w:rPr>
          <w:rFonts w:ascii="Arial" w:hAnsi="Arial" w:cs="Arial"/>
          <w:iCs/>
          <w:sz w:val="20"/>
          <w:szCs w:val="20"/>
          <w:lang w:val="ru-RU"/>
        </w:rPr>
        <w:t xml:space="preserve">. Полученият кондензат се събира и се връща в Парова централа. Там се </w:t>
      </w:r>
      <w:r w:rsidRPr="00653325">
        <w:rPr>
          <w:rFonts w:ascii="Arial" w:hAnsi="Arial" w:cs="Arial"/>
          <w:sz w:val="20"/>
          <w:szCs w:val="20"/>
          <w:lang w:val="ru-RU"/>
        </w:rPr>
        <w:t>използва отново за производството на пара, като се добавя допълваща (свежа) вода</w:t>
      </w:r>
      <w:r w:rsidRPr="00653325">
        <w:rPr>
          <w:rFonts w:ascii="Arial" w:hAnsi="Arial" w:cs="Arial"/>
          <w:iCs/>
          <w:sz w:val="20"/>
          <w:szCs w:val="20"/>
          <w:lang w:val="ru-RU"/>
        </w:rPr>
        <w:t xml:space="preserve">. </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Операторът не разполага с устройство за измерване на потребената топлинна енергия от инсталацията и не предвижда монтиране на такова. Потребената топлоенергия се отчита и контролира индиректно чрез измерване разхода на гориво в парокотелната централа.</w:t>
      </w:r>
    </w:p>
    <w:p w:rsidR="00071852" w:rsidRPr="00653325" w:rsidRDefault="00071852" w:rsidP="00071852">
      <w:pPr>
        <w:tabs>
          <w:tab w:val="left" w:pos="426"/>
        </w:tabs>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Най-голям консуматор на пара на площадката е цех Пресов, където  в постъпващия </w:t>
      </w:r>
      <w:r w:rsidRPr="00653325">
        <w:rPr>
          <w:rFonts w:ascii="Arial" w:hAnsi="Arial" w:cs="Arial"/>
          <w:sz w:val="20"/>
          <w:szCs w:val="20"/>
          <w:lang w:val="bg-BG" w:eastAsia="zh-CN"/>
        </w:rPr>
        <w:t>смлян</w:t>
      </w:r>
      <w:r w:rsidRPr="00653325">
        <w:rPr>
          <w:rFonts w:ascii="Arial" w:hAnsi="Arial" w:cs="Arial"/>
          <w:sz w:val="20"/>
          <w:szCs w:val="20"/>
          <w:lang w:val="ru-RU" w:eastAsia="zh-CN"/>
        </w:rPr>
        <w:t xml:space="preserve"> материал се подава директна пара</w:t>
      </w:r>
      <w:r w:rsidRPr="00653325">
        <w:rPr>
          <w:rFonts w:ascii="Arial" w:hAnsi="Arial" w:cs="Arial"/>
          <w:sz w:val="20"/>
          <w:szCs w:val="20"/>
          <w:lang w:val="bg-BG" w:eastAsia="zh-CN"/>
        </w:rPr>
        <w:t>. Пара се използва и в цех Екстракция и цех Пелетизация .</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Дружеството няма задължение за обследване на Енергийната ефективност по Наредба № 21/2004 г.  Дружеството не притежава програма за енергийна ефективност. </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Съгласно чл. 18, т. 5 от Закона за енергийната ефективност (ДВ бр. 98/2008 г., посл.изм. ДВ бр. 38/2012 година), свързано с чл. 3, ал. 1 на Наредба </w:t>
      </w:r>
      <w:r w:rsidRPr="00653325">
        <w:rPr>
          <w:rFonts w:ascii="Arial" w:hAnsi="Arial" w:cs="Arial"/>
          <w:sz w:val="20"/>
          <w:szCs w:val="20"/>
        </w:rPr>
        <w:t>N</w:t>
      </w:r>
      <w:r w:rsidRPr="00653325">
        <w:rPr>
          <w:rFonts w:ascii="Arial" w:hAnsi="Arial" w:cs="Arial"/>
          <w:sz w:val="20"/>
          <w:szCs w:val="20"/>
          <w:lang w:val="bg-BG"/>
        </w:rPr>
        <w:t xml:space="preserve"> РД-16-1057 за условията и реда за извършване на обследване за енергийна ефективност и сертифициране на сгради, издаване на сертификати за енергийни характеристики и категориите сертификати (ДВ бр. 103/2009 година) </w:t>
      </w:r>
      <w:r w:rsidRPr="00653325">
        <w:rPr>
          <w:rFonts w:ascii="Arial" w:hAnsi="Arial" w:cs="Arial"/>
          <w:sz w:val="20"/>
          <w:szCs w:val="20"/>
          <w:u w:val="single"/>
          <w:lang w:val="bg-BG"/>
        </w:rPr>
        <w:t>производствените сгради не подлежат на обследване и сертифициране за енергийна ефективност</w:t>
      </w:r>
      <w:r w:rsidRPr="00653325">
        <w:rPr>
          <w:rFonts w:ascii="Arial" w:hAnsi="Arial" w:cs="Arial"/>
          <w:sz w:val="20"/>
          <w:szCs w:val="20"/>
          <w:lang w:val="bg-BG"/>
        </w:rPr>
        <w:t>.</w:t>
      </w:r>
    </w:p>
    <w:p w:rsidR="00071852" w:rsidRPr="00653325" w:rsidRDefault="00071852" w:rsidP="00071852">
      <w:pPr>
        <w:pStyle w:val="Style"/>
        <w:spacing w:before="120" w:line="276" w:lineRule="auto"/>
        <w:ind w:left="0" w:right="144" w:firstLine="0"/>
        <w:rPr>
          <w:rFonts w:ascii="Arial" w:hAnsi="Arial" w:cs="Arial"/>
          <w:sz w:val="20"/>
          <w:szCs w:val="20"/>
          <w:lang w:val="bg-BG"/>
        </w:rPr>
      </w:pPr>
      <w:r w:rsidRPr="00653325">
        <w:rPr>
          <w:rFonts w:ascii="Arial" w:hAnsi="Arial" w:cs="Arial"/>
          <w:sz w:val="20"/>
          <w:szCs w:val="20"/>
          <w:lang w:val="bg-BG"/>
        </w:rPr>
        <w:t xml:space="preserve">На оператора не са наложени количествени ограничения за ползване на топло- и електроенергия от компетентен орган. </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rPr>
          <w:rFonts w:cs="Arial"/>
          <w:b/>
          <w:bCs/>
          <w:sz w:val="20"/>
          <w:szCs w:val="20"/>
          <w:lang w:val="bg-BG"/>
        </w:rPr>
      </w:pPr>
      <w:bookmarkStart w:id="117" w:name="_Toc72141452"/>
      <w:r w:rsidRPr="00653325">
        <w:rPr>
          <w:rFonts w:cs="Arial"/>
          <w:b/>
          <w:bCs/>
          <w:sz w:val="20"/>
          <w:szCs w:val="20"/>
          <w:lang w:val="bg-BG"/>
        </w:rPr>
        <w:t>4.3. Суровини, спомагателни материали и горива</w:t>
      </w:r>
      <w:bookmarkEnd w:id="117"/>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Основните суровини за производство на растително олио са семена – слънчогледови семена, соя или рапица.</w:t>
      </w:r>
    </w:p>
    <w:p w:rsidR="00071852" w:rsidRDefault="00071852" w:rsidP="00071852">
      <w:pPr>
        <w:numPr>
          <w:ilvl w:val="0"/>
          <w:numId w:val="28"/>
        </w:numPr>
        <w:autoSpaceDE w:val="0"/>
        <w:autoSpaceDN w:val="0"/>
        <w:adjustRightInd w:val="0"/>
        <w:spacing w:before="120" w:line="276" w:lineRule="auto"/>
        <w:rPr>
          <w:rFonts w:ascii="Arial" w:hAnsi="Arial" w:cs="Arial"/>
          <w:sz w:val="20"/>
          <w:szCs w:val="20"/>
          <w:lang w:val="bg-BG" w:eastAsia="bg-BG"/>
        </w:rPr>
      </w:pPr>
      <w:r w:rsidRPr="00653325">
        <w:rPr>
          <w:rFonts w:ascii="Arial" w:hAnsi="Arial" w:cs="Arial"/>
          <w:sz w:val="20"/>
          <w:szCs w:val="20"/>
          <w:lang w:val="bg-BG" w:eastAsia="bg-BG"/>
        </w:rPr>
        <w:t xml:space="preserve">Семена маслодайни: слънчогледови семена, рапица, соя </w:t>
      </w:r>
    </w:p>
    <w:p w:rsidR="00EB05AA" w:rsidRPr="00EB05AA" w:rsidRDefault="00EB05AA" w:rsidP="00EB05AA">
      <w:pPr>
        <w:autoSpaceDE w:val="0"/>
        <w:autoSpaceDN w:val="0"/>
        <w:adjustRightInd w:val="0"/>
        <w:spacing w:before="120" w:line="276" w:lineRule="auto"/>
        <w:rPr>
          <w:rFonts w:ascii="Arial" w:hAnsi="Arial" w:cs="Arial"/>
          <w:sz w:val="20"/>
          <w:szCs w:val="20"/>
          <w:lang w:val="bg-BG" w:eastAsia="bg-BG"/>
        </w:rPr>
      </w:pPr>
      <w:r w:rsidRPr="00EB05AA">
        <w:rPr>
          <w:rFonts w:ascii="Arial" w:hAnsi="Arial" w:cs="Arial"/>
          <w:sz w:val="20"/>
          <w:szCs w:val="20"/>
          <w:lang w:val="bg-BG" w:eastAsia="bg-BG"/>
        </w:rPr>
        <w:t xml:space="preserve">Основните суровини за производство на </w:t>
      </w:r>
      <w:r>
        <w:rPr>
          <w:rFonts w:ascii="Arial" w:hAnsi="Arial" w:cs="Arial"/>
          <w:sz w:val="20"/>
          <w:szCs w:val="20"/>
          <w:lang w:val="bg-BG" w:eastAsia="bg-BG"/>
        </w:rPr>
        <w:t>белени слънчогледови ядки – слънчогледови семена</w:t>
      </w:r>
      <w:r w:rsidRPr="00EB05AA">
        <w:rPr>
          <w:rFonts w:ascii="Arial" w:hAnsi="Arial" w:cs="Arial"/>
          <w:sz w:val="20"/>
          <w:szCs w:val="20"/>
          <w:lang w:val="bg-BG" w:eastAsia="bg-BG"/>
        </w:rPr>
        <w:t>.</w:t>
      </w:r>
    </w:p>
    <w:p w:rsidR="006918F4" w:rsidRPr="00EB05AA" w:rsidRDefault="00EB05AA" w:rsidP="00EB05AA">
      <w:pPr>
        <w:autoSpaceDE w:val="0"/>
        <w:autoSpaceDN w:val="0"/>
        <w:adjustRightInd w:val="0"/>
        <w:spacing w:before="120" w:line="276" w:lineRule="auto"/>
        <w:rPr>
          <w:rFonts w:ascii="Arial" w:hAnsi="Arial" w:cs="Arial"/>
          <w:sz w:val="20"/>
          <w:szCs w:val="20"/>
          <w:lang w:val="bg-BG" w:eastAsia="bg-BG"/>
        </w:rPr>
      </w:pPr>
      <w:r w:rsidRPr="00EB05AA">
        <w:rPr>
          <w:rFonts w:ascii="Arial" w:hAnsi="Arial" w:cs="Arial"/>
          <w:sz w:val="20"/>
          <w:szCs w:val="20"/>
          <w:lang w:val="bg-BG" w:eastAsia="bg-BG"/>
        </w:rPr>
        <w:t>•</w:t>
      </w:r>
      <w:r w:rsidRPr="00EB05AA">
        <w:rPr>
          <w:rFonts w:ascii="Arial" w:hAnsi="Arial" w:cs="Arial"/>
          <w:sz w:val="20"/>
          <w:szCs w:val="20"/>
          <w:lang w:val="bg-BG" w:eastAsia="bg-BG"/>
        </w:rPr>
        <w:tab/>
        <w:t>Семена маслодайни: слънчогледови семена, рапица, соя</w:t>
      </w:r>
    </w:p>
    <w:p w:rsidR="00071852" w:rsidRPr="00653325" w:rsidRDefault="00071852" w:rsidP="00071852">
      <w:pPr>
        <w:spacing w:before="120" w:line="276" w:lineRule="auto"/>
        <w:jc w:val="both"/>
        <w:rPr>
          <w:rFonts w:ascii="Arial" w:hAnsi="Arial" w:cs="Arial"/>
          <w:b/>
          <w:sz w:val="20"/>
          <w:szCs w:val="20"/>
          <w:lang w:val="bg-BG" w:eastAsia="bg-BG"/>
        </w:rPr>
      </w:pPr>
      <w:r w:rsidRPr="00653325">
        <w:rPr>
          <w:rFonts w:ascii="Arial" w:hAnsi="Arial" w:cs="Arial"/>
          <w:b/>
          <w:sz w:val="20"/>
          <w:szCs w:val="20"/>
          <w:lang w:val="bg-BG" w:eastAsia="bg-BG"/>
        </w:rPr>
        <w:t>Горива</w:t>
      </w:r>
    </w:p>
    <w:p w:rsidR="00071852" w:rsidRDefault="009B27D4" w:rsidP="00071852">
      <w:pPr>
        <w:widowControl w:val="0"/>
        <w:spacing w:before="120" w:line="276" w:lineRule="auto"/>
        <w:jc w:val="both"/>
        <w:rPr>
          <w:rFonts w:ascii="Arial" w:hAnsi="Arial" w:cs="Arial"/>
          <w:sz w:val="20"/>
          <w:szCs w:val="20"/>
          <w:lang w:val="bg-BG" w:eastAsia="bg-BG"/>
        </w:rPr>
      </w:pPr>
      <w:r w:rsidRPr="009B27D4">
        <w:rPr>
          <w:rFonts w:ascii="Arial" w:hAnsi="Arial" w:cs="Arial"/>
          <w:sz w:val="20"/>
          <w:szCs w:val="20"/>
          <w:lang w:val="bg-BG" w:eastAsia="bg-BG"/>
        </w:rPr>
        <w:t xml:space="preserve">Парова централа работи на гориво – твърда биомаса - </w:t>
      </w:r>
      <w:r w:rsidR="00071852" w:rsidRPr="009B27D4">
        <w:rPr>
          <w:rFonts w:ascii="Arial" w:hAnsi="Arial" w:cs="Arial"/>
          <w:sz w:val="20"/>
          <w:szCs w:val="20"/>
          <w:lang w:val="bg-BG" w:eastAsia="bg-BG"/>
        </w:rPr>
        <w:t xml:space="preserve">Слънчогледова люспа – класифицирана като </w:t>
      </w:r>
      <w:r w:rsidR="006918F4" w:rsidRPr="009B27D4">
        <w:rPr>
          <w:rFonts w:ascii="Arial" w:hAnsi="Arial" w:cs="Arial"/>
          <w:sz w:val="20"/>
          <w:szCs w:val="20"/>
          <w:lang w:val="bg-BG" w:eastAsia="bg-BG"/>
        </w:rPr>
        <w:t>страничен продукт</w:t>
      </w:r>
      <w:r w:rsidR="00071852" w:rsidRPr="009B27D4">
        <w:rPr>
          <w:rFonts w:ascii="Arial" w:hAnsi="Arial" w:cs="Arial"/>
          <w:sz w:val="20"/>
          <w:szCs w:val="20"/>
          <w:lang w:val="bg-BG" w:eastAsia="bg-BG"/>
        </w:rPr>
        <w:t>.</w:t>
      </w:r>
    </w:p>
    <w:p w:rsidR="009B27D4" w:rsidRDefault="00B73B51" w:rsidP="00922265">
      <w:pPr>
        <w:widowControl w:val="0"/>
        <w:spacing w:before="120" w:line="276" w:lineRule="auto"/>
        <w:jc w:val="both"/>
        <w:rPr>
          <w:rFonts w:ascii="Arial" w:hAnsi="Arial" w:cs="Arial"/>
          <w:sz w:val="20"/>
          <w:szCs w:val="20"/>
          <w:lang w:val="bg-BG" w:eastAsia="bg-BG"/>
        </w:rPr>
      </w:pPr>
      <w:r>
        <w:rPr>
          <w:rFonts w:ascii="Arial" w:hAnsi="Arial" w:cs="Arial"/>
          <w:sz w:val="20"/>
          <w:szCs w:val="20"/>
          <w:lang w:val="bg-BG" w:eastAsia="bg-BG"/>
        </w:rPr>
        <w:t xml:space="preserve">Консумацията на гориво </w:t>
      </w:r>
      <w:r w:rsidR="00EF13A4">
        <w:rPr>
          <w:rFonts w:ascii="Arial" w:hAnsi="Arial" w:cs="Arial"/>
          <w:sz w:val="20"/>
          <w:szCs w:val="20"/>
          <w:lang w:val="bg-BG" w:eastAsia="bg-BG"/>
        </w:rPr>
        <w:t xml:space="preserve">от котлите съгласно паспортните им данни </w:t>
      </w:r>
      <w:r w:rsidRPr="00575112">
        <w:rPr>
          <w:rFonts w:ascii="Arial" w:hAnsi="Arial" w:cs="Arial"/>
          <w:b/>
          <w:bCs/>
          <w:i/>
          <w:iCs/>
          <w:sz w:val="20"/>
          <w:szCs w:val="20"/>
          <w:lang w:val="bg-BG" w:eastAsia="bg-BG"/>
        </w:rPr>
        <w:t xml:space="preserve">е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6C6F11">
        <w:rPr>
          <w:rFonts w:ascii="Arial" w:hAnsi="Arial" w:cs="Arial"/>
          <w:color w:val="000000" w:themeColor="text1"/>
          <w:sz w:val="20"/>
          <w:szCs w:val="20"/>
          <w:lang w:val="bg-BG"/>
        </w:rPr>
        <w:t xml:space="preserve"> </w:t>
      </w:r>
      <w:r w:rsidRPr="00922265">
        <w:rPr>
          <w:rFonts w:ascii="Arial" w:hAnsi="Arial" w:cs="Arial"/>
          <w:b/>
          <w:bCs/>
          <w:i/>
          <w:iCs/>
          <w:sz w:val="20"/>
          <w:szCs w:val="20"/>
          <w:lang w:val="bg-BG" w:eastAsia="bg-BG"/>
        </w:rPr>
        <w:t xml:space="preserve">т </w:t>
      </w:r>
      <w:r w:rsidR="00EF13A4" w:rsidRPr="00922265">
        <w:rPr>
          <w:rFonts w:ascii="Arial" w:hAnsi="Arial" w:cs="Arial"/>
          <w:b/>
          <w:bCs/>
          <w:i/>
          <w:iCs/>
          <w:sz w:val="20"/>
          <w:szCs w:val="20"/>
          <w:lang w:val="bg-BG" w:eastAsia="bg-BG"/>
        </w:rPr>
        <w:t xml:space="preserve">твърда биомаса </w:t>
      </w:r>
      <w:r w:rsidRPr="00922265">
        <w:rPr>
          <w:rFonts w:ascii="Arial" w:hAnsi="Arial" w:cs="Arial"/>
          <w:b/>
          <w:bCs/>
          <w:i/>
          <w:iCs/>
          <w:sz w:val="20"/>
          <w:szCs w:val="20"/>
          <w:lang w:val="bg-BG" w:eastAsia="bg-BG"/>
        </w:rPr>
        <w:t>/годишно</w:t>
      </w:r>
      <w:r w:rsidRPr="00922265">
        <w:rPr>
          <w:rFonts w:ascii="Arial" w:hAnsi="Arial" w:cs="Arial"/>
          <w:sz w:val="20"/>
          <w:szCs w:val="20"/>
          <w:lang w:val="bg-BG" w:eastAsia="bg-BG"/>
        </w:rPr>
        <w:t xml:space="preserve"> </w:t>
      </w:r>
      <w:r w:rsidR="00EF13A4">
        <w:rPr>
          <w:rFonts w:ascii="Arial" w:hAnsi="Arial" w:cs="Arial"/>
          <w:sz w:val="20"/>
          <w:szCs w:val="20"/>
          <w:lang w:val="bg-BG" w:eastAsia="bg-BG"/>
        </w:rPr>
        <w:t xml:space="preserve">при условна калоричност. </w:t>
      </w:r>
    </w:p>
    <w:p w:rsidR="00EF13A4" w:rsidRPr="00653325" w:rsidRDefault="00EF13A4" w:rsidP="00922265">
      <w:pPr>
        <w:widowControl w:val="0"/>
        <w:spacing w:before="120" w:line="276" w:lineRule="auto"/>
        <w:jc w:val="both"/>
        <w:rPr>
          <w:rFonts w:ascii="Arial" w:hAnsi="Arial" w:cs="Arial"/>
          <w:sz w:val="20"/>
          <w:szCs w:val="20"/>
          <w:lang w:val="bg-BG" w:eastAsia="bg-BG"/>
        </w:rPr>
      </w:pPr>
      <w:r>
        <w:rPr>
          <w:rFonts w:ascii="Arial" w:hAnsi="Arial" w:cs="Arial"/>
          <w:sz w:val="20"/>
          <w:szCs w:val="20"/>
          <w:lang w:val="bg-BG" w:eastAsia="bg-BG"/>
        </w:rPr>
        <w:t xml:space="preserve">Реалната консумация на слънчогледова люспа е до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r w:rsidR="00AC1CDC" w:rsidRPr="006C6F11">
        <w:rPr>
          <w:rFonts w:ascii="Arial" w:hAnsi="Arial" w:cs="Arial"/>
          <w:color w:val="000000" w:themeColor="text1"/>
          <w:sz w:val="20"/>
          <w:szCs w:val="20"/>
          <w:lang w:val="bg-BG"/>
        </w:rPr>
        <w:t xml:space="preserve"> </w:t>
      </w:r>
      <w:r w:rsidR="006C6F11" w:rsidRPr="00922265">
        <w:rPr>
          <w:rFonts w:ascii="Arial" w:hAnsi="Arial" w:cs="Arial"/>
          <w:b/>
          <w:bCs/>
          <w:i/>
          <w:iCs/>
          <w:sz w:val="20"/>
          <w:szCs w:val="20"/>
          <w:lang w:val="bg-BG" w:eastAsia="bg-BG"/>
        </w:rPr>
        <w:t>тона/годишно</w:t>
      </w:r>
      <w:r w:rsidR="006C6F11" w:rsidRPr="00922265">
        <w:rPr>
          <w:rFonts w:ascii="Arial" w:hAnsi="Arial" w:cs="Arial"/>
          <w:sz w:val="20"/>
          <w:szCs w:val="20"/>
          <w:lang w:val="bg-BG" w:eastAsia="bg-BG"/>
        </w:rPr>
        <w:t xml:space="preserve"> </w:t>
      </w:r>
      <w:r w:rsidRPr="00922265">
        <w:rPr>
          <w:rFonts w:ascii="Arial" w:hAnsi="Arial" w:cs="Arial"/>
          <w:sz w:val="20"/>
          <w:szCs w:val="20"/>
          <w:lang w:val="bg-BG" w:eastAsia="bg-BG"/>
        </w:rPr>
        <w:t>(</w:t>
      </w:r>
      <w:r>
        <w:rPr>
          <w:rFonts w:ascii="Arial" w:hAnsi="Arial" w:cs="Arial"/>
          <w:sz w:val="20"/>
          <w:szCs w:val="20"/>
          <w:lang w:val="bg-BG" w:eastAsia="bg-BG"/>
        </w:rPr>
        <w:t>25% отклонение на реална от условната калоричност на биомасата като вариация през годините)</w:t>
      </w:r>
      <w:r w:rsidR="001E0759">
        <w:rPr>
          <w:rFonts w:ascii="Arial" w:hAnsi="Arial" w:cs="Arial"/>
          <w:sz w:val="20"/>
          <w:szCs w:val="20"/>
          <w:lang w:val="bg-BG" w:eastAsia="bg-BG"/>
        </w:rPr>
        <w:t>.</w:t>
      </w:r>
    </w:p>
    <w:p w:rsidR="00071852" w:rsidRPr="00653325" w:rsidRDefault="00071852" w:rsidP="00071852">
      <w:pPr>
        <w:widowControl w:val="0"/>
        <w:spacing w:before="120" w:line="276" w:lineRule="auto"/>
        <w:jc w:val="both"/>
        <w:rPr>
          <w:rFonts w:ascii="Arial" w:hAnsi="Arial" w:cs="Arial"/>
          <w:b/>
          <w:sz w:val="20"/>
          <w:szCs w:val="20"/>
          <w:lang w:val="bg-BG" w:eastAsia="bg-BG"/>
        </w:rPr>
      </w:pPr>
      <w:r w:rsidRPr="00653325">
        <w:rPr>
          <w:rFonts w:ascii="Arial" w:hAnsi="Arial" w:cs="Arial"/>
          <w:b/>
          <w:sz w:val="20"/>
          <w:szCs w:val="20"/>
          <w:lang w:val="bg-BG" w:eastAsia="bg-BG"/>
        </w:rPr>
        <w:t xml:space="preserve">Спомагателни материали: </w:t>
      </w:r>
    </w:p>
    <w:p w:rsidR="00071852" w:rsidRPr="0077279F" w:rsidRDefault="00071852" w:rsidP="00071852">
      <w:pPr>
        <w:widowControl w:val="0"/>
        <w:spacing w:before="120" w:line="276" w:lineRule="auto"/>
        <w:jc w:val="both"/>
        <w:rPr>
          <w:rFonts w:ascii="Arial" w:hAnsi="Arial" w:cs="Arial"/>
          <w:b/>
          <w:color w:val="000000" w:themeColor="text1"/>
          <w:sz w:val="20"/>
          <w:szCs w:val="20"/>
          <w:lang w:val="bg-BG" w:eastAsia="bg-BG"/>
        </w:rPr>
      </w:pPr>
      <w:r w:rsidRPr="00653325">
        <w:rPr>
          <w:rFonts w:ascii="Arial" w:hAnsi="Arial" w:cs="Arial"/>
          <w:sz w:val="20"/>
          <w:szCs w:val="20"/>
          <w:u w:val="single"/>
          <w:lang w:val="bg-BG" w:eastAsia="bg-BG"/>
        </w:rPr>
        <w:t>Хексан</w:t>
      </w:r>
      <w:r w:rsidRPr="00653325">
        <w:rPr>
          <w:rFonts w:ascii="Arial" w:hAnsi="Arial" w:cs="Arial"/>
          <w:b/>
          <w:sz w:val="20"/>
          <w:szCs w:val="20"/>
          <w:lang w:val="bg-BG" w:eastAsia="bg-BG"/>
        </w:rPr>
        <w:t xml:space="preserve"> – </w:t>
      </w:r>
      <w:r w:rsidRPr="0077279F">
        <w:rPr>
          <w:rFonts w:ascii="Arial" w:hAnsi="Arial" w:cs="Arial"/>
          <w:color w:val="000000" w:themeColor="text1"/>
          <w:sz w:val="20"/>
          <w:szCs w:val="20"/>
          <w:lang w:val="bg-BG" w:eastAsia="bg-BG"/>
        </w:rPr>
        <w:t xml:space="preserve">използва се в </w:t>
      </w:r>
      <w:r w:rsidR="00EB05AA" w:rsidRPr="0077279F">
        <w:rPr>
          <w:rFonts w:ascii="Arial" w:hAnsi="Arial" w:cs="Arial"/>
          <w:color w:val="000000" w:themeColor="text1"/>
          <w:sz w:val="20"/>
          <w:szCs w:val="20"/>
          <w:lang w:val="bg-BG" w:eastAsia="bg-BG"/>
        </w:rPr>
        <w:t xml:space="preserve">Инсталация за производство на растителни масла - </w:t>
      </w:r>
      <w:r w:rsidRPr="0077279F">
        <w:rPr>
          <w:rFonts w:ascii="Arial" w:hAnsi="Arial" w:cs="Arial"/>
          <w:color w:val="000000" w:themeColor="text1"/>
          <w:sz w:val="20"/>
          <w:szCs w:val="20"/>
          <w:lang w:val="bg-BG" w:eastAsia="bg-BG"/>
        </w:rPr>
        <w:t>цех Екстракция, реагент</w:t>
      </w: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line="276" w:lineRule="auto"/>
        <w:jc w:val="both"/>
        <w:rPr>
          <w:rFonts w:ascii="Arial" w:hAnsi="Arial" w:cs="Arial"/>
          <w:b/>
          <w:i/>
          <w:sz w:val="20"/>
          <w:szCs w:val="20"/>
          <w:lang w:val="bg-BG"/>
        </w:rPr>
      </w:pPr>
      <w:r w:rsidRPr="00653325">
        <w:rPr>
          <w:rFonts w:ascii="Arial" w:hAnsi="Arial" w:cs="Arial"/>
          <w:b/>
          <w:i/>
          <w:sz w:val="20"/>
          <w:szCs w:val="20"/>
          <w:lang w:val="bg-BG"/>
        </w:rPr>
        <w:t>4.3.а. Употреба</w:t>
      </w:r>
    </w:p>
    <w:p w:rsidR="00071852" w:rsidRPr="00653325" w:rsidRDefault="00071852" w:rsidP="00071852">
      <w:pPr>
        <w:autoSpaceDE w:val="0"/>
        <w:autoSpaceDN w:val="0"/>
        <w:adjustRightInd w:val="0"/>
        <w:spacing w:before="120" w:line="276" w:lineRule="auto"/>
        <w:jc w:val="both"/>
        <w:rPr>
          <w:rFonts w:ascii="Arial" w:hAnsi="Arial" w:cs="Arial"/>
          <w:b/>
          <w:sz w:val="20"/>
          <w:szCs w:val="20"/>
          <w:lang w:val="bg-BG"/>
        </w:rPr>
      </w:pPr>
      <w:r w:rsidRPr="00653325">
        <w:rPr>
          <w:rFonts w:ascii="Arial" w:hAnsi="Arial" w:cs="Arial"/>
          <w:b/>
          <w:sz w:val="20"/>
          <w:szCs w:val="20"/>
          <w:lang w:val="bg-BG"/>
        </w:rPr>
        <w:t>Табл. 4.3а-1 Подробен списък на суровини, спомагателни материали и горива: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551"/>
        <w:gridCol w:w="3402"/>
      </w:tblGrid>
      <w:tr w:rsidR="00071852" w:rsidRPr="00653325" w:rsidTr="00071852">
        <w:trPr>
          <w:tblHeader/>
        </w:trPr>
        <w:tc>
          <w:tcPr>
            <w:tcW w:w="3936" w:type="dxa"/>
            <w:shd w:val="clear" w:color="auto" w:fill="auto"/>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Наименование</w:t>
            </w:r>
          </w:p>
        </w:tc>
        <w:tc>
          <w:tcPr>
            <w:tcW w:w="2551" w:type="dxa"/>
            <w:shd w:val="clear" w:color="auto" w:fill="auto"/>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Вид</w:t>
            </w:r>
          </w:p>
        </w:tc>
        <w:tc>
          <w:tcPr>
            <w:tcW w:w="3402" w:type="dxa"/>
            <w:shd w:val="clear" w:color="auto" w:fill="auto"/>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Опасност по смисъла на §1, т.54, буква „а" от Допълнителните разпоредби на ЗООС.</w:t>
            </w:r>
          </w:p>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да/не</w:t>
            </w:r>
          </w:p>
        </w:tc>
      </w:tr>
      <w:tr w:rsidR="00071852" w:rsidRPr="00653325" w:rsidTr="00071852">
        <w:tc>
          <w:tcPr>
            <w:tcW w:w="3936" w:type="dxa"/>
            <w:shd w:val="clear" w:color="auto" w:fill="auto"/>
          </w:tcPr>
          <w:p w:rsidR="00071852" w:rsidRPr="00653325" w:rsidRDefault="00071852" w:rsidP="00071852">
            <w:pPr>
              <w:autoSpaceDE w:val="0"/>
              <w:autoSpaceDN w:val="0"/>
              <w:adjustRightInd w:val="0"/>
              <w:spacing w:before="120" w:line="276" w:lineRule="auto"/>
              <w:rPr>
                <w:rFonts w:ascii="Arial" w:hAnsi="Arial" w:cs="Arial"/>
                <w:sz w:val="20"/>
                <w:szCs w:val="20"/>
                <w:lang w:val="bg-BG" w:eastAsia="bg-BG"/>
              </w:rPr>
            </w:pPr>
            <w:r w:rsidRPr="00653325">
              <w:rPr>
                <w:rFonts w:ascii="Arial" w:hAnsi="Arial" w:cs="Arial"/>
                <w:sz w:val="20"/>
                <w:szCs w:val="20"/>
                <w:lang w:val="bg-BG" w:eastAsia="bg-BG"/>
              </w:rPr>
              <w:t>Семена маслодайни</w:t>
            </w:r>
          </w:p>
        </w:tc>
        <w:tc>
          <w:tcPr>
            <w:tcW w:w="2551" w:type="dxa"/>
            <w:shd w:val="clear" w:color="auto" w:fill="auto"/>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Суровина </w:t>
            </w:r>
          </w:p>
        </w:tc>
        <w:tc>
          <w:tcPr>
            <w:tcW w:w="3402" w:type="dxa"/>
            <w:shd w:val="clear" w:color="auto" w:fill="auto"/>
          </w:tcPr>
          <w:p w:rsidR="00071852" w:rsidRPr="00653325" w:rsidRDefault="00071852" w:rsidP="00071852">
            <w:pPr>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w:t>
            </w:r>
          </w:p>
        </w:tc>
      </w:tr>
      <w:tr w:rsidR="00071852" w:rsidRPr="00653325" w:rsidTr="00071852">
        <w:tc>
          <w:tcPr>
            <w:tcW w:w="3936" w:type="dxa"/>
            <w:shd w:val="clear" w:color="auto" w:fill="auto"/>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Хексан</w:t>
            </w:r>
          </w:p>
        </w:tc>
        <w:tc>
          <w:tcPr>
            <w:tcW w:w="2551" w:type="dxa"/>
            <w:shd w:val="clear" w:color="auto" w:fill="auto"/>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Реагент за екстракция</w:t>
            </w:r>
          </w:p>
        </w:tc>
        <w:tc>
          <w:tcPr>
            <w:tcW w:w="3402" w:type="dxa"/>
            <w:shd w:val="clear" w:color="auto" w:fill="auto"/>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Да</w:t>
            </w:r>
          </w:p>
        </w:tc>
      </w:tr>
    </w:tbl>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В </w:t>
      </w:r>
      <w:r w:rsidRPr="00653325">
        <w:rPr>
          <w:rFonts w:ascii="Arial" w:hAnsi="Arial" w:cs="Arial"/>
          <w:b/>
          <w:sz w:val="20"/>
          <w:szCs w:val="20"/>
          <w:lang w:val="bg-BG"/>
        </w:rPr>
        <w:t>Табл. 4.3а-2</w:t>
      </w:r>
      <w:r w:rsidRPr="00653325">
        <w:rPr>
          <w:rFonts w:ascii="Arial" w:hAnsi="Arial" w:cs="Arial"/>
          <w:sz w:val="20"/>
          <w:szCs w:val="20"/>
          <w:lang w:val="bg-BG"/>
        </w:rPr>
        <w:t xml:space="preserve"> </w:t>
      </w:r>
      <w:r w:rsidRPr="00653325">
        <w:rPr>
          <w:rFonts w:ascii="Arial" w:hAnsi="Arial" w:cs="Arial"/>
          <w:b/>
          <w:i/>
          <w:sz w:val="20"/>
          <w:szCs w:val="20"/>
          <w:lang w:val="bg-BG"/>
        </w:rPr>
        <w:t>Данни за ОХВ</w:t>
      </w:r>
      <w:r w:rsidRPr="00653325">
        <w:rPr>
          <w:rFonts w:ascii="Arial" w:hAnsi="Arial" w:cs="Arial"/>
          <w:sz w:val="20"/>
          <w:szCs w:val="20"/>
          <w:lang w:val="bg-BG"/>
        </w:rPr>
        <w:t xml:space="preserve"> е представена информация за всички опасни химични вещества, използвани на площадката, предназначението им (функцията им) в производствения процес и информация за категориите на опасност и препоръки за безопасна употреба.</w:t>
      </w:r>
    </w:p>
    <w:p w:rsidR="00071852" w:rsidRDefault="00071852" w:rsidP="00071852">
      <w:pPr>
        <w:autoSpaceDE w:val="0"/>
        <w:autoSpaceDN w:val="0"/>
        <w:adjustRightInd w:val="0"/>
        <w:spacing w:before="120" w:line="276" w:lineRule="auto"/>
        <w:jc w:val="both"/>
        <w:rPr>
          <w:rFonts w:ascii="Arial" w:hAnsi="Arial" w:cs="Arial"/>
          <w:b/>
          <w:sz w:val="20"/>
          <w:szCs w:val="20"/>
          <w:lang w:val="bg-BG"/>
        </w:rPr>
      </w:pPr>
      <w:r w:rsidRPr="00653325">
        <w:rPr>
          <w:rFonts w:ascii="Arial" w:hAnsi="Arial" w:cs="Arial"/>
          <w:b/>
          <w:sz w:val="20"/>
          <w:szCs w:val="20"/>
          <w:lang w:val="bg-BG"/>
        </w:rPr>
        <w:t>Табл.4.3а-3 Годишна консумация и норми за ефективност на употребата на суровини, спомагателни материали и горива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3827"/>
        <w:gridCol w:w="2694"/>
      </w:tblGrid>
      <w:tr w:rsidR="00A95EE1" w:rsidRPr="00653325" w:rsidTr="00040338">
        <w:trPr>
          <w:trHeight w:val="876"/>
          <w:tblHeader/>
        </w:trPr>
        <w:tc>
          <w:tcPr>
            <w:tcW w:w="817" w:type="dxa"/>
          </w:tcPr>
          <w:p w:rsidR="00A95EE1" w:rsidRPr="00653325" w:rsidRDefault="00A95EE1" w:rsidP="00040338">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N по ред</w:t>
            </w:r>
          </w:p>
        </w:tc>
        <w:tc>
          <w:tcPr>
            <w:tcW w:w="2268" w:type="dxa"/>
          </w:tcPr>
          <w:p w:rsidR="00A95EE1" w:rsidRPr="00653325" w:rsidRDefault="00A95EE1" w:rsidP="00040338">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Суровини, спомагателни материали, горива</w:t>
            </w:r>
          </w:p>
        </w:tc>
        <w:tc>
          <w:tcPr>
            <w:tcW w:w="3827" w:type="dxa"/>
          </w:tcPr>
          <w:p w:rsidR="00A95EE1" w:rsidRPr="00024059" w:rsidRDefault="00A95EE1" w:rsidP="00040338">
            <w:pPr>
              <w:widowControl w:val="0"/>
              <w:spacing w:before="120" w:line="276" w:lineRule="auto"/>
              <w:jc w:val="center"/>
              <w:rPr>
                <w:rFonts w:ascii="Arial" w:hAnsi="Arial" w:cs="Arial"/>
                <w:b/>
                <w:sz w:val="20"/>
                <w:szCs w:val="20"/>
                <w:highlight w:val="yellow"/>
                <w:lang w:val="bg-BG" w:eastAsia="bg-BG"/>
              </w:rPr>
            </w:pPr>
            <w:r w:rsidRPr="00653325">
              <w:rPr>
                <w:rFonts w:ascii="Arial" w:hAnsi="Arial" w:cs="Arial"/>
                <w:b/>
                <w:sz w:val="20"/>
                <w:szCs w:val="20"/>
                <w:highlight w:val="yellow"/>
                <w:lang w:val="bg-BG" w:eastAsia="bg-BG"/>
              </w:rPr>
              <w:t>Норма за еф</w:t>
            </w:r>
            <w:r>
              <w:rPr>
                <w:rFonts w:ascii="Arial" w:hAnsi="Arial" w:cs="Arial"/>
                <w:b/>
                <w:sz w:val="20"/>
                <w:szCs w:val="20"/>
                <w:highlight w:val="yellow"/>
                <w:lang w:val="bg-BG" w:eastAsia="bg-BG"/>
              </w:rPr>
              <w:t xml:space="preserve">ективност, т/т </w:t>
            </w:r>
            <w:r w:rsidRPr="00024059">
              <w:rPr>
                <w:rFonts w:ascii="Arial" w:hAnsi="Arial" w:cs="Arial"/>
                <w:b/>
                <w:sz w:val="20"/>
                <w:szCs w:val="20"/>
                <w:highlight w:val="yellow"/>
                <w:lang w:val="bg-BG" w:eastAsia="bg-BG"/>
              </w:rPr>
              <w:t>продукт;</w:t>
            </w:r>
          </w:p>
          <w:p w:rsidR="00A95EE1" w:rsidRPr="00653325" w:rsidRDefault="00A95EE1" w:rsidP="00040338">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highlight w:val="yellow"/>
                <w:lang w:val="bg-BG" w:eastAsia="bg-BG"/>
              </w:rPr>
              <w:t>Годишна употреба(поверително)</w:t>
            </w:r>
          </w:p>
        </w:tc>
        <w:tc>
          <w:tcPr>
            <w:tcW w:w="2694" w:type="dxa"/>
          </w:tcPr>
          <w:p w:rsidR="00A95EE1" w:rsidRPr="00653325" w:rsidRDefault="00A95EE1" w:rsidP="00040338">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Изисквания на НДНТ</w:t>
            </w:r>
          </w:p>
        </w:tc>
      </w:tr>
      <w:tr w:rsidR="00A95EE1" w:rsidRPr="00653325" w:rsidTr="00040338">
        <w:tc>
          <w:tcPr>
            <w:tcW w:w="6912" w:type="dxa"/>
            <w:gridSpan w:val="3"/>
            <w:shd w:val="clear" w:color="auto" w:fill="E7E6E6"/>
          </w:tcPr>
          <w:p w:rsidR="00A95EE1" w:rsidRPr="00653325" w:rsidRDefault="00A95EE1" w:rsidP="00040338">
            <w:pPr>
              <w:widowControl w:val="0"/>
              <w:spacing w:before="120" w:line="276" w:lineRule="auto"/>
              <w:jc w:val="center"/>
              <w:rPr>
                <w:rFonts w:ascii="Arial" w:hAnsi="Arial" w:cs="Arial"/>
                <w:sz w:val="20"/>
                <w:szCs w:val="20"/>
                <w:lang w:val="bg-BG" w:eastAsia="bg-BG"/>
              </w:rPr>
            </w:pPr>
            <w:r w:rsidRPr="00653325">
              <w:rPr>
                <w:rFonts w:ascii="Arial" w:hAnsi="Arial" w:cs="Arial"/>
                <w:sz w:val="20"/>
                <w:szCs w:val="20"/>
                <w:lang w:val="bg-BG" w:eastAsia="bg-BG"/>
              </w:rPr>
              <w:t>Суровини</w:t>
            </w:r>
          </w:p>
        </w:tc>
        <w:tc>
          <w:tcPr>
            <w:tcW w:w="2694" w:type="dxa"/>
            <w:shd w:val="clear" w:color="auto" w:fill="E7E6E6"/>
          </w:tcPr>
          <w:p w:rsidR="00A95EE1" w:rsidRPr="00653325" w:rsidRDefault="00A95EE1" w:rsidP="00040338">
            <w:pPr>
              <w:widowControl w:val="0"/>
              <w:spacing w:before="120" w:line="276" w:lineRule="auto"/>
              <w:jc w:val="center"/>
              <w:rPr>
                <w:rFonts w:ascii="Arial" w:hAnsi="Arial" w:cs="Arial"/>
                <w:sz w:val="20"/>
                <w:szCs w:val="20"/>
                <w:lang w:val="bg-BG" w:eastAsia="bg-BG"/>
              </w:rPr>
            </w:pPr>
          </w:p>
        </w:tc>
      </w:tr>
      <w:tr w:rsidR="00A95EE1" w:rsidRPr="00653325" w:rsidTr="00040338">
        <w:tc>
          <w:tcPr>
            <w:tcW w:w="817" w:type="dxa"/>
            <w:shd w:val="clear" w:color="auto" w:fill="auto"/>
          </w:tcPr>
          <w:p w:rsidR="00A95EE1" w:rsidRPr="00653325" w:rsidRDefault="00A95EE1" w:rsidP="00040338">
            <w:pPr>
              <w:pStyle w:val="Standard"/>
              <w:spacing w:before="120" w:line="276" w:lineRule="auto"/>
              <w:rPr>
                <w:rFonts w:ascii="Arial" w:hAnsi="Arial" w:cs="Arial"/>
                <w:color w:val="auto"/>
                <w:sz w:val="20"/>
                <w:szCs w:val="20"/>
              </w:rPr>
            </w:pPr>
            <w:r w:rsidRPr="00653325">
              <w:rPr>
                <w:rFonts w:ascii="Arial" w:hAnsi="Arial" w:cs="Arial"/>
                <w:color w:val="auto"/>
                <w:sz w:val="20"/>
                <w:szCs w:val="20"/>
              </w:rPr>
              <w:t>1</w:t>
            </w:r>
            <w:r w:rsidR="00024059">
              <w:rPr>
                <w:rFonts w:ascii="Arial" w:hAnsi="Arial" w:cs="Arial"/>
                <w:color w:val="auto"/>
                <w:sz w:val="20"/>
                <w:szCs w:val="20"/>
              </w:rPr>
              <w:t>,2</w:t>
            </w:r>
          </w:p>
        </w:tc>
        <w:tc>
          <w:tcPr>
            <w:tcW w:w="2268" w:type="dxa"/>
            <w:shd w:val="clear" w:color="auto" w:fill="auto"/>
          </w:tcPr>
          <w:p w:rsidR="00A95EE1" w:rsidRPr="00653325" w:rsidRDefault="00A95EE1" w:rsidP="00040338">
            <w:pPr>
              <w:pStyle w:val="Standard"/>
              <w:spacing w:before="120" w:line="276" w:lineRule="auto"/>
              <w:rPr>
                <w:rFonts w:ascii="Arial" w:hAnsi="Arial" w:cs="Arial"/>
                <w:color w:val="auto"/>
                <w:sz w:val="20"/>
                <w:szCs w:val="20"/>
              </w:rPr>
            </w:pPr>
            <w:r w:rsidRPr="00653325">
              <w:rPr>
                <w:rFonts w:ascii="Arial" w:hAnsi="Arial" w:cs="Arial"/>
                <w:color w:val="auto"/>
                <w:sz w:val="20"/>
                <w:szCs w:val="20"/>
              </w:rPr>
              <w:t>Слънчогледово семе, рапица</w:t>
            </w:r>
          </w:p>
        </w:tc>
        <w:tc>
          <w:tcPr>
            <w:tcW w:w="3827" w:type="dxa"/>
            <w:shd w:val="clear" w:color="auto" w:fill="auto"/>
          </w:tcPr>
          <w:p w:rsidR="00A95EE1" w:rsidRPr="00653325" w:rsidRDefault="00AC1CDC" w:rsidP="00AC1CDC">
            <w:pPr>
              <w:pStyle w:val="Standard"/>
              <w:tabs>
                <w:tab w:val="center" w:pos="2880"/>
                <w:tab w:val="left" w:pos="4503"/>
              </w:tabs>
              <w:spacing w:before="120"/>
              <w:jc w:val="center"/>
              <w:rPr>
                <w:rFonts w:ascii="Arial" w:hAnsi="Arial" w:cs="Arial"/>
                <w:b/>
                <w:i/>
                <w:color w:val="auto"/>
                <w:sz w:val="20"/>
                <w:szCs w:val="20"/>
                <w:highlight w:val="yellow"/>
              </w:rPr>
            </w:pPr>
            <w:r>
              <w:rPr>
                <w:rFonts w:ascii="Arial" w:hAnsi="Arial" w:cs="Arial"/>
                <w:b/>
                <w:i/>
                <w:sz w:val="20"/>
                <w:szCs w:val="20"/>
              </w:rPr>
              <w:t>*</w:t>
            </w:r>
            <w:r w:rsidRPr="00CC22C7">
              <w:rPr>
                <w:rFonts w:ascii="Arial" w:hAnsi="Arial" w:cs="Arial"/>
                <w:bCs/>
                <w:sz w:val="20"/>
                <w:szCs w:val="20"/>
                <w:highlight w:val="yellow"/>
              </w:rPr>
              <w:t>ПИ</w:t>
            </w:r>
            <w:r w:rsidRPr="006C6F11">
              <w:rPr>
                <w:rFonts w:ascii="Arial" w:hAnsi="Arial" w:cs="Arial"/>
                <w:color w:val="000000" w:themeColor="text1"/>
                <w:sz w:val="20"/>
                <w:szCs w:val="20"/>
              </w:rPr>
              <w:t xml:space="preserve"> </w:t>
            </w:r>
            <w:r w:rsidR="00A95EE1" w:rsidRPr="00653325">
              <w:rPr>
                <w:rFonts w:ascii="Arial" w:hAnsi="Arial" w:cs="Arial"/>
                <w:b/>
                <w:i/>
                <w:color w:val="auto"/>
                <w:sz w:val="20"/>
                <w:szCs w:val="20"/>
                <w:highlight w:val="yellow"/>
              </w:rPr>
              <w:t xml:space="preserve">т/т олио;  </w:t>
            </w:r>
            <w:r>
              <w:rPr>
                <w:rFonts w:ascii="Arial" w:hAnsi="Arial" w:cs="Arial"/>
                <w:b/>
                <w:i/>
                <w:sz w:val="20"/>
                <w:szCs w:val="20"/>
              </w:rPr>
              <w:t>*</w:t>
            </w:r>
            <w:r w:rsidRPr="00CC22C7">
              <w:rPr>
                <w:rFonts w:ascii="Arial" w:hAnsi="Arial" w:cs="Arial"/>
                <w:bCs/>
                <w:sz w:val="20"/>
                <w:szCs w:val="20"/>
                <w:highlight w:val="yellow"/>
              </w:rPr>
              <w:t>ПИ</w:t>
            </w:r>
            <w:r w:rsidRPr="006C6F11">
              <w:rPr>
                <w:rFonts w:ascii="Arial" w:hAnsi="Arial" w:cs="Arial"/>
                <w:color w:val="000000" w:themeColor="text1"/>
                <w:sz w:val="20"/>
                <w:szCs w:val="20"/>
              </w:rPr>
              <w:t xml:space="preserve"> </w:t>
            </w:r>
            <w:r w:rsidR="00A95EE1" w:rsidRPr="00653325">
              <w:rPr>
                <w:rFonts w:ascii="Arial" w:hAnsi="Arial" w:cs="Arial"/>
                <w:b/>
                <w:i/>
                <w:color w:val="auto"/>
                <w:sz w:val="20"/>
                <w:szCs w:val="20"/>
                <w:highlight w:val="yellow"/>
              </w:rPr>
              <w:t>т/год.</w:t>
            </w:r>
          </w:p>
        </w:tc>
        <w:tc>
          <w:tcPr>
            <w:tcW w:w="2694" w:type="dxa"/>
          </w:tcPr>
          <w:p w:rsidR="00A95EE1" w:rsidRPr="00653325" w:rsidRDefault="00A95EE1" w:rsidP="00040338">
            <w:pPr>
              <w:pStyle w:val="Standard"/>
              <w:tabs>
                <w:tab w:val="center" w:pos="2880"/>
                <w:tab w:val="left" w:pos="4503"/>
              </w:tabs>
              <w:spacing w:before="120"/>
              <w:jc w:val="center"/>
              <w:rPr>
                <w:rFonts w:ascii="Arial" w:hAnsi="Arial" w:cs="Arial"/>
                <w:color w:val="auto"/>
                <w:sz w:val="20"/>
                <w:szCs w:val="20"/>
              </w:rPr>
            </w:pPr>
            <w:r w:rsidRPr="00653325">
              <w:rPr>
                <w:rFonts w:ascii="Arial" w:hAnsi="Arial" w:cs="Arial"/>
                <w:color w:val="auto"/>
                <w:sz w:val="20"/>
                <w:szCs w:val="20"/>
              </w:rPr>
              <w:t>Не се посочват</w:t>
            </w:r>
          </w:p>
        </w:tc>
      </w:tr>
      <w:tr w:rsidR="00A95EE1" w:rsidRPr="00653325" w:rsidTr="00040338">
        <w:tc>
          <w:tcPr>
            <w:tcW w:w="817" w:type="dxa"/>
            <w:shd w:val="clear" w:color="auto" w:fill="auto"/>
          </w:tcPr>
          <w:p w:rsidR="00A95EE1" w:rsidRPr="00653325" w:rsidRDefault="00A95EE1" w:rsidP="00040338">
            <w:pPr>
              <w:pStyle w:val="Standard"/>
              <w:spacing w:before="120" w:line="276" w:lineRule="auto"/>
              <w:rPr>
                <w:rFonts w:ascii="Arial" w:hAnsi="Arial" w:cs="Arial"/>
                <w:color w:val="auto"/>
                <w:sz w:val="20"/>
                <w:szCs w:val="20"/>
              </w:rPr>
            </w:pPr>
            <w:r>
              <w:rPr>
                <w:rFonts w:ascii="Arial" w:hAnsi="Arial" w:cs="Arial"/>
                <w:color w:val="auto"/>
                <w:sz w:val="20"/>
                <w:szCs w:val="20"/>
              </w:rPr>
              <w:t>3</w:t>
            </w:r>
          </w:p>
        </w:tc>
        <w:tc>
          <w:tcPr>
            <w:tcW w:w="2268" w:type="dxa"/>
            <w:shd w:val="clear" w:color="auto" w:fill="auto"/>
          </w:tcPr>
          <w:p w:rsidR="00A95EE1" w:rsidRPr="00653325" w:rsidRDefault="00A95EE1" w:rsidP="00040338">
            <w:pPr>
              <w:pStyle w:val="Standard"/>
              <w:spacing w:before="120" w:line="276" w:lineRule="auto"/>
              <w:rPr>
                <w:rFonts w:ascii="Arial" w:hAnsi="Arial" w:cs="Arial"/>
                <w:color w:val="auto"/>
                <w:sz w:val="20"/>
                <w:szCs w:val="20"/>
              </w:rPr>
            </w:pPr>
            <w:r w:rsidRPr="00653325">
              <w:rPr>
                <w:rFonts w:ascii="Arial" w:hAnsi="Arial" w:cs="Arial"/>
                <w:color w:val="auto"/>
                <w:sz w:val="20"/>
                <w:szCs w:val="20"/>
              </w:rPr>
              <w:t>Соя</w:t>
            </w:r>
          </w:p>
        </w:tc>
        <w:tc>
          <w:tcPr>
            <w:tcW w:w="3827" w:type="dxa"/>
            <w:shd w:val="clear" w:color="auto" w:fill="auto"/>
          </w:tcPr>
          <w:p w:rsidR="00A95EE1" w:rsidRPr="00653325" w:rsidRDefault="00AC1CDC" w:rsidP="00040338">
            <w:pPr>
              <w:pStyle w:val="Standard"/>
              <w:spacing w:before="120"/>
              <w:jc w:val="center"/>
              <w:rPr>
                <w:rFonts w:ascii="Arial" w:hAnsi="Arial" w:cs="Arial"/>
                <w:b/>
                <w:i/>
                <w:color w:val="auto"/>
                <w:sz w:val="20"/>
                <w:szCs w:val="20"/>
                <w:highlight w:val="yellow"/>
              </w:rPr>
            </w:pPr>
            <w:r>
              <w:rPr>
                <w:rFonts w:ascii="Arial" w:hAnsi="Arial" w:cs="Arial"/>
                <w:b/>
                <w:i/>
                <w:sz w:val="20"/>
                <w:szCs w:val="20"/>
              </w:rPr>
              <w:t>*</w:t>
            </w:r>
            <w:r w:rsidRPr="00CC22C7">
              <w:rPr>
                <w:rFonts w:ascii="Arial" w:hAnsi="Arial" w:cs="Arial"/>
                <w:bCs/>
                <w:sz w:val="20"/>
                <w:szCs w:val="20"/>
                <w:highlight w:val="yellow"/>
              </w:rPr>
              <w:t>ПИ</w:t>
            </w:r>
            <w:r w:rsidRPr="006C6F11">
              <w:rPr>
                <w:rFonts w:ascii="Arial" w:hAnsi="Arial" w:cs="Arial"/>
                <w:color w:val="000000" w:themeColor="text1"/>
                <w:sz w:val="20"/>
                <w:szCs w:val="20"/>
              </w:rPr>
              <w:t xml:space="preserve"> </w:t>
            </w:r>
            <w:r w:rsidR="00A95EE1" w:rsidRPr="00653325">
              <w:rPr>
                <w:rFonts w:ascii="Arial" w:hAnsi="Arial" w:cs="Arial"/>
                <w:b/>
                <w:i/>
                <w:color w:val="auto"/>
                <w:sz w:val="20"/>
                <w:szCs w:val="20"/>
                <w:highlight w:val="yellow"/>
              </w:rPr>
              <w:t xml:space="preserve">т/т олио;  </w:t>
            </w:r>
            <w:r>
              <w:rPr>
                <w:rFonts w:ascii="Arial" w:hAnsi="Arial" w:cs="Arial"/>
                <w:b/>
                <w:i/>
                <w:sz w:val="20"/>
                <w:szCs w:val="20"/>
              </w:rPr>
              <w:t>*</w:t>
            </w:r>
            <w:r w:rsidRPr="00CC22C7">
              <w:rPr>
                <w:rFonts w:ascii="Arial" w:hAnsi="Arial" w:cs="Arial"/>
                <w:bCs/>
                <w:sz w:val="20"/>
                <w:szCs w:val="20"/>
                <w:highlight w:val="yellow"/>
              </w:rPr>
              <w:t>ПИ</w:t>
            </w:r>
            <w:r w:rsidRPr="006C6F11">
              <w:rPr>
                <w:rFonts w:ascii="Arial" w:hAnsi="Arial" w:cs="Arial"/>
                <w:color w:val="000000" w:themeColor="text1"/>
                <w:sz w:val="20"/>
                <w:szCs w:val="20"/>
              </w:rPr>
              <w:t xml:space="preserve"> </w:t>
            </w:r>
            <w:r w:rsidR="00A95EE1" w:rsidRPr="00653325">
              <w:rPr>
                <w:rFonts w:ascii="Arial" w:hAnsi="Arial" w:cs="Arial"/>
                <w:b/>
                <w:i/>
                <w:color w:val="auto"/>
                <w:sz w:val="20"/>
                <w:szCs w:val="20"/>
                <w:highlight w:val="yellow"/>
              </w:rPr>
              <w:t>т/год.</w:t>
            </w:r>
          </w:p>
        </w:tc>
        <w:tc>
          <w:tcPr>
            <w:tcW w:w="2694" w:type="dxa"/>
          </w:tcPr>
          <w:p w:rsidR="00A95EE1" w:rsidRPr="00653325" w:rsidRDefault="00A95EE1" w:rsidP="00040338">
            <w:pPr>
              <w:spacing w:before="120"/>
              <w:jc w:val="center"/>
              <w:rPr>
                <w:rFonts w:ascii="Arial" w:hAnsi="Arial" w:cs="Arial"/>
                <w:sz w:val="20"/>
                <w:szCs w:val="20"/>
              </w:rPr>
            </w:pPr>
            <w:r w:rsidRPr="00653325">
              <w:rPr>
                <w:rFonts w:ascii="Arial" w:hAnsi="Arial" w:cs="Arial"/>
                <w:sz w:val="20"/>
                <w:szCs w:val="20"/>
              </w:rPr>
              <w:t>Не се посочват</w:t>
            </w:r>
          </w:p>
        </w:tc>
      </w:tr>
      <w:tr w:rsidR="00A95EE1" w:rsidRPr="00653325" w:rsidTr="00040338">
        <w:tc>
          <w:tcPr>
            <w:tcW w:w="6912" w:type="dxa"/>
            <w:gridSpan w:val="3"/>
            <w:shd w:val="clear" w:color="auto" w:fill="E7E6E6"/>
          </w:tcPr>
          <w:p w:rsidR="00A95EE1" w:rsidRPr="00653325" w:rsidRDefault="00A95EE1" w:rsidP="00040338">
            <w:pPr>
              <w:pStyle w:val="Standard"/>
              <w:spacing w:before="120" w:line="276" w:lineRule="auto"/>
              <w:jc w:val="center"/>
              <w:rPr>
                <w:rFonts w:ascii="Arial" w:hAnsi="Arial" w:cs="Arial"/>
                <w:b/>
                <w:i/>
                <w:color w:val="auto"/>
                <w:sz w:val="20"/>
                <w:szCs w:val="20"/>
              </w:rPr>
            </w:pPr>
            <w:r w:rsidRPr="00653325">
              <w:rPr>
                <w:rFonts w:ascii="Arial" w:hAnsi="Arial" w:cs="Arial"/>
                <w:b/>
                <w:i/>
                <w:color w:val="auto"/>
                <w:sz w:val="20"/>
                <w:szCs w:val="20"/>
              </w:rPr>
              <w:t>Спомагателни материали</w:t>
            </w:r>
          </w:p>
        </w:tc>
        <w:tc>
          <w:tcPr>
            <w:tcW w:w="2694" w:type="dxa"/>
            <w:shd w:val="clear" w:color="auto" w:fill="E7E6E6"/>
          </w:tcPr>
          <w:p w:rsidR="00A95EE1" w:rsidRPr="00653325" w:rsidRDefault="00A95EE1" w:rsidP="00040338">
            <w:pPr>
              <w:pStyle w:val="Standard"/>
              <w:spacing w:before="120"/>
              <w:jc w:val="center"/>
              <w:rPr>
                <w:rFonts w:ascii="Arial" w:hAnsi="Arial" w:cs="Arial"/>
                <w:color w:val="auto"/>
                <w:sz w:val="20"/>
                <w:szCs w:val="20"/>
              </w:rPr>
            </w:pPr>
          </w:p>
        </w:tc>
      </w:tr>
      <w:tr w:rsidR="00A95EE1" w:rsidRPr="00653325" w:rsidTr="00040338">
        <w:tc>
          <w:tcPr>
            <w:tcW w:w="817" w:type="dxa"/>
            <w:shd w:val="clear" w:color="auto" w:fill="auto"/>
          </w:tcPr>
          <w:p w:rsidR="00A95EE1" w:rsidRPr="00653325" w:rsidRDefault="00A95EE1" w:rsidP="00040338">
            <w:pPr>
              <w:pStyle w:val="Standard"/>
              <w:spacing w:before="120" w:line="276" w:lineRule="auto"/>
              <w:rPr>
                <w:rFonts w:ascii="Arial" w:hAnsi="Arial" w:cs="Arial"/>
                <w:color w:val="auto"/>
                <w:sz w:val="20"/>
                <w:szCs w:val="20"/>
              </w:rPr>
            </w:pPr>
            <w:r>
              <w:rPr>
                <w:rFonts w:ascii="Arial" w:hAnsi="Arial" w:cs="Arial"/>
                <w:color w:val="auto"/>
                <w:sz w:val="20"/>
                <w:szCs w:val="20"/>
              </w:rPr>
              <w:t>4</w:t>
            </w:r>
          </w:p>
        </w:tc>
        <w:tc>
          <w:tcPr>
            <w:tcW w:w="2268" w:type="dxa"/>
            <w:shd w:val="clear" w:color="auto" w:fill="auto"/>
          </w:tcPr>
          <w:p w:rsidR="00A95EE1" w:rsidRPr="00653325" w:rsidRDefault="00A95EE1" w:rsidP="00040338">
            <w:pPr>
              <w:pStyle w:val="Standard"/>
              <w:spacing w:before="120" w:line="276" w:lineRule="auto"/>
              <w:rPr>
                <w:rFonts w:ascii="Arial" w:hAnsi="Arial" w:cs="Arial"/>
                <w:color w:val="auto"/>
                <w:sz w:val="20"/>
                <w:szCs w:val="20"/>
              </w:rPr>
            </w:pPr>
            <w:r w:rsidRPr="00653325">
              <w:rPr>
                <w:rFonts w:ascii="Arial" w:hAnsi="Arial" w:cs="Arial"/>
                <w:color w:val="auto"/>
                <w:sz w:val="20"/>
                <w:szCs w:val="20"/>
              </w:rPr>
              <w:t>Хексан</w:t>
            </w:r>
          </w:p>
          <w:p w:rsidR="00A95EE1" w:rsidRPr="00653325" w:rsidRDefault="00A95EE1" w:rsidP="00040338">
            <w:pPr>
              <w:pStyle w:val="Standard"/>
              <w:spacing w:before="120" w:line="276" w:lineRule="auto"/>
              <w:rPr>
                <w:rFonts w:ascii="Arial" w:hAnsi="Arial" w:cs="Arial"/>
                <w:color w:val="auto"/>
                <w:sz w:val="20"/>
                <w:szCs w:val="20"/>
              </w:rPr>
            </w:pPr>
            <w:r w:rsidRPr="00653325">
              <w:rPr>
                <w:rFonts w:ascii="Arial" w:hAnsi="Arial" w:cs="Arial"/>
                <w:color w:val="auto"/>
                <w:sz w:val="20"/>
                <w:szCs w:val="20"/>
              </w:rPr>
              <w:t>1) Семена соя</w:t>
            </w:r>
          </w:p>
          <w:p w:rsidR="00A95EE1" w:rsidRPr="00653325" w:rsidRDefault="00A95EE1" w:rsidP="00040338">
            <w:pPr>
              <w:pStyle w:val="Standard"/>
              <w:spacing w:before="120" w:line="276" w:lineRule="auto"/>
              <w:rPr>
                <w:rFonts w:ascii="Arial" w:hAnsi="Arial" w:cs="Arial"/>
                <w:color w:val="auto"/>
                <w:sz w:val="20"/>
                <w:szCs w:val="20"/>
              </w:rPr>
            </w:pPr>
            <w:r w:rsidRPr="00653325">
              <w:rPr>
                <w:rFonts w:ascii="Arial" w:hAnsi="Arial" w:cs="Arial"/>
                <w:color w:val="auto"/>
                <w:sz w:val="20"/>
                <w:szCs w:val="20"/>
              </w:rPr>
              <w:t>2) Рапица</w:t>
            </w:r>
          </w:p>
          <w:p w:rsidR="00A95EE1" w:rsidRPr="00653325" w:rsidRDefault="00A95EE1" w:rsidP="00040338">
            <w:pPr>
              <w:pStyle w:val="Standard"/>
              <w:spacing w:before="120" w:line="276" w:lineRule="auto"/>
              <w:rPr>
                <w:rFonts w:ascii="Arial" w:hAnsi="Arial" w:cs="Arial"/>
                <w:color w:val="auto"/>
                <w:sz w:val="20"/>
                <w:szCs w:val="20"/>
              </w:rPr>
            </w:pPr>
            <w:r w:rsidRPr="00653325">
              <w:rPr>
                <w:rFonts w:ascii="Arial" w:hAnsi="Arial" w:cs="Arial"/>
                <w:color w:val="auto"/>
                <w:sz w:val="20"/>
                <w:szCs w:val="20"/>
              </w:rPr>
              <w:t>3) Слънчогледово семе</w:t>
            </w:r>
          </w:p>
        </w:tc>
        <w:tc>
          <w:tcPr>
            <w:tcW w:w="3827" w:type="dxa"/>
            <w:shd w:val="clear" w:color="auto" w:fill="auto"/>
          </w:tcPr>
          <w:p w:rsidR="00DD351F" w:rsidRPr="00DD351F" w:rsidRDefault="00DD351F" w:rsidP="00DD351F">
            <w:pPr>
              <w:pStyle w:val="Standard"/>
              <w:spacing w:before="120"/>
              <w:jc w:val="center"/>
              <w:rPr>
                <w:rFonts w:ascii="Arial" w:hAnsi="Arial" w:cs="Arial"/>
                <w:b/>
                <w:i/>
                <w:color w:val="auto"/>
                <w:sz w:val="20"/>
                <w:szCs w:val="20"/>
              </w:rPr>
            </w:pPr>
            <w:r w:rsidRPr="00DD351F">
              <w:rPr>
                <w:rFonts w:ascii="Arial" w:hAnsi="Arial" w:cs="Arial"/>
                <w:b/>
                <w:i/>
                <w:color w:val="auto"/>
                <w:sz w:val="20"/>
                <w:szCs w:val="20"/>
              </w:rPr>
              <w:t>1) 0.00252 т/тон олио</w:t>
            </w:r>
          </w:p>
          <w:p w:rsidR="00DD351F" w:rsidRPr="00DD351F" w:rsidRDefault="00DD351F" w:rsidP="00DD351F">
            <w:pPr>
              <w:pStyle w:val="Standard"/>
              <w:spacing w:before="120"/>
              <w:jc w:val="center"/>
              <w:rPr>
                <w:rFonts w:ascii="Arial" w:hAnsi="Arial" w:cs="Arial"/>
                <w:b/>
                <w:i/>
                <w:color w:val="auto"/>
                <w:sz w:val="20"/>
                <w:szCs w:val="20"/>
              </w:rPr>
            </w:pPr>
            <w:r w:rsidRPr="00DD351F">
              <w:rPr>
                <w:rFonts w:ascii="Arial" w:hAnsi="Arial" w:cs="Arial"/>
                <w:b/>
                <w:i/>
                <w:color w:val="auto"/>
                <w:sz w:val="20"/>
                <w:szCs w:val="20"/>
              </w:rPr>
              <w:t>(0,55 кг/тон сурово зърно)</w:t>
            </w:r>
          </w:p>
          <w:p w:rsidR="00DD351F" w:rsidRPr="00DD351F" w:rsidRDefault="00DD351F" w:rsidP="00DD351F">
            <w:pPr>
              <w:pStyle w:val="Standard"/>
              <w:spacing w:before="120"/>
              <w:jc w:val="center"/>
              <w:rPr>
                <w:rFonts w:ascii="Arial" w:hAnsi="Arial" w:cs="Arial"/>
                <w:b/>
                <w:i/>
                <w:color w:val="auto"/>
                <w:sz w:val="20"/>
                <w:szCs w:val="20"/>
              </w:rPr>
            </w:pPr>
            <w:r w:rsidRPr="00DD351F">
              <w:rPr>
                <w:rFonts w:ascii="Arial" w:hAnsi="Arial" w:cs="Arial"/>
                <w:b/>
                <w:i/>
                <w:color w:val="auto"/>
                <w:sz w:val="20"/>
                <w:szCs w:val="20"/>
              </w:rPr>
              <w:t>2) 0.00153 т/тон олио</w:t>
            </w:r>
          </w:p>
          <w:p w:rsidR="00DD351F" w:rsidRPr="00DD351F" w:rsidRDefault="00DD351F" w:rsidP="00931329">
            <w:pPr>
              <w:pStyle w:val="Standard"/>
              <w:spacing w:before="120"/>
              <w:jc w:val="center"/>
              <w:rPr>
                <w:rFonts w:ascii="Arial" w:hAnsi="Arial" w:cs="Arial"/>
                <w:color w:val="auto"/>
                <w:sz w:val="20"/>
                <w:szCs w:val="20"/>
              </w:rPr>
            </w:pPr>
            <w:r w:rsidRPr="00DD351F">
              <w:rPr>
                <w:rFonts w:ascii="Arial" w:hAnsi="Arial" w:cs="Arial"/>
                <w:b/>
                <w:i/>
                <w:color w:val="auto"/>
                <w:sz w:val="20"/>
                <w:szCs w:val="20"/>
              </w:rPr>
              <w:t>(1 кг/тон сурово зърно</w:t>
            </w:r>
            <w:r w:rsidRPr="00DD351F">
              <w:rPr>
                <w:rFonts w:ascii="Arial" w:hAnsi="Arial" w:cs="Arial"/>
                <w:color w:val="auto"/>
                <w:sz w:val="20"/>
                <w:szCs w:val="20"/>
              </w:rPr>
              <w:t xml:space="preserve">) </w:t>
            </w:r>
          </w:p>
          <w:p w:rsidR="00DD351F" w:rsidRPr="00DD351F" w:rsidRDefault="00DD351F" w:rsidP="00DD351F">
            <w:pPr>
              <w:pStyle w:val="Standard"/>
              <w:spacing w:before="120"/>
              <w:jc w:val="center"/>
              <w:rPr>
                <w:rFonts w:ascii="Arial" w:hAnsi="Arial" w:cs="Arial"/>
                <w:b/>
                <w:i/>
                <w:color w:val="auto"/>
                <w:sz w:val="20"/>
                <w:szCs w:val="20"/>
              </w:rPr>
            </w:pPr>
            <w:r w:rsidRPr="00DD351F">
              <w:rPr>
                <w:rFonts w:ascii="Arial" w:hAnsi="Arial" w:cs="Arial"/>
                <w:b/>
                <w:i/>
                <w:color w:val="auto"/>
                <w:sz w:val="20"/>
                <w:szCs w:val="20"/>
              </w:rPr>
              <w:t>3) 0.00153 т/тон олио</w:t>
            </w:r>
          </w:p>
          <w:p w:rsidR="00A95EE1" w:rsidRPr="008F5259" w:rsidRDefault="00DD351F" w:rsidP="00931329">
            <w:pPr>
              <w:widowControl w:val="0"/>
              <w:autoSpaceDE w:val="0"/>
              <w:autoSpaceDN w:val="0"/>
              <w:adjustRightInd w:val="0"/>
              <w:spacing w:before="120" w:line="276" w:lineRule="auto"/>
              <w:ind w:left="720"/>
              <w:jc w:val="both"/>
              <w:rPr>
                <w:rFonts w:ascii="Arial" w:hAnsi="Arial" w:cs="Arial"/>
                <w:b/>
                <w:i/>
                <w:sz w:val="20"/>
                <w:szCs w:val="20"/>
                <w:lang w:val="bg-BG"/>
              </w:rPr>
            </w:pPr>
            <w:r w:rsidRPr="00DD351F">
              <w:rPr>
                <w:rFonts w:ascii="Arial" w:hAnsi="Arial" w:cs="Arial"/>
                <w:sz w:val="20"/>
                <w:szCs w:val="20"/>
                <w:lang w:val="bg-BG"/>
              </w:rPr>
              <w:t>(</w:t>
            </w:r>
            <w:r w:rsidRPr="00DD351F">
              <w:rPr>
                <w:rFonts w:ascii="Arial" w:hAnsi="Arial" w:cs="Arial"/>
                <w:b/>
                <w:i/>
                <w:sz w:val="20"/>
                <w:szCs w:val="20"/>
                <w:lang w:val="bg-BG"/>
              </w:rPr>
              <w:t>0,7 кг/тон сурово зърно</w:t>
            </w:r>
            <w:r w:rsidRPr="00DD351F">
              <w:rPr>
                <w:rFonts w:ascii="Arial" w:hAnsi="Arial" w:cs="Arial"/>
                <w:sz w:val="20"/>
                <w:szCs w:val="20"/>
                <w:lang w:val="bg-BG"/>
              </w:rPr>
              <w:t xml:space="preserve">) </w:t>
            </w:r>
          </w:p>
        </w:tc>
        <w:tc>
          <w:tcPr>
            <w:tcW w:w="2694" w:type="dxa"/>
          </w:tcPr>
          <w:p w:rsidR="00A95EE1" w:rsidRPr="00EB05AA" w:rsidRDefault="00EB05AA" w:rsidP="00040338">
            <w:pPr>
              <w:spacing w:before="120"/>
              <w:rPr>
                <w:rFonts w:ascii="Arial" w:hAnsi="Arial" w:cs="Arial"/>
                <w:sz w:val="20"/>
                <w:szCs w:val="20"/>
                <w:lang w:val="bg-BG"/>
              </w:rPr>
            </w:pPr>
            <w:r>
              <w:rPr>
                <w:rFonts w:ascii="Arial" w:hAnsi="Arial" w:cs="Arial"/>
                <w:i/>
                <w:sz w:val="20"/>
                <w:szCs w:val="20"/>
                <w:lang w:val="bg-BG"/>
              </w:rPr>
              <w:t>НДНТ 31</w:t>
            </w:r>
          </w:p>
          <w:p w:rsidR="00A95EE1" w:rsidRPr="00653325" w:rsidRDefault="00A95EE1" w:rsidP="00040338">
            <w:pPr>
              <w:spacing w:before="120"/>
              <w:rPr>
                <w:rFonts w:ascii="Arial" w:hAnsi="Arial" w:cs="Arial"/>
                <w:sz w:val="20"/>
                <w:szCs w:val="20"/>
                <w:lang w:val="bg-BG"/>
              </w:rPr>
            </w:pPr>
            <w:r w:rsidRPr="00653325">
              <w:rPr>
                <w:rFonts w:ascii="Arial" w:hAnsi="Arial" w:cs="Arial"/>
                <w:sz w:val="20"/>
                <w:szCs w:val="20"/>
                <w:lang w:val="bg-BG"/>
              </w:rPr>
              <w:t xml:space="preserve">1) </w:t>
            </w:r>
            <w:r w:rsidR="00EB05AA" w:rsidRPr="00EB05AA">
              <w:rPr>
                <w:rFonts w:ascii="Arial" w:hAnsi="Arial" w:cs="Arial"/>
                <w:sz w:val="20"/>
                <w:szCs w:val="20"/>
                <w:lang w:val="bg-BG"/>
              </w:rPr>
              <w:t>0,3—0,55</w:t>
            </w:r>
            <w:r w:rsidR="00EB05AA">
              <w:rPr>
                <w:rFonts w:ascii="Arial" w:hAnsi="Arial" w:cs="Arial"/>
                <w:sz w:val="20"/>
                <w:szCs w:val="20"/>
                <w:lang w:val="bg-BG"/>
              </w:rPr>
              <w:t xml:space="preserve"> </w:t>
            </w:r>
            <w:r w:rsidRPr="00653325">
              <w:rPr>
                <w:rFonts w:ascii="Arial" w:hAnsi="Arial" w:cs="Arial"/>
                <w:sz w:val="20"/>
                <w:szCs w:val="20"/>
                <w:lang w:val="bg-BG"/>
              </w:rPr>
              <w:t>кг хексан/тон зърно</w:t>
            </w:r>
          </w:p>
          <w:p w:rsidR="00A95EE1" w:rsidRPr="00653325" w:rsidRDefault="00A95EE1" w:rsidP="00040338">
            <w:pPr>
              <w:spacing w:before="120"/>
              <w:rPr>
                <w:rFonts w:ascii="Arial" w:hAnsi="Arial" w:cs="Arial"/>
                <w:sz w:val="20"/>
                <w:szCs w:val="20"/>
                <w:lang w:val="bg-BG"/>
              </w:rPr>
            </w:pPr>
            <w:r w:rsidRPr="00653325">
              <w:rPr>
                <w:rFonts w:ascii="Arial" w:hAnsi="Arial" w:cs="Arial"/>
                <w:sz w:val="20"/>
                <w:szCs w:val="20"/>
                <w:lang w:val="bg-BG"/>
              </w:rPr>
              <w:t xml:space="preserve">2) </w:t>
            </w:r>
            <w:r w:rsidR="00EB05AA" w:rsidRPr="00EB05AA">
              <w:rPr>
                <w:rFonts w:ascii="Arial" w:hAnsi="Arial" w:cs="Arial"/>
                <w:sz w:val="20"/>
                <w:szCs w:val="20"/>
                <w:lang w:val="bg-BG"/>
              </w:rPr>
              <w:t>0,2—0,7</w:t>
            </w:r>
            <w:r w:rsidR="00EB05AA">
              <w:rPr>
                <w:rFonts w:ascii="Arial" w:hAnsi="Arial" w:cs="Arial"/>
                <w:sz w:val="20"/>
                <w:szCs w:val="20"/>
                <w:lang w:val="bg-BG"/>
              </w:rPr>
              <w:t xml:space="preserve"> </w:t>
            </w:r>
            <w:r w:rsidRPr="00653325">
              <w:rPr>
                <w:rFonts w:ascii="Arial" w:hAnsi="Arial" w:cs="Arial"/>
                <w:sz w:val="20"/>
                <w:szCs w:val="20"/>
                <w:lang w:val="bg-BG"/>
              </w:rPr>
              <w:t>кг хексан/тон зърно</w:t>
            </w:r>
          </w:p>
          <w:p w:rsidR="00A95EE1" w:rsidRPr="00653325" w:rsidRDefault="00A95EE1" w:rsidP="00040338">
            <w:pPr>
              <w:spacing w:before="120"/>
              <w:rPr>
                <w:rFonts w:ascii="Arial" w:hAnsi="Arial" w:cs="Arial"/>
                <w:sz w:val="20"/>
                <w:szCs w:val="20"/>
                <w:lang w:val="bg-BG"/>
              </w:rPr>
            </w:pPr>
            <w:r w:rsidRPr="00653325">
              <w:rPr>
                <w:rFonts w:ascii="Arial" w:hAnsi="Arial" w:cs="Arial"/>
                <w:sz w:val="20"/>
                <w:szCs w:val="20"/>
                <w:lang w:val="bg-BG"/>
              </w:rPr>
              <w:t xml:space="preserve">3) </w:t>
            </w:r>
            <w:r w:rsidR="00EB05AA" w:rsidRPr="00EB05AA">
              <w:rPr>
                <w:rFonts w:ascii="Arial" w:hAnsi="Arial" w:cs="Arial"/>
                <w:sz w:val="20"/>
                <w:szCs w:val="20"/>
                <w:lang w:val="bg-BG"/>
              </w:rPr>
              <w:t>0,2—0,7</w:t>
            </w:r>
            <w:r w:rsidR="00EB05AA">
              <w:rPr>
                <w:rFonts w:ascii="Arial" w:hAnsi="Arial" w:cs="Arial"/>
                <w:sz w:val="20"/>
                <w:szCs w:val="20"/>
                <w:lang w:val="bg-BG"/>
              </w:rPr>
              <w:t xml:space="preserve"> </w:t>
            </w:r>
            <w:r w:rsidRPr="00653325">
              <w:rPr>
                <w:rFonts w:ascii="Arial" w:hAnsi="Arial" w:cs="Arial"/>
                <w:sz w:val="20"/>
                <w:szCs w:val="20"/>
                <w:lang w:val="bg-BG"/>
              </w:rPr>
              <w:t>кг хексан/тон зърно</w:t>
            </w:r>
          </w:p>
        </w:tc>
      </w:tr>
    </w:tbl>
    <w:p w:rsidR="00A95EE1" w:rsidRDefault="006918F4" w:rsidP="00071852">
      <w:pPr>
        <w:autoSpaceDE w:val="0"/>
        <w:autoSpaceDN w:val="0"/>
        <w:adjustRightInd w:val="0"/>
        <w:spacing w:before="120" w:line="276" w:lineRule="auto"/>
        <w:jc w:val="both"/>
        <w:rPr>
          <w:rFonts w:ascii="Arial" w:hAnsi="Arial" w:cs="Arial"/>
          <w:b/>
          <w:sz w:val="20"/>
          <w:szCs w:val="20"/>
          <w:lang w:val="bg-BG"/>
        </w:rPr>
      </w:pPr>
      <w:r>
        <w:rPr>
          <w:rFonts w:ascii="Arial" w:hAnsi="Arial" w:cs="Arial"/>
          <w:b/>
          <w:sz w:val="20"/>
          <w:szCs w:val="20"/>
          <w:lang w:val="bg-BG"/>
        </w:rPr>
        <w:t>Инсталация за произво</w:t>
      </w:r>
      <w:r w:rsidR="00024059">
        <w:rPr>
          <w:rFonts w:ascii="Arial" w:hAnsi="Arial" w:cs="Arial"/>
          <w:b/>
          <w:sz w:val="20"/>
          <w:szCs w:val="20"/>
          <w:lang w:val="bg-BG"/>
        </w:rPr>
        <w:t>д</w:t>
      </w:r>
      <w:r>
        <w:rPr>
          <w:rFonts w:ascii="Arial" w:hAnsi="Arial" w:cs="Arial"/>
          <w:b/>
          <w:sz w:val="20"/>
          <w:szCs w:val="20"/>
          <w:lang w:val="bg-BG"/>
        </w:rPr>
        <w:t>ство на белени слънчогледови ядки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3827"/>
        <w:gridCol w:w="2694"/>
      </w:tblGrid>
      <w:tr w:rsidR="006918F4" w:rsidRPr="00653325" w:rsidTr="000C342C">
        <w:trPr>
          <w:trHeight w:val="876"/>
          <w:tblHeader/>
        </w:trPr>
        <w:tc>
          <w:tcPr>
            <w:tcW w:w="817" w:type="dxa"/>
          </w:tcPr>
          <w:p w:rsidR="006918F4" w:rsidRPr="00653325" w:rsidRDefault="006918F4" w:rsidP="000C342C">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N по ред</w:t>
            </w:r>
          </w:p>
        </w:tc>
        <w:tc>
          <w:tcPr>
            <w:tcW w:w="2268" w:type="dxa"/>
          </w:tcPr>
          <w:p w:rsidR="006918F4" w:rsidRPr="00653325" w:rsidRDefault="006918F4" w:rsidP="000C342C">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Суровини, спомагателни материали, горива</w:t>
            </w:r>
          </w:p>
        </w:tc>
        <w:tc>
          <w:tcPr>
            <w:tcW w:w="3827" w:type="dxa"/>
          </w:tcPr>
          <w:p w:rsidR="006918F4" w:rsidRPr="00653325" w:rsidRDefault="006918F4" w:rsidP="000C342C">
            <w:pPr>
              <w:widowControl w:val="0"/>
              <w:spacing w:before="120" w:line="276" w:lineRule="auto"/>
              <w:jc w:val="center"/>
              <w:rPr>
                <w:rFonts w:ascii="Arial" w:hAnsi="Arial" w:cs="Arial"/>
                <w:b/>
                <w:sz w:val="20"/>
                <w:szCs w:val="20"/>
                <w:highlight w:val="yellow"/>
                <w:lang w:val="bg-BG" w:eastAsia="bg-BG"/>
              </w:rPr>
            </w:pPr>
            <w:r w:rsidRPr="00653325">
              <w:rPr>
                <w:rFonts w:ascii="Arial" w:hAnsi="Arial" w:cs="Arial"/>
                <w:b/>
                <w:sz w:val="20"/>
                <w:szCs w:val="20"/>
                <w:highlight w:val="yellow"/>
                <w:lang w:val="bg-BG" w:eastAsia="bg-BG"/>
              </w:rPr>
              <w:t>Норма за еф</w:t>
            </w:r>
            <w:r>
              <w:rPr>
                <w:rFonts w:ascii="Arial" w:hAnsi="Arial" w:cs="Arial"/>
                <w:b/>
                <w:sz w:val="20"/>
                <w:szCs w:val="20"/>
                <w:highlight w:val="yellow"/>
                <w:lang w:val="bg-BG" w:eastAsia="bg-BG"/>
              </w:rPr>
              <w:t>ективност, т/</w:t>
            </w:r>
            <w:r w:rsidRPr="00EB05AA">
              <w:rPr>
                <w:rFonts w:ascii="Arial" w:hAnsi="Arial" w:cs="Arial"/>
                <w:b/>
                <w:sz w:val="20"/>
                <w:szCs w:val="20"/>
                <w:highlight w:val="yellow"/>
                <w:lang w:val="bg-BG" w:eastAsia="bg-BG"/>
              </w:rPr>
              <w:t>т продукт</w:t>
            </w:r>
            <w:r w:rsidRPr="00653325">
              <w:rPr>
                <w:rFonts w:ascii="Arial" w:hAnsi="Arial" w:cs="Arial"/>
                <w:b/>
                <w:sz w:val="20"/>
                <w:szCs w:val="20"/>
                <w:highlight w:val="yellow"/>
                <w:lang w:val="bg-BG" w:eastAsia="bg-BG"/>
              </w:rPr>
              <w:t>;</w:t>
            </w:r>
          </w:p>
          <w:p w:rsidR="006918F4" w:rsidRPr="00653325" w:rsidRDefault="006918F4" w:rsidP="000C342C">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highlight w:val="yellow"/>
                <w:lang w:val="bg-BG" w:eastAsia="bg-BG"/>
              </w:rPr>
              <w:t>Годишна употреба(поверително)</w:t>
            </w:r>
          </w:p>
        </w:tc>
        <w:tc>
          <w:tcPr>
            <w:tcW w:w="2694" w:type="dxa"/>
          </w:tcPr>
          <w:p w:rsidR="006918F4" w:rsidRPr="00653325" w:rsidRDefault="006918F4" w:rsidP="000C342C">
            <w:pPr>
              <w:widowControl w:val="0"/>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Изисквания на НДНТ</w:t>
            </w:r>
          </w:p>
        </w:tc>
      </w:tr>
      <w:tr w:rsidR="006918F4" w:rsidRPr="00653325" w:rsidTr="000C342C">
        <w:tc>
          <w:tcPr>
            <w:tcW w:w="6912" w:type="dxa"/>
            <w:gridSpan w:val="3"/>
            <w:shd w:val="clear" w:color="auto" w:fill="E7E6E6"/>
          </w:tcPr>
          <w:p w:rsidR="006918F4" w:rsidRPr="00653325" w:rsidRDefault="006918F4" w:rsidP="000C342C">
            <w:pPr>
              <w:widowControl w:val="0"/>
              <w:spacing w:before="120" w:line="276" w:lineRule="auto"/>
              <w:jc w:val="center"/>
              <w:rPr>
                <w:rFonts w:ascii="Arial" w:hAnsi="Arial" w:cs="Arial"/>
                <w:sz w:val="20"/>
                <w:szCs w:val="20"/>
                <w:lang w:val="bg-BG" w:eastAsia="bg-BG"/>
              </w:rPr>
            </w:pPr>
            <w:r w:rsidRPr="00653325">
              <w:rPr>
                <w:rFonts w:ascii="Arial" w:hAnsi="Arial" w:cs="Arial"/>
                <w:sz w:val="20"/>
                <w:szCs w:val="20"/>
                <w:lang w:val="bg-BG" w:eastAsia="bg-BG"/>
              </w:rPr>
              <w:t>Суровини</w:t>
            </w:r>
          </w:p>
        </w:tc>
        <w:tc>
          <w:tcPr>
            <w:tcW w:w="2694" w:type="dxa"/>
            <w:shd w:val="clear" w:color="auto" w:fill="E7E6E6"/>
          </w:tcPr>
          <w:p w:rsidR="006918F4" w:rsidRPr="00653325" w:rsidRDefault="006918F4" w:rsidP="000C342C">
            <w:pPr>
              <w:widowControl w:val="0"/>
              <w:spacing w:before="120" w:line="276" w:lineRule="auto"/>
              <w:jc w:val="center"/>
              <w:rPr>
                <w:rFonts w:ascii="Arial" w:hAnsi="Arial" w:cs="Arial"/>
                <w:sz w:val="20"/>
                <w:szCs w:val="20"/>
                <w:lang w:val="bg-BG" w:eastAsia="bg-BG"/>
              </w:rPr>
            </w:pPr>
          </w:p>
        </w:tc>
      </w:tr>
      <w:tr w:rsidR="006918F4" w:rsidRPr="00653325" w:rsidTr="000C342C">
        <w:tc>
          <w:tcPr>
            <w:tcW w:w="817" w:type="dxa"/>
            <w:shd w:val="clear" w:color="auto" w:fill="auto"/>
          </w:tcPr>
          <w:p w:rsidR="006918F4" w:rsidRPr="00653325" w:rsidRDefault="006918F4" w:rsidP="000C342C">
            <w:pPr>
              <w:pStyle w:val="Standard"/>
              <w:spacing w:before="120" w:line="276" w:lineRule="auto"/>
              <w:rPr>
                <w:rFonts w:ascii="Arial" w:hAnsi="Arial" w:cs="Arial"/>
                <w:color w:val="auto"/>
                <w:sz w:val="20"/>
                <w:szCs w:val="20"/>
              </w:rPr>
            </w:pPr>
          </w:p>
        </w:tc>
        <w:tc>
          <w:tcPr>
            <w:tcW w:w="2268" w:type="dxa"/>
            <w:shd w:val="clear" w:color="auto" w:fill="auto"/>
          </w:tcPr>
          <w:p w:rsidR="006918F4" w:rsidRPr="00653325" w:rsidRDefault="006918F4" w:rsidP="000C342C">
            <w:pPr>
              <w:pStyle w:val="Standard"/>
              <w:spacing w:before="120" w:line="276" w:lineRule="auto"/>
              <w:rPr>
                <w:rFonts w:ascii="Arial" w:hAnsi="Arial" w:cs="Arial"/>
                <w:color w:val="auto"/>
                <w:sz w:val="20"/>
                <w:szCs w:val="20"/>
              </w:rPr>
            </w:pPr>
          </w:p>
        </w:tc>
        <w:tc>
          <w:tcPr>
            <w:tcW w:w="3827" w:type="dxa"/>
            <w:shd w:val="clear" w:color="auto" w:fill="auto"/>
          </w:tcPr>
          <w:p w:rsidR="006918F4" w:rsidRPr="00653325" w:rsidRDefault="006918F4" w:rsidP="000C342C">
            <w:pPr>
              <w:pStyle w:val="Standard"/>
              <w:tabs>
                <w:tab w:val="center" w:pos="2880"/>
                <w:tab w:val="left" w:pos="4503"/>
              </w:tabs>
              <w:spacing w:before="120"/>
              <w:jc w:val="center"/>
              <w:rPr>
                <w:rFonts w:ascii="Arial" w:hAnsi="Arial" w:cs="Arial"/>
                <w:b/>
                <w:i/>
                <w:color w:val="auto"/>
                <w:sz w:val="20"/>
                <w:szCs w:val="20"/>
                <w:highlight w:val="yellow"/>
              </w:rPr>
            </w:pPr>
          </w:p>
        </w:tc>
        <w:tc>
          <w:tcPr>
            <w:tcW w:w="2694" w:type="dxa"/>
          </w:tcPr>
          <w:p w:rsidR="006918F4" w:rsidRPr="00653325" w:rsidRDefault="006918F4" w:rsidP="000C342C">
            <w:pPr>
              <w:pStyle w:val="Standard"/>
              <w:tabs>
                <w:tab w:val="center" w:pos="2880"/>
                <w:tab w:val="left" w:pos="4503"/>
              </w:tabs>
              <w:spacing w:before="120"/>
              <w:jc w:val="center"/>
              <w:rPr>
                <w:rFonts w:ascii="Arial" w:hAnsi="Arial" w:cs="Arial"/>
                <w:color w:val="auto"/>
                <w:sz w:val="20"/>
                <w:szCs w:val="20"/>
              </w:rPr>
            </w:pPr>
          </w:p>
        </w:tc>
      </w:tr>
      <w:tr w:rsidR="006918F4" w:rsidRPr="00DB0219" w:rsidTr="000C342C">
        <w:tc>
          <w:tcPr>
            <w:tcW w:w="817" w:type="dxa"/>
            <w:shd w:val="clear" w:color="auto" w:fill="auto"/>
          </w:tcPr>
          <w:p w:rsidR="006918F4" w:rsidRPr="00EB05AA" w:rsidRDefault="006918F4" w:rsidP="000C342C">
            <w:pPr>
              <w:pStyle w:val="Standard"/>
              <w:spacing w:before="120" w:line="276" w:lineRule="auto"/>
              <w:rPr>
                <w:rFonts w:ascii="Arial" w:hAnsi="Arial" w:cs="Arial"/>
                <w:color w:val="auto"/>
                <w:sz w:val="20"/>
                <w:szCs w:val="20"/>
              </w:rPr>
            </w:pPr>
            <w:r w:rsidRPr="00EB05AA">
              <w:rPr>
                <w:rFonts w:ascii="Arial" w:hAnsi="Arial" w:cs="Arial"/>
                <w:color w:val="auto"/>
                <w:sz w:val="20"/>
                <w:szCs w:val="20"/>
              </w:rPr>
              <w:t>1</w:t>
            </w:r>
          </w:p>
        </w:tc>
        <w:tc>
          <w:tcPr>
            <w:tcW w:w="2268" w:type="dxa"/>
            <w:shd w:val="clear" w:color="auto" w:fill="auto"/>
          </w:tcPr>
          <w:p w:rsidR="006918F4" w:rsidRPr="00EB05AA" w:rsidRDefault="006918F4" w:rsidP="000C342C">
            <w:pPr>
              <w:pStyle w:val="Standard"/>
              <w:spacing w:before="120" w:line="276" w:lineRule="auto"/>
              <w:rPr>
                <w:rFonts w:ascii="Arial" w:hAnsi="Arial" w:cs="Arial"/>
                <w:color w:val="auto"/>
                <w:sz w:val="20"/>
                <w:szCs w:val="20"/>
              </w:rPr>
            </w:pPr>
            <w:r w:rsidRPr="00EB05AA">
              <w:rPr>
                <w:rFonts w:ascii="Arial" w:hAnsi="Arial" w:cs="Arial"/>
                <w:color w:val="auto"/>
                <w:sz w:val="20"/>
                <w:szCs w:val="20"/>
              </w:rPr>
              <w:t>Слънчогледово семе цех Белени слънчогледови ядки</w:t>
            </w:r>
          </w:p>
        </w:tc>
        <w:tc>
          <w:tcPr>
            <w:tcW w:w="3827" w:type="dxa"/>
            <w:shd w:val="clear" w:color="auto" w:fill="auto"/>
          </w:tcPr>
          <w:p w:rsidR="006918F4" w:rsidRPr="00DB0219" w:rsidRDefault="00AC1CDC" w:rsidP="000C342C">
            <w:pPr>
              <w:pStyle w:val="Standard"/>
              <w:spacing w:before="120"/>
              <w:jc w:val="center"/>
              <w:rPr>
                <w:rFonts w:ascii="Arial" w:hAnsi="Arial" w:cs="Arial"/>
                <w:b/>
                <w:i/>
                <w:color w:val="auto"/>
                <w:sz w:val="20"/>
                <w:szCs w:val="20"/>
                <w:highlight w:val="green"/>
              </w:rPr>
            </w:pPr>
            <w:r>
              <w:rPr>
                <w:rFonts w:ascii="Arial" w:hAnsi="Arial" w:cs="Arial"/>
                <w:b/>
                <w:i/>
                <w:sz w:val="20"/>
                <w:szCs w:val="20"/>
              </w:rPr>
              <w:t>*</w:t>
            </w:r>
            <w:r w:rsidRPr="00CC22C7">
              <w:rPr>
                <w:rFonts w:ascii="Arial" w:hAnsi="Arial" w:cs="Arial"/>
                <w:bCs/>
                <w:sz w:val="20"/>
                <w:szCs w:val="20"/>
                <w:highlight w:val="yellow"/>
              </w:rPr>
              <w:t>ПИ</w:t>
            </w:r>
            <w:r w:rsidR="006918F4" w:rsidRPr="00EB05AA">
              <w:rPr>
                <w:rFonts w:ascii="Arial" w:hAnsi="Arial" w:cs="Arial"/>
                <w:b/>
                <w:i/>
                <w:color w:val="auto"/>
                <w:sz w:val="20"/>
                <w:szCs w:val="20"/>
                <w:highlight w:val="yellow"/>
              </w:rPr>
              <w:t xml:space="preserve"> т/т белени ядки; </w:t>
            </w:r>
            <w:r>
              <w:rPr>
                <w:rFonts w:ascii="Arial" w:hAnsi="Arial" w:cs="Arial"/>
                <w:b/>
                <w:i/>
                <w:sz w:val="20"/>
                <w:szCs w:val="20"/>
              </w:rPr>
              <w:t>*</w:t>
            </w:r>
            <w:r w:rsidRPr="00CC22C7">
              <w:rPr>
                <w:rFonts w:ascii="Arial" w:hAnsi="Arial" w:cs="Arial"/>
                <w:bCs/>
                <w:sz w:val="20"/>
                <w:szCs w:val="20"/>
                <w:highlight w:val="yellow"/>
              </w:rPr>
              <w:t>ПИ</w:t>
            </w:r>
            <w:r w:rsidRPr="006C6F11">
              <w:rPr>
                <w:rFonts w:ascii="Arial" w:hAnsi="Arial" w:cs="Arial"/>
                <w:color w:val="000000" w:themeColor="text1"/>
                <w:sz w:val="20"/>
                <w:szCs w:val="20"/>
              </w:rPr>
              <w:t xml:space="preserve"> </w:t>
            </w:r>
            <w:r w:rsidR="006918F4" w:rsidRPr="00EB05AA">
              <w:rPr>
                <w:rFonts w:ascii="Arial" w:hAnsi="Arial" w:cs="Arial"/>
                <w:b/>
                <w:i/>
                <w:color w:val="auto"/>
                <w:sz w:val="20"/>
                <w:szCs w:val="20"/>
                <w:highlight w:val="yellow"/>
              </w:rPr>
              <w:t>т/год</w:t>
            </w:r>
          </w:p>
        </w:tc>
        <w:tc>
          <w:tcPr>
            <w:tcW w:w="2694" w:type="dxa"/>
          </w:tcPr>
          <w:p w:rsidR="006918F4" w:rsidRPr="00DB0219" w:rsidRDefault="006918F4" w:rsidP="000C342C">
            <w:pPr>
              <w:spacing w:before="120"/>
              <w:jc w:val="center"/>
              <w:rPr>
                <w:rFonts w:ascii="Arial" w:hAnsi="Arial" w:cs="Arial"/>
                <w:sz w:val="20"/>
                <w:szCs w:val="20"/>
                <w:highlight w:val="green"/>
              </w:rPr>
            </w:pPr>
            <w:r w:rsidRPr="00EB05AA">
              <w:rPr>
                <w:rFonts w:ascii="Arial" w:hAnsi="Arial" w:cs="Arial"/>
                <w:sz w:val="20"/>
                <w:szCs w:val="20"/>
              </w:rPr>
              <w:t>Не се посочват</w:t>
            </w:r>
          </w:p>
        </w:tc>
      </w:tr>
    </w:tbl>
    <w:p w:rsidR="00A95EE1" w:rsidRDefault="00A95EE1" w:rsidP="00071852">
      <w:pPr>
        <w:autoSpaceDE w:val="0"/>
        <w:autoSpaceDN w:val="0"/>
        <w:adjustRightInd w:val="0"/>
        <w:spacing w:before="120" w:line="276" w:lineRule="auto"/>
        <w:jc w:val="both"/>
        <w:rPr>
          <w:rFonts w:ascii="Arial" w:hAnsi="Arial" w:cs="Arial"/>
          <w:b/>
          <w:sz w:val="20"/>
          <w:szCs w:val="20"/>
          <w:lang w:val="bg-BG"/>
        </w:rPr>
      </w:pP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Попълнени са таблици 4.3.1, 4.3.2. и 4.3.3. от приложение 1. </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За използваните опасни химични вещества на площадката липсват изисквания за ограничаване или разрешаване употребата им (вкл. извеждане от употреба). На площадката не се употребяват вещества или смеси в обхвата на Наредба за реда и начина за ограничаване на производството, употребата или пускането на пазара на определени опасни химични вещества, смеси и изделия от Приложение XVII на Регламент REACH, Приета с ПМС № 376/30.12.2011 г., обн. ДВ., бр. 1 от 3 януари 2012 г.</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При дейността не се преработва и не се генерира метилбромид (CH3Br) и вещества от Приложение 1 на Постановление на МС № 254/30.12.1999 г. за контрол и управление на вещества, които нарушават озоновия слой.</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При дейността на инсталацията не се съхраняват и използват азбестови материали (вата, въжета, платна и др.).</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Не се ползват, не се употребяват и не са налични вещества или смеси, съдържащи устойчиви органични замърсители, включени в РЕГЛАМЕНТ (ЕО) № 850/2004 от 29 април 2004 година относно устойчивите органични замърсители и за изменение на Директива 79/117/ЕИО.</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Списък на нормативните актове, съгласно които е направена оценката:</w:t>
      </w:r>
    </w:p>
    <w:p w:rsidR="00071852" w:rsidRPr="00653325" w:rsidRDefault="00071852" w:rsidP="00071852">
      <w:pPr>
        <w:numPr>
          <w:ilvl w:val="0"/>
          <w:numId w:val="16"/>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Закон за защита от вредното въздействие на химичните вещества и смеси;</w:t>
      </w:r>
    </w:p>
    <w:p w:rsidR="00071852" w:rsidRPr="00653325" w:rsidRDefault="00071852" w:rsidP="00071852">
      <w:pPr>
        <w:numPr>
          <w:ilvl w:val="0"/>
          <w:numId w:val="16"/>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Наредба за реда и начина за съхранение на опасни химични вещества и смеси;</w:t>
      </w:r>
    </w:p>
    <w:p w:rsidR="00071852" w:rsidRPr="00653325" w:rsidRDefault="00071852" w:rsidP="00071852">
      <w:pPr>
        <w:numPr>
          <w:ilvl w:val="0"/>
          <w:numId w:val="16"/>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Наредба за предотвратяване на големи аварии с опасни вещества и за ограничаване на последствията от тях, Приета с ПМС № 2 от 11.01.2016 г;</w:t>
      </w:r>
    </w:p>
    <w:p w:rsidR="00071852" w:rsidRPr="00653325" w:rsidRDefault="00071852" w:rsidP="00071852">
      <w:pPr>
        <w:numPr>
          <w:ilvl w:val="0"/>
          <w:numId w:val="16"/>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Наредба за реда и начина за ограничаване на производството, употребата или пускането на пазара на определени опасни химични вещества, смеси и изделия от Приложение XVII на Регламент REACH</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sectPr w:rsidR="00071852" w:rsidRPr="00653325" w:rsidSect="00071852">
          <w:headerReference w:type="default" r:id="rId24"/>
          <w:footerReference w:type="default" r:id="rId25"/>
          <w:pgSz w:w="11909" w:h="16834" w:code="9"/>
          <w:pgMar w:top="1296" w:right="864" w:bottom="1296" w:left="1296" w:header="706" w:footer="706" w:gutter="0"/>
          <w:pgBorders w:display="firstPage" w:offsetFrom="page">
            <w:top w:val="inset" w:sz="6" w:space="24" w:color="D9D9D9"/>
            <w:left w:val="inset" w:sz="6" w:space="24" w:color="D9D9D9"/>
            <w:bottom w:val="outset" w:sz="6" w:space="24" w:color="D9D9D9"/>
            <w:right w:val="outset" w:sz="6" w:space="24" w:color="D9D9D9"/>
          </w:pgBorders>
          <w:cols w:space="708"/>
          <w:titlePg/>
          <w:docGrid w:linePitch="360"/>
        </w:sectPr>
      </w:pPr>
    </w:p>
    <w:p w:rsidR="00071852" w:rsidRPr="00653325" w:rsidRDefault="00071852" w:rsidP="00071852">
      <w:pPr>
        <w:autoSpaceDE w:val="0"/>
        <w:autoSpaceDN w:val="0"/>
        <w:adjustRightInd w:val="0"/>
        <w:spacing w:before="120" w:line="276" w:lineRule="auto"/>
        <w:jc w:val="both"/>
        <w:rPr>
          <w:rFonts w:ascii="Arial" w:hAnsi="Arial" w:cs="Arial"/>
          <w:b/>
          <w:sz w:val="20"/>
          <w:szCs w:val="20"/>
          <w:lang w:val="bg-BG"/>
        </w:rPr>
      </w:pPr>
      <w:r w:rsidRPr="00653325">
        <w:rPr>
          <w:rFonts w:ascii="Arial" w:hAnsi="Arial" w:cs="Arial"/>
          <w:b/>
          <w:sz w:val="20"/>
          <w:szCs w:val="20"/>
          <w:lang w:val="bg-BG"/>
        </w:rPr>
        <w:t>Табл. 4.3а-2 Данни за ОХВ</w:t>
      </w:r>
    </w:p>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993"/>
        <w:gridCol w:w="1275"/>
        <w:gridCol w:w="1418"/>
        <w:gridCol w:w="1984"/>
        <w:gridCol w:w="1276"/>
        <w:gridCol w:w="1276"/>
        <w:gridCol w:w="1701"/>
        <w:gridCol w:w="3118"/>
      </w:tblGrid>
      <w:tr w:rsidR="00071852" w:rsidRPr="00653325" w:rsidTr="00071852">
        <w:trPr>
          <w:tblHeader/>
        </w:trPr>
        <w:tc>
          <w:tcPr>
            <w:tcW w:w="2235" w:type="dxa"/>
            <w:gridSpan w:val="2"/>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Спомагателни</w:t>
            </w:r>
          </w:p>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Материали</w:t>
            </w:r>
          </w:p>
        </w:tc>
        <w:tc>
          <w:tcPr>
            <w:tcW w:w="1275" w:type="dxa"/>
            <w:vMerge w:val="restart"/>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Употреба на в-вото</w:t>
            </w:r>
          </w:p>
        </w:tc>
        <w:tc>
          <w:tcPr>
            <w:tcW w:w="1418" w:type="dxa"/>
            <w:vMerge w:val="restart"/>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Функцио-нално предна-значение</w:t>
            </w:r>
          </w:p>
        </w:tc>
        <w:tc>
          <w:tcPr>
            <w:tcW w:w="1984" w:type="dxa"/>
            <w:vMerge w:val="restart"/>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Рискови компоненти</w:t>
            </w:r>
          </w:p>
        </w:tc>
        <w:tc>
          <w:tcPr>
            <w:tcW w:w="1276" w:type="dxa"/>
            <w:vMerge w:val="restart"/>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CAS номер</w:t>
            </w:r>
          </w:p>
        </w:tc>
        <w:tc>
          <w:tcPr>
            <w:tcW w:w="1276" w:type="dxa"/>
            <w:vMerge w:val="restart"/>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Е</w:t>
            </w:r>
            <w:r w:rsidRPr="00653325">
              <w:rPr>
                <w:rFonts w:ascii="Arial" w:hAnsi="Arial" w:cs="Arial"/>
                <w:b/>
                <w:sz w:val="20"/>
                <w:szCs w:val="20"/>
              </w:rPr>
              <w:t>INE</w:t>
            </w:r>
            <w:r w:rsidRPr="00653325">
              <w:rPr>
                <w:rFonts w:ascii="Arial" w:hAnsi="Arial" w:cs="Arial"/>
                <w:b/>
                <w:sz w:val="20"/>
                <w:szCs w:val="20"/>
                <w:lang w:val="bg-BG"/>
              </w:rPr>
              <w:t>С</w:t>
            </w:r>
            <w:r w:rsidRPr="00653325">
              <w:rPr>
                <w:rFonts w:ascii="Arial" w:hAnsi="Arial" w:cs="Arial"/>
                <w:b/>
                <w:sz w:val="20"/>
                <w:szCs w:val="20"/>
              </w:rPr>
              <w:t>S</w:t>
            </w:r>
            <w:r w:rsidRPr="00653325">
              <w:rPr>
                <w:rFonts w:ascii="Arial" w:hAnsi="Arial" w:cs="Arial"/>
                <w:b/>
                <w:sz w:val="20"/>
                <w:szCs w:val="20"/>
                <w:lang w:val="bg-BG"/>
              </w:rPr>
              <w:t xml:space="preserve"> номер</w:t>
            </w:r>
          </w:p>
        </w:tc>
        <w:tc>
          <w:tcPr>
            <w:tcW w:w="1701" w:type="dxa"/>
            <w:vMerge w:val="restart"/>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Описание на опасностите</w:t>
            </w:r>
          </w:p>
        </w:tc>
        <w:tc>
          <w:tcPr>
            <w:tcW w:w="3118" w:type="dxa"/>
            <w:vMerge w:val="restart"/>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Препоръки за безопасна употреба</w:t>
            </w:r>
          </w:p>
        </w:tc>
      </w:tr>
      <w:tr w:rsidR="00071852" w:rsidRPr="00653325" w:rsidTr="00071852">
        <w:trPr>
          <w:tblHeader/>
        </w:trPr>
        <w:tc>
          <w:tcPr>
            <w:tcW w:w="1242" w:type="dxa"/>
            <w:vAlign w:val="center"/>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Търговско наимено-вание на в-вото</w:t>
            </w:r>
          </w:p>
        </w:tc>
        <w:tc>
          <w:tcPr>
            <w:tcW w:w="993" w:type="dxa"/>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r w:rsidRPr="00653325">
              <w:rPr>
                <w:rFonts w:ascii="Arial" w:hAnsi="Arial" w:cs="Arial"/>
                <w:b/>
                <w:sz w:val="20"/>
                <w:szCs w:val="20"/>
                <w:lang w:val="bg-BG"/>
              </w:rPr>
              <w:t>Иден-ти-фика-ция</w:t>
            </w:r>
          </w:p>
        </w:tc>
        <w:tc>
          <w:tcPr>
            <w:tcW w:w="1275" w:type="dxa"/>
            <w:vMerge/>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p>
        </w:tc>
        <w:tc>
          <w:tcPr>
            <w:tcW w:w="1418" w:type="dxa"/>
            <w:vMerge/>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p>
        </w:tc>
        <w:tc>
          <w:tcPr>
            <w:tcW w:w="1984" w:type="dxa"/>
            <w:vMerge/>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p>
        </w:tc>
        <w:tc>
          <w:tcPr>
            <w:tcW w:w="1276" w:type="dxa"/>
            <w:vMerge/>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p>
        </w:tc>
        <w:tc>
          <w:tcPr>
            <w:tcW w:w="1276" w:type="dxa"/>
            <w:vMerge/>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p>
        </w:tc>
        <w:tc>
          <w:tcPr>
            <w:tcW w:w="1701" w:type="dxa"/>
            <w:vMerge/>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p>
        </w:tc>
        <w:tc>
          <w:tcPr>
            <w:tcW w:w="3118" w:type="dxa"/>
            <w:vMerge/>
          </w:tcPr>
          <w:p w:rsidR="00071852" w:rsidRPr="00653325" w:rsidRDefault="00071852" w:rsidP="00071852">
            <w:pPr>
              <w:autoSpaceDE w:val="0"/>
              <w:autoSpaceDN w:val="0"/>
              <w:adjustRightInd w:val="0"/>
              <w:spacing w:before="120" w:line="276" w:lineRule="auto"/>
              <w:jc w:val="center"/>
              <w:rPr>
                <w:rFonts w:ascii="Arial" w:hAnsi="Arial" w:cs="Arial"/>
                <w:b/>
                <w:sz w:val="20"/>
                <w:szCs w:val="20"/>
                <w:lang w:val="bg-BG"/>
              </w:rPr>
            </w:pPr>
          </w:p>
        </w:tc>
      </w:tr>
      <w:tr w:rsidR="00071852" w:rsidRPr="00653325" w:rsidTr="00071852">
        <w:trPr>
          <w:trHeight w:val="561"/>
        </w:trPr>
        <w:tc>
          <w:tcPr>
            <w:tcW w:w="1242" w:type="dxa"/>
            <w:vMerge w:val="restart"/>
            <w:vAlign w:val="center"/>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Хексан</w:t>
            </w:r>
          </w:p>
        </w:tc>
        <w:tc>
          <w:tcPr>
            <w:tcW w:w="993" w:type="dxa"/>
            <w:vMerge w:val="restart"/>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вещество</w:t>
            </w:r>
          </w:p>
        </w:tc>
        <w:tc>
          <w:tcPr>
            <w:tcW w:w="1275" w:type="dxa"/>
            <w:vMerge w:val="restart"/>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Реагент в цех Екстракция</w:t>
            </w:r>
          </w:p>
        </w:tc>
        <w:tc>
          <w:tcPr>
            <w:tcW w:w="1418" w:type="dxa"/>
            <w:vMerge w:val="restart"/>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kern w:val="1"/>
                <w:sz w:val="20"/>
                <w:szCs w:val="20"/>
                <w:lang w:val="bg-BG" w:eastAsia="zh-CN"/>
              </w:rPr>
              <w:t>и</w:t>
            </w:r>
            <w:r w:rsidRPr="00653325">
              <w:rPr>
                <w:rFonts w:ascii="Arial" w:hAnsi="Arial" w:cs="Arial"/>
                <w:kern w:val="1"/>
                <w:sz w:val="20"/>
                <w:szCs w:val="20"/>
                <w:lang w:val="ru-RU" w:eastAsia="zh-CN"/>
              </w:rPr>
              <w:t xml:space="preserve">звлича маслото от експелера до получаване на шрот </w:t>
            </w:r>
            <w:r w:rsidR="00AC1CDC">
              <w:rPr>
                <w:rFonts w:ascii="Arial" w:hAnsi="Arial" w:cs="Arial"/>
                <w:b/>
                <w:i/>
                <w:sz w:val="20"/>
                <w:szCs w:val="20"/>
                <w:lang w:val="bg-BG"/>
              </w:rPr>
              <w:t>*</w:t>
            </w:r>
            <w:r w:rsidR="00AC1CDC" w:rsidRPr="00CC22C7">
              <w:rPr>
                <w:rFonts w:ascii="Arial" w:hAnsi="Arial" w:cs="Arial"/>
                <w:bCs/>
                <w:sz w:val="20"/>
                <w:szCs w:val="20"/>
                <w:highlight w:val="yellow"/>
                <w:lang w:val="bg-BG"/>
              </w:rPr>
              <w:t>ПИ</w:t>
            </w:r>
          </w:p>
        </w:tc>
        <w:tc>
          <w:tcPr>
            <w:tcW w:w="1984" w:type="dxa"/>
          </w:tcPr>
          <w:p w:rsidR="00071852" w:rsidRPr="00653325" w:rsidRDefault="00071852" w:rsidP="00071852">
            <w:pPr>
              <w:rPr>
                <w:rFonts w:ascii="Arial" w:hAnsi="Arial" w:cs="Arial"/>
                <w:sz w:val="20"/>
                <w:szCs w:val="20"/>
              </w:rPr>
            </w:pPr>
            <w:r w:rsidRPr="00653325">
              <w:rPr>
                <w:rFonts w:ascii="Arial" w:hAnsi="Arial" w:cs="Arial"/>
                <w:sz w:val="20"/>
                <w:szCs w:val="20"/>
              </w:rPr>
              <w:t>n-hexane</w:t>
            </w:r>
          </w:p>
        </w:tc>
        <w:tc>
          <w:tcPr>
            <w:tcW w:w="1276" w:type="dxa"/>
            <w:vMerge w:val="restart"/>
          </w:tcPr>
          <w:p w:rsidR="00071852" w:rsidRPr="00653325" w:rsidRDefault="00071852" w:rsidP="00071852">
            <w:pPr>
              <w:rPr>
                <w:rFonts w:ascii="Arial" w:hAnsi="Arial" w:cs="Arial"/>
                <w:sz w:val="20"/>
                <w:szCs w:val="20"/>
              </w:rPr>
            </w:pPr>
            <w:r w:rsidRPr="00653325">
              <w:rPr>
                <w:rFonts w:ascii="Arial" w:hAnsi="Arial" w:cs="Arial"/>
                <w:sz w:val="20"/>
                <w:szCs w:val="20"/>
              </w:rPr>
              <w:t>64742-49-0</w:t>
            </w:r>
          </w:p>
        </w:tc>
        <w:tc>
          <w:tcPr>
            <w:tcW w:w="1276" w:type="dxa"/>
            <w:vMerge w:val="restart"/>
          </w:tcPr>
          <w:p w:rsidR="00071852" w:rsidRPr="00653325" w:rsidRDefault="00071852" w:rsidP="00071852">
            <w:pPr>
              <w:rPr>
                <w:rFonts w:ascii="Arial" w:hAnsi="Arial" w:cs="Arial"/>
                <w:sz w:val="20"/>
                <w:szCs w:val="20"/>
              </w:rPr>
            </w:pPr>
            <w:r w:rsidRPr="00653325">
              <w:rPr>
                <w:rFonts w:ascii="Arial" w:hAnsi="Arial" w:cs="Arial"/>
                <w:sz w:val="20"/>
                <w:szCs w:val="20"/>
              </w:rPr>
              <w:t>265-151-9</w:t>
            </w:r>
          </w:p>
        </w:tc>
        <w:tc>
          <w:tcPr>
            <w:tcW w:w="1701" w:type="dxa"/>
            <w:vMerge w:val="restart"/>
          </w:tcPr>
          <w:p w:rsidR="00071852" w:rsidRPr="00653325" w:rsidRDefault="00071852" w:rsidP="00071852">
            <w:pPr>
              <w:rPr>
                <w:rFonts w:ascii="Arial" w:hAnsi="Arial" w:cs="Arial"/>
                <w:sz w:val="20"/>
                <w:szCs w:val="20"/>
              </w:rPr>
            </w:pPr>
            <w:r w:rsidRPr="00653325">
              <w:rPr>
                <w:rFonts w:ascii="Arial" w:hAnsi="Arial" w:cs="Arial"/>
                <w:sz w:val="20"/>
                <w:szCs w:val="20"/>
              </w:rPr>
              <w:t>Flam.Liq.2, H225; STOT RE, H373; Aquatic Chronic 2, H411; Asp.Tox.1, H304; STOT RE 3, H336; Skin Irrit. 2, H315, Repr.2, H361f</w:t>
            </w:r>
          </w:p>
        </w:tc>
        <w:tc>
          <w:tcPr>
            <w:tcW w:w="3118" w:type="dxa"/>
            <w:vMerge w:val="restart"/>
          </w:tcPr>
          <w:p w:rsidR="00071852" w:rsidRPr="00653325" w:rsidRDefault="00071852" w:rsidP="00071852">
            <w:pPr>
              <w:rPr>
                <w:rFonts w:ascii="Arial" w:hAnsi="Arial" w:cs="Arial"/>
                <w:sz w:val="20"/>
                <w:szCs w:val="20"/>
                <w:lang w:val="bg-BG"/>
              </w:rPr>
            </w:pPr>
            <w:r w:rsidRPr="00653325">
              <w:rPr>
                <w:rFonts w:ascii="Arial" w:hAnsi="Arial" w:cs="Arial"/>
                <w:sz w:val="20"/>
                <w:szCs w:val="20"/>
              </w:rPr>
              <w:t>P210</w:t>
            </w:r>
            <w:r w:rsidRPr="00653325">
              <w:rPr>
                <w:rFonts w:ascii="Arial" w:hAnsi="Arial" w:cs="Arial"/>
                <w:sz w:val="20"/>
                <w:szCs w:val="20"/>
                <w:lang w:val="bg-BG"/>
              </w:rPr>
              <w:t>,</w:t>
            </w:r>
            <w:r w:rsidRPr="00653325">
              <w:rPr>
                <w:rFonts w:ascii="Arial" w:hAnsi="Arial" w:cs="Arial"/>
                <w:sz w:val="20"/>
                <w:szCs w:val="20"/>
              </w:rPr>
              <w:t>P233</w:t>
            </w:r>
            <w:r w:rsidRPr="00653325">
              <w:rPr>
                <w:rFonts w:ascii="Arial" w:hAnsi="Arial" w:cs="Arial"/>
                <w:sz w:val="20"/>
                <w:szCs w:val="20"/>
                <w:lang w:val="bg-BG"/>
              </w:rPr>
              <w:t>,</w:t>
            </w:r>
          </w:p>
          <w:p w:rsidR="00071852" w:rsidRPr="00653325" w:rsidRDefault="00071852" w:rsidP="00071852">
            <w:pPr>
              <w:rPr>
                <w:rFonts w:ascii="Arial" w:hAnsi="Arial" w:cs="Arial"/>
                <w:sz w:val="20"/>
                <w:szCs w:val="20"/>
                <w:lang w:val="bg-BG"/>
              </w:rPr>
            </w:pPr>
            <w:r w:rsidRPr="00653325">
              <w:rPr>
                <w:rFonts w:ascii="Arial" w:hAnsi="Arial" w:cs="Arial"/>
                <w:sz w:val="20"/>
                <w:szCs w:val="20"/>
              </w:rPr>
              <w:t>P240</w:t>
            </w:r>
            <w:r w:rsidRPr="00653325">
              <w:rPr>
                <w:rFonts w:ascii="Arial" w:hAnsi="Arial" w:cs="Arial"/>
                <w:sz w:val="20"/>
                <w:szCs w:val="20"/>
                <w:lang w:val="bg-BG"/>
              </w:rPr>
              <w:t>,</w:t>
            </w:r>
            <w:r w:rsidRPr="00653325">
              <w:rPr>
                <w:rFonts w:ascii="Arial" w:hAnsi="Arial" w:cs="Arial"/>
                <w:sz w:val="20"/>
                <w:szCs w:val="20"/>
              </w:rPr>
              <w:t>P241</w:t>
            </w:r>
            <w:r w:rsidRPr="00653325">
              <w:rPr>
                <w:rFonts w:ascii="Arial" w:hAnsi="Arial" w:cs="Arial"/>
                <w:sz w:val="20"/>
                <w:szCs w:val="20"/>
                <w:lang w:val="bg-BG"/>
              </w:rPr>
              <w:t>,</w:t>
            </w:r>
          </w:p>
          <w:p w:rsidR="00071852" w:rsidRPr="00653325" w:rsidRDefault="00071852" w:rsidP="00071852">
            <w:pPr>
              <w:rPr>
                <w:rFonts w:ascii="Arial" w:hAnsi="Arial" w:cs="Arial"/>
                <w:sz w:val="20"/>
                <w:szCs w:val="20"/>
                <w:lang w:val="bg-BG"/>
              </w:rPr>
            </w:pPr>
            <w:r w:rsidRPr="00653325">
              <w:rPr>
                <w:rFonts w:ascii="Arial" w:hAnsi="Arial" w:cs="Arial"/>
                <w:sz w:val="20"/>
                <w:szCs w:val="20"/>
              </w:rPr>
              <w:t>P242</w:t>
            </w:r>
            <w:r w:rsidRPr="00653325">
              <w:rPr>
                <w:rFonts w:ascii="Arial" w:hAnsi="Arial" w:cs="Arial"/>
                <w:sz w:val="20"/>
                <w:szCs w:val="20"/>
                <w:lang w:val="bg-BG"/>
              </w:rPr>
              <w:t>,</w:t>
            </w:r>
            <w:r w:rsidRPr="00653325">
              <w:rPr>
                <w:rFonts w:ascii="Arial" w:hAnsi="Arial" w:cs="Arial"/>
                <w:sz w:val="20"/>
                <w:szCs w:val="20"/>
              </w:rPr>
              <w:t>P243</w:t>
            </w:r>
            <w:r w:rsidRPr="00653325">
              <w:rPr>
                <w:rFonts w:ascii="Arial" w:hAnsi="Arial" w:cs="Arial"/>
                <w:sz w:val="20"/>
                <w:szCs w:val="20"/>
                <w:lang w:val="bg-BG"/>
              </w:rPr>
              <w:t>,</w:t>
            </w:r>
          </w:p>
          <w:p w:rsidR="00071852" w:rsidRPr="00653325" w:rsidRDefault="00071852" w:rsidP="00071852">
            <w:pPr>
              <w:rPr>
                <w:rFonts w:ascii="Arial" w:hAnsi="Arial" w:cs="Arial"/>
                <w:sz w:val="20"/>
                <w:szCs w:val="20"/>
                <w:lang w:val="bg-BG"/>
              </w:rPr>
            </w:pPr>
            <w:r w:rsidRPr="00653325">
              <w:rPr>
                <w:rFonts w:ascii="Arial" w:hAnsi="Arial" w:cs="Arial"/>
                <w:sz w:val="20"/>
                <w:szCs w:val="20"/>
              </w:rPr>
              <w:t>P280</w:t>
            </w:r>
            <w:r w:rsidRPr="00653325">
              <w:rPr>
                <w:rFonts w:ascii="Arial" w:hAnsi="Arial" w:cs="Arial"/>
                <w:sz w:val="20"/>
                <w:szCs w:val="20"/>
                <w:lang w:val="bg-BG"/>
              </w:rPr>
              <w:t>,</w:t>
            </w:r>
            <w:r w:rsidRPr="00653325">
              <w:t xml:space="preserve"> </w:t>
            </w:r>
            <w:r w:rsidRPr="00653325">
              <w:rPr>
                <w:rFonts w:ascii="Arial" w:hAnsi="Arial" w:cs="Arial"/>
                <w:sz w:val="20"/>
                <w:szCs w:val="20"/>
                <w:lang w:val="bg-BG"/>
              </w:rPr>
              <w:t>P303 + P361 + P353,P370 + P378,</w:t>
            </w:r>
            <w:r w:rsidRPr="00653325">
              <w:t xml:space="preserve"> </w:t>
            </w:r>
            <w:r w:rsidRPr="00653325">
              <w:rPr>
                <w:rFonts w:ascii="Arial" w:hAnsi="Arial" w:cs="Arial"/>
                <w:sz w:val="20"/>
                <w:szCs w:val="20"/>
                <w:lang w:val="bg-BG"/>
              </w:rPr>
              <w:t>P403 + P235,Р501,</w:t>
            </w:r>
          </w:p>
          <w:p w:rsidR="00071852" w:rsidRPr="00653325" w:rsidRDefault="00071852" w:rsidP="00071852">
            <w:pPr>
              <w:rPr>
                <w:rFonts w:ascii="Arial" w:hAnsi="Arial" w:cs="Arial"/>
                <w:sz w:val="20"/>
                <w:szCs w:val="20"/>
                <w:lang w:val="bg-BG"/>
              </w:rPr>
            </w:pPr>
            <w:r w:rsidRPr="00653325">
              <w:rPr>
                <w:rFonts w:ascii="Arial" w:hAnsi="Arial" w:cs="Arial"/>
                <w:sz w:val="20"/>
                <w:szCs w:val="20"/>
                <w:lang w:val="bg-BG"/>
              </w:rPr>
              <w:t>P264,P280,</w:t>
            </w:r>
            <w:r w:rsidRPr="00653325">
              <w:t xml:space="preserve"> </w:t>
            </w:r>
            <w:r w:rsidRPr="00653325">
              <w:rPr>
                <w:rFonts w:ascii="Arial" w:hAnsi="Arial" w:cs="Arial"/>
                <w:sz w:val="20"/>
                <w:szCs w:val="20"/>
                <w:lang w:val="bg-BG"/>
              </w:rPr>
              <w:t>P302 + P352,PP321,</w:t>
            </w:r>
          </w:p>
          <w:p w:rsidR="00071852" w:rsidRPr="00653325" w:rsidRDefault="00071852" w:rsidP="00071852">
            <w:pPr>
              <w:rPr>
                <w:rFonts w:ascii="Arial" w:hAnsi="Arial" w:cs="Arial"/>
                <w:sz w:val="20"/>
                <w:szCs w:val="20"/>
                <w:lang w:val="bg-BG"/>
              </w:rPr>
            </w:pPr>
            <w:r w:rsidRPr="00653325">
              <w:rPr>
                <w:rFonts w:ascii="Arial" w:hAnsi="Arial" w:cs="Arial"/>
                <w:sz w:val="20"/>
                <w:szCs w:val="20"/>
                <w:lang w:val="bg-BG"/>
              </w:rPr>
              <w:t>P332 + P313</w:t>
            </w:r>
          </w:p>
          <w:p w:rsidR="00071852" w:rsidRPr="00653325" w:rsidRDefault="00071852" w:rsidP="00071852">
            <w:pPr>
              <w:rPr>
                <w:rFonts w:ascii="Arial" w:hAnsi="Arial" w:cs="Arial"/>
                <w:sz w:val="20"/>
                <w:szCs w:val="20"/>
                <w:lang w:val="bg-BG"/>
              </w:rPr>
            </w:pPr>
            <w:r w:rsidRPr="00653325">
              <w:rPr>
                <w:rFonts w:ascii="Arial" w:hAnsi="Arial" w:cs="Arial"/>
                <w:sz w:val="20"/>
                <w:szCs w:val="20"/>
                <w:lang w:val="bg-BG"/>
              </w:rPr>
              <w:t>P362,</w:t>
            </w:r>
            <w:r w:rsidRPr="00653325">
              <w:t xml:space="preserve"> </w:t>
            </w:r>
            <w:r w:rsidRPr="00653325">
              <w:rPr>
                <w:rFonts w:ascii="Arial" w:hAnsi="Arial" w:cs="Arial"/>
                <w:sz w:val="20"/>
                <w:szCs w:val="20"/>
                <w:lang w:val="bg-BG"/>
              </w:rPr>
              <w:t>P301 + P310,P331,</w:t>
            </w:r>
            <w:r w:rsidRPr="00653325">
              <w:t xml:space="preserve"> </w:t>
            </w:r>
            <w:r w:rsidRPr="00653325">
              <w:rPr>
                <w:rFonts w:ascii="Arial" w:hAnsi="Arial" w:cs="Arial"/>
                <w:sz w:val="20"/>
                <w:szCs w:val="20"/>
                <w:lang w:val="bg-BG"/>
              </w:rPr>
              <w:t>P405,</w:t>
            </w:r>
            <w:r w:rsidRPr="00653325">
              <w:t xml:space="preserve"> </w:t>
            </w:r>
            <w:r w:rsidRPr="00653325">
              <w:rPr>
                <w:rFonts w:ascii="Arial" w:hAnsi="Arial" w:cs="Arial"/>
                <w:sz w:val="20"/>
                <w:szCs w:val="20"/>
                <w:lang w:val="bg-BG"/>
              </w:rPr>
              <w:t>P261,</w:t>
            </w:r>
          </w:p>
          <w:p w:rsidR="00071852" w:rsidRPr="00653325" w:rsidRDefault="00071852" w:rsidP="00071852">
            <w:pPr>
              <w:rPr>
                <w:rFonts w:ascii="Arial" w:hAnsi="Arial" w:cs="Arial"/>
                <w:sz w:val="20"/>
                <w:szCs w:val="20"/>
                <w:lang w:val="bg-BG"/>
              </w:rPr>
            </w:pPr>
            <w:r w:rsidRPr="00653325">
              <w:rPr>
                <w:rFonts w:ascii="Arial" w:hAnsi="Arial" w:cs="Arial"/>
                <w:sz w:val="20"/>
                <w:szCs w:val="20"/>
                <w:lang w:val="bg-BG"/>
              </w:rPr>
              <w:t>P271,</w:t>
            </w:r>
            <w:r w:rsidRPr="00653325">
              <w:rPr>
                <w:lang w:val="bg-BG"/>
              </w:rPr>
              <w:t xml:space="preserve"> </w:t>
            </w:r>
            <w:r w:rsidRPr="00653325">
              <w:rPr>
                <w:rFonts w:ascii="Arial" w:hAnsi="Arial" w:cs="Arial"/>
                <w:sz w:val="20"/>
                <w:szCs w:val="20"/>
                <w:lang w:val="bg-BG"/>
              </w:rPr>
              <w:t>P304 + P340,P312, P403 + P233,Р260, Р314,Р271, Р391,</w:t>
            </w:r>
            <w:r w:rsidRPr="00653325">
              <w:rPr>
                <w:lang w:val="bg-BG"/>
              </w:rPr>
              <w:t xml:space="preserve"> </w:t>
            </w:r>
            <w:r w:rsidRPr="00653325">
              <w:rPr>
                <w:rFonts w:ascii="Arial" w:hAnsi="Arial" w:cs="Arial"/>
                <w:sz w:val="20"/>
                <w:szCs w:val="20"/>
              </w:rPr>
              <w:t>P</w:t>
            </w:r>
            <w:r w:rsidRPr="00653325">
              <w:rPr>
                <w:rFonts w:ascii="Arial" w:hAnsi="Arial" w:cs="Arial"/>
                <w:sz w:val="20"/>
                <w:szCs w:val="20"/>
                <w:lang w:val="bg-BG"/>
              </w:rPr>
              <w:t>201</w:t>
            </w:r>
          </w:p>
          <w:p w:rsidR="00071852" w:rsidRPr="00653325" w:rsidRDefault="00071852" w:rsidP="00071852">
            <w:pPr>
              <w:rPr>
                <w:rFonts w:ascii="Arial" w:hAnsi="Arial" w:cs="Arial"/>
                <w:sz w:val="20"/>
                <w:szCs w:val="20"/>
              </w:rPr>
            </w:pPr>
            <w:r w:rsidRPr="00653325">
              <w:rPr>
                <w:rFonts w:ascii="Arial" w:hAnsi="Arial" w:cs="Arial"/>
                <w:sz w:val="20"/>
                <w:szCs w:val="20"/>
              </w:rPr>
              <w:t>P202,P281,</w:t>
            </w:r>
          </w:p>
          <w:p w:rsidR="00071852" w:rsidRPr="00653325" w:rsidRDefault="00071852" w:rsidP="00071852">
            <w:pPr>
              <w:rPr>
                <w:rFonts w:ascii="Arial" w:hAnsi="Arial" w:cs="Arial"/>
                <w:sz w:val="20"/>
                <w:szCs w:val="20"/>
              </w:rPr>
            </w:pPr>
            <w:r w:rsidRPr="00653325">
              <w:rPr>
                <w:rFonts w:ascii="Arial" w:hAnsi="Arial" w:cs="Arial"/>
                <w:sz w:val="20"/>
                <w:szCs w:val="20"/>
              </w:rPr>
              <w:t>P308 + P313</w:t>
            </w:r>
          </w:p>
        </w:tc>
      </w:tr>
      <w:tr w:rsidR="00071852" w:rsidRPr="00653325" w:rsidTr="00071852">
        <w:trPr>
          <w:trHeight w:val="558"/>
        </w:trPr>
        <w:tc>
          <w:tcPr>
            <w:tcW w:w="1242" w:type="dxa"/>
            <w:vMerge/>
            <w:vAlign w:val="center"/>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p>
        </w:tc>
        <w:tc>
          <w:tcPr>
            <w:tcW w:w="993" w:type="dxa"/>
            <w:vMerge/>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p>
        </w:tc>
        <w:tc>
          <w:tcPr>
            <w:tcW w:w="1275" w:type="dxa"/>
            <w:vMerge/>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p>
        </w:tc>
        <w:tc>
          <w:tcPr>
            <w:tcW w:w="1418" w:type="dxa"/>
            <w:vMerge/>
          </w:tcPr>
          <w:p w:rsidR="00071852" w:rsidRPr="00653325" w:rsidRDefault="00071852" w:rsidP="00071852">
            <w:pPr>
              <w:autoSpaceDE w:val="0"/>
              <w:autoSpaceDN w:val="0"/>
              <w:adjustRightInd w:val="0"/>
              <w:spacing w:before="120" w:line="276" w:lineRule="auto"/>
              <w:jc w:val="both"/>
              <w:rPr>
                <w:rFonts w:ascii="Arial" w:hAnsi="Arial" w:cs="Arial"/>
                <w:kern w:val="1"/>
                <w:sz w:val="20"/>
                <w:szCs w:val="20"/>
                <w:lang w:val="bg-BG" w:eastAsia="zh-CN"/>
              </w:rPr>
            </w:pPr>
          </w:p>
        </w:tc>
        <w:tc>
          <w:tcPr>
            <w:tcW w:w="1984" w:type="dxa"/>
          </w:tcPr>
          <w:p w:rsidR="00071852" w:rsidRPr="00653325" w:rsidRDefault="00071852" w:rsidP="00071852">
            <w:pPr>
              <w:rPr>
                <w:rFonts w:ascii="Arial" w:hAnsi="Arial" w:cs="Arial"/>
                <w:sz w:val="20"/>
                <w:szCs w:val="20"/>
              </w:rPr>
            </w:pPr>
            <w:r w:rsidRPr="00653325">
              <w:rPr>
                <w:rFonts w:ascii="Arial" w:hAnsi="Arial" w:cs="Arial"/>
                <w:sz w:val="20"/>
                <w:szCs w:val="20"/>
              </w:rPr>
              <w:t>i-hexane</w:t>
            </w:r>
          </w:p>
        </w:tc>
        <w:tc>
          <w:tcPr>
            <w:tcW w:w="1276" w:type="dxa"/>
            <w:vMerge/>
          </w:tcPr>
          <w:p w:rsidR="00071852" w:rsidRPr="00653325" w:rsidRDefault="00071852" w:rsidP="00071852">
            <w:pPr>
              <w:rPr>
                <w:rFonts w:ascii="Arial" w:hAnsi="Arial" w:cs="Arial"/>
                <w:sz w:val="20"/>
                <w:szCs w:val="20"/>
              </w:rPr>
            </w:pPr>
          </w:p>
        </w:tc>
        <w:tc>
          <w:tcPr>
            <w:tcW w:w="1276" w:type="dxa"/>
            <w:vMerge/>
          </w:tcPr>
          <w:p w:rsidR="00071852" w:rsidRPr="00653325" w:rsidRDefault="00071852" w:rsidP="00071852">
            <w:pPr>
              <w:rPr>
                <w:rFonts w:ascii="Arial" w:hAnsi="Arial" w:cs="Arial"/>
                <w:sz w:val="20"/>
                <w:szCs w:val="20"/>
              </w:rPr>
            </w:pPr>
          </w:p>
        </w:tc>
        <w:tc>
          <w:tcPr>
            <w:tcW w:w="1701" w:type="dxa"/>
            <w:vMerge/>
          </w:tcPr>
          <w:p w:rsidR="00071852" w:rsidRPr="00653325" w:rsidRDefault="00071852" w:rsidP="00071852">
            <w:pPr>
              <w:rPr>
                <w:rFonts w:ascii="Arial" w:hAnsi="Arial" w:cs="Arial"/>
                <w:sz w:val="20"/>
                <w:szCs w:val="20"/>
              </w:rPr>
            </w:pPr>
          </w:p>
        </w:tc>
        <w:tc>
          <w:tcPr>
            <w:tcW w:w="3118" w:type="dxa"/>
            <w:vMerge/>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p>
        </w:tc>
      </w:tr>
      <w:tr w:rsidR="00071852" w:rsidRPr="00653325" w:rsidTr="00071852">
        <w:trPr>
          <w:trHeight w:val="558"/>
        </w:trPr>
        <w:tc>
          <w:tcPr>
            <w:tcW w:w="1242" w:type="dxa"/>
            <w:vMerge/>
            <w:vAlign w:val="center"/>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p>
        </w:tc>
        <w:tc>
          <w:tcPr>
            <w:tcW w:w="993" w:type="dxa"/>
            <w:vMerge/>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p>
        </w:tc>
        <w:tc>
          <w:tcPr>
            <w:tcW w:w="1275" w:type="dxa"/>
            <w:vMerge/>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p>
        </w:tc>
        <w:tc>
          <w:tcPr>
            <w:tcW w:w="1418" w:type="dxa"/>
            <w:vMerge/>
          </w:tcPr>
          <w:p w:rsidR="00071852" w:rsidRPr="00653325" w:rsidRDefault="00071852" w:rsidP="00071852">
            <w:pPr>
              <w:autoSpaceDE w:val="0"/>
              <w:autoSpaceDN w:val="0"/>
              <w:adjustRightInd w:val="0"/>
              <w:spacing w:before="120" w:line="276" w:lineRule="auto"/>
              <w:jc w:val="both"/>
              <w:rPr>
                <w:rFonts w:ascii="Arial" w:hAnsi="Arial" w:cs="Arial"/>
                <w:kern w:val="1"/>
                <w:sz w:val="20"/>
                <w:szCs w:val="20"/>
                <w:lang w:val="bg-BG" w:eastAsia="zh-CN"/>
              </w:rPr>
            </w:pPr>
          </w:p>
        </w:tc>
        <w:tc>
          <w:tcPr>
            <w:tcW w:w="1984" w:type="dxa"/>
          </w:tcPr>
          <w:p w:rsidR="00071852" w:rsidRPr="00653325" w:rsidRDefault="00071852" w:rsidP="00071852">
            <w:pPr>
              <w:rPr>
                <w:rFonts w:ascii="Arial" w:hAnsi="Arial" w:cs="Arial"/>
                <w:sz w:val="20"/>
                <w:szCs w:val="20"/>
              </w:rPr>
            </w:pPr>
            <w:r w:rsidRPr="00653325">
              <w:rPr>
                <w:rFonts w:ascii="Arial" w:hAnsi="Arial" w:cs="Arial"/>
                <w:sz w:val="20"/>
                <w:szCs w:val="20"/>
              </w:rPr>
              <w:t>Metylcyclopentan</w:t>
            </w:r>
          </w:p>
        </w:tc>
        <w:tc>
          <w:tcPr>
            <w:tcW w:w="1276" w:type="dxa"/>
            <w:vMerge/>
          </w:tcPr>
          <w:p w:rsidR="00071852" w:rsidRPr="00653325" w:rsidRDefault="00071852" w:rsidP="00071852">
            <w:pPr>
              <w:rPr>
                <w:rFonts w:ascii="Arial" w:hAnsi="Arial" w:cs="Arial"/>
                <w:sz w:val="20"/>
                <w:szCs w:val="20"/>
              </w:rPr>
            </w:pPr>
          </w:p>
        </w:tc>
        <w:tc>
          <w:tcPr>
            <w:tcW w:w="1276" w:type="dxa"/>
            <w:vMerge/>
          </w:tcPr>
          <w:p w:rsidR="00071852" w:rsidRPr="00653325" w:rsidRDefault="00071852" w:rsidP="00071852">
            <w:pPr>
              <w:rPr>
                <w:rFonts w:ascii="Arial" w:hAnsi="Arial" w:cs="Arial"/>
                <w:sz w:val="20"/>
                <w:szCs w:val="20"/>
              </w:rPr>
            </w:pPr>
          </w:p>
        </w:tc>
        <w:tc>
          <w:tcPr>
            <w:tcW w:w="1701" w:type="dxa"/>
            <w:vMerge/>
          </w:tcPr>
          <w:p w:rsidR="00071852" w:rsidRPr="00653325" w:rsidRDefault="00071852" w:rsidP="00071852">
            <w:pPr>
              <w:rPr>
                <w:rFonts w:ascii="Arial" w:hAnsi="Arial" w:cs="Arial"/>
                <w:sz w:val="20"/>
                <w:szCs w:val="20"/>
              </w:rPr>
            </w:pPr>
          </w:p>
        </w:tc>
        <w:tc>
          <w:tcPr>
            <w:tcW w:w="3118" w:type="dxa"/>
            <w:vMerge/>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p>
        </w:tc>
      </w:tr>
      <w:tr w:rsidR="00071852" w:rsidRPr="00653325" w:rsidTr="00071852">
        <w:trPr>
          <w:trHeight w:val="558"/>
        </w:trPr>
        <w:tc>
          <w:tcPr>
            <w:tcW w:w="1242" w:type="dxa"/>
            <w:vMerge/>
            <w:vAlign w:val="center"/>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p>
        </w:tc>
        <w:tc>
          <w:tcPr>
            <w:tcW w:w="993" w:type="dxa"/>
            <w:vMerge/>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p>
        </w:tc>
        <w:tc>
          <w:tcPr>
            <w:tcW w:w="1275" w:type="dxa"/>
            <w:vMerge/>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p>
        </w:tc>
        <w:tc>
          <w:tcPr>
            <w:tcW w:w="1418" w:type="dxa"/>
            <w:vMerge/>
          </w:tcPr>
          <w:p w:rsidR="00071852" w:rsidRPr="00653325" w:rsidRDefault="00071852" w:rsidP="00071852">
            <w:pPr>
              <w:autoSpaceDE w:val="0"/>
              <w:autoSpaceDN w:val="0"/>
              <w:adjustRightInd w:val="0"/>
              <w:spacing w:before="120" w:line="276" w:lineRule="auto"/>
              <w:jc w:val="both"/>
              <w:rPr>
                <w:rFonts w:ascii="Arial" w:hAnsi="Arial" w:cs="Arial"/>
                <w:kern w:val="1"/>
                <w:sz w:val="20"/>
                <w:szCs w:val="20"/>
                <w:lang w:val="bg-BG" w:eastAsia="zh-CN"/>
              </w:rPr>
            </w:pPr>
          </w:p>
        </w:tc>
        <w:tc>
          <w:tcPr>
            <w:tcW w:w="1984" w:type="dxa"/>
          </w:tcPr>
          <w:p w:rsidR="00071852" w:rsidRPr="00653325" w:rsidRDefault="00071852" w:rsidP="00071852">
            <w:pPr>
              <w:rPr>
                <w:rFonts w:ascii="Arial" w:hAnsi="Arial" w:cs="Arial"/>
                <w:sz w:val="20"/>
                <w:szCs w:val="20"/>
              </w:rPr>
            </w:pPr>
            <w:r w:rsidRPr="00653325">
              <w:rPr>
                <w:rFonts w:ascii="Arial" w:hAnsi="Arial" w:cs="Arial"/>
                <w:sz w:val="20"/>
                <w:szCs w:val="20"/>
              </w:rPr>
              <w:t>Cyclohexane</w:t>
            </w:r>
          </w:p>
        </w:tc>
        <w:tc>
          <w:tcPr>
            <w:tcW w:w="1276" w:type="dxa"/>
            <w:vMerge/>
          </w:tcPr>
          <w:p w:rsidR="00071852" w:rsidRPr="00653325" w:rsidRDefault="00071852" w:rsidP="00071852">
            <w:pPr>
              <w:rPr>
                <w:rFonts w:ascii="Arial" w:hAnsi="Arial" w:cs="Arial"/>
                <w:sz w:val="20"/>
                <w:szCs w:val="20"/>
              </w:rPr>
            </w:pPr>
          </w:p>
        </w:tc>
        <w:tc>
          <w:tcPr>
            <w:tcW w:w="1276" w:type="dxa"/>
            <w:vMerge/>
          </w:tcPr>
          <w:p w:rsidR="00071852" w:rsidRPr="00653325" w:rsidRDefault="00071852" w:rsidP="00071852">
            <w:pPr>
              <w:rPr>
                <w:rFonts w:ascii="Arial" w:hAnsi="Arial" w:cs="Arial"/>
                <w:sz w:val="20"/>
                <w:szCs w:val="20"/>
              </w:rPr>
            </w:pPr>
          </w:p>
        </w:tc>
        <w:tc>
          <w:tcPr>
            <w:tcW w:w="1701" w:type="dxa"/>
            <w:vMerge/>
          </w:tcPr>
          <w:p w:rsidR="00071852" w:rsidRPr="00653325" w:rsidRDefault="00071852" w:rsidP="00071852">
            <w:pPr>
              <w:rPr>
                <w:rFonts w:ascii="Arial" w:hAnsi="Arial" w:cs="Arial"/>
                <w:sz w:val="20"/>
                <w:szCs w:val="20"/>
              </w:rPr>
            </w:pPr>
          </w:p>
        </w:tc>
        <w:tc>
          <w:tcPr>
            <w:tcW w:w="3118" w:type="dxa"/>
            <w:vMerge/>
          </w:tcPr>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p>
        </w:tc>
      </w:tr>
    </w:tbl>
    <w:p w:rsidR="00071852" w:rsidRPr="00653325" w:rsidRDefault="00071852" w:rsidP="00071852">
      <w:pPr>
        <w:autoSpaceDE w:val="0"/>
        <w:autoSpaceDN w:val="0"/>
        <w:adjustRightInd w:val="0"/>
        <w:spacing w:before="120" w:line="276" w:lineRule="auto"/>
        <w:jc w:val="both"/>
        <w:rPr>
          <w:rFonts w:ascii="Arial" w:hAnsi="Arial" w:cs="Arial"/>
          <w:b/>
          <w:sz w:val="20"/>
          <w:szCs w:val="20"/>
        </w:rPr>
      </w:pPr>
    </w:p>
    <w:p w:rsidR="00071852" w:rsidRPr="00653325" w:rsidRDefault="005F42AF" w:rsidP="00071852">
      <w:pPr>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bg-BG"/>
        </w:rPr>
        <w:t>Н</w:t>
      </w:r>
      <w:r w:rsidR="00071852" w:rsidRPr="00653325">
        <w:rPr>
          <w:rFonts w:ascii="Arial" w:hAnsi="Arial" w:cs="Arial"/>
          <w:sz w:val="20"/>
          <w:szCs w:val="20"/>
          <w:lang w:val="bg-BG"/>
        </w:rPr>
        <w:t>а разположение информационни листи за безопасност</w:t>
      </w:r>
      <w:r w:rsidR="00AC1CDC">
        <w:rPr>
          <w:rFonts w:ascii="Arial" w:hAnsi="Arial" w:cs="Arial"/>
          <w:sz w:val="20"/>
          <w:szCs w:val="20"/>
          <w:lang w:val="bg-BG"/>
        </w:rPr>
        <w:t xml:space="preserve"> (Приложение №15)</w:t>
      </w:r>
      <w:r w:rsidR="00071852" w:rsidRPr="00653325">
        <w:rPr>
          <w:rFonts w:ascii="Arial" w:hAnsi="Arial" w:cs="Arial"/>
          <w:sz w:val="20"/>
          <w:szCs w:val="20"/>
          <w:lang w:val="ru-RU"/>
        </w:rPr>
        <w:t>.</w:t>
      </w:r>
    </w:p>
    <w:p w:rsidR="00071852" w:rsidRPr="00AC1CDC" w:rsidRDefault="00071852" w:rsidP="00071852">
      <w:pPr>
        <w:autoSpaceDE w:val="0"/>
        <w:autoSpaceDN w:val="0"/>
        <w:adjustRightInd w:val="0"/>
        <w:spacing w:before="120" w:line="276" w:lineRule="auto"/>
        <w:jc w:val="both"/>
        <w:rPr>
          <w:rFonts w:ascii="Arial" w:hAnsi="Arial" w:cs="Arial"/>
          <w:sz w:val="20"/>
          <w:szCs w:val="20"/>
          <w:lang w:val="ru-RU"/>
        </w:rPr>
        <w:sectPr w:rsidR="00071852" w:rsidRPr="00AC1CDC" w:rsidSect="00071852">
          <w:pgSz w:w="16834" w:h="11909" w:orient="landscape" w:code="9"/>
          <w:pgMar w:top="864" w:right="1296" w:bottom="1296" w:left="1296" w:header="706" w:footer="706" w:gutter="0"/>
          <w:cols w:space="708"/>
          <w:titlePg/>
          <w:docGrid w:linePitch="360"/>
        </w:sectPr>
      </w:pP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line="276" w:lineRule="auto"/>
        <w:jc w:val="both"/>
        <w:rPr>
          <w:rFonts w:ascii="Arial" w:hAnsi="Arial" w:cs="Arial"/>
          <w:b/>
          <w:i/>
          <w:sz w:val="20"/>
          <w:szCs w:val="20"/>
          <w:lang w:val="bg-BG"/>
        </w:rPr>
      </w:pPr>
      <w:r w:rsidRPr="00653325">
        <w:rPr>
          <w:rFonts w:ascii="Arial" w:hAnsi="Arial" w:cs="Arial"/>
          <w:b/>
          <w:i/>
          <w:sz w:val="20"/>
          <w:szCs w:val="20"/>
          <w:lang w:val="bg-BG"/>
        </w:rPr>
        <w:t>4.3.б. Съхранение</w:t>
      </w:r>
    </w:p>
    <w:p w:rsidR="007F157E" w:rsidRPr="00653325" w:rsidRDefault="007F157E" w:rsidP="007F157E">
      <w:pPr>
        <w:spacing w:before="120" w:line="276" w:lineRule="auto"/>
        <w:jc w:val="both"/>
        <w:rPr>
          <w:rFonts w:ascii="Arial" w:hAnsi="Arial" w:cs="Arial"/>
          <w:sz w:val="20"/>
          <w:szCs w:val="20"/>
          <w:lang w:val="bg-BG"/>
        </w:rPr>
      </w:pPr>
      <w:r w:rsidRPr="00653325">
        <w:rPr>
          <w:rFonts w:ascii="Arial" w:hAnsi="Arial" w:cs="Arial"/>
          <w:sz w:val="20"/>
          <w:szCs w:val="20"/>
          <w:lang w:val="ru-RU"/>
        </w:rPr>
        <w:t xml:space="preserve">На територията </w:t>
      </w:r>
      <w:r w:rsidRPr="00653325">
        <w:rPr>
          <w:rFonts w:ascii="Arial" w:hAnsi="Arial" w:cs="Arial"/>
          <w:sz w:val="20"/>
          <w:szCs w:val="20"/>
          <w:lang w:val="bg-BG"/>
        </w:rPr>
        <w:t>на обекта са налични следните складови площи за суровини, спомагателни материали и готови продукти:</w:t>
      </w:r>
    </w:p>
    <w:p w:rsidR="007F157E" w:rsidRPr="00653325" w:rsidRDefault="007F157E" w:rsidP="007F157E">
      <w:pPr>
        <w:autoSpaceDE w:val="0"/>
        <w:autoSpaceDN w:val="0"/>
        <w:adjustRightInd w:val="0"/>
        <w:spacing w:before="120" w:line="276" w:lineRule="auto"/>
        <w:jc w:val="both"/>
        <w:rPr>
          <w:rFonts w:ascii="Arial" w:hAnsi="Arial" w:cs="Arial"/>
          <w:b/>
          <w:sz w:val="20"/>
          <w:szCs w:val="20"/>
          <w:u w:val="single"/>
          <w:lang w:val="bg-BG"/>
        </w:rPr>
      </w:pPr>
      <w:r w:rsidRPr="00653325">
        <w:rPr>
          <w:rFonts w:ascii="Arial" w:hAnsi="Arial" w:cs="Arial"/>
          <w:b/>
          <w:sz w:val="20"/>
          <w:szCs w:val="20"/>
          <w:u w:val="single"/>
          <w:lang w:val="bg-BG"/>
        </w:rPr>
        <w:t xml:space="preserve">Съхранение на суровини – семена </w:t>
      </w:r>
      <w:r w:rsidRPr="00653325">
        <w:rPr>
          <w:rFonts w:ascii="Arial" w:hAnsi="Arial" w:cs="Arial"/>
          <w:sz w:val="20"/>
          <w:szCs w:val="20"/>
          <w:u w:val="single"/>
          <w:lang w:val="bg-BG"/>
        </w:rPr>
        <w:t>(суровини)</w:t>
      </w: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Силозна клетка за  съхранение на зърно (дневна дажба) е  със следните параметри:</w:t>
      </w: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обем на силозна клетка</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t>600 м</w:t>
      </w:r>
      <w:r w:rsidRPr="00653325">
        <w:rPr>
          <w:rFonts w:ascii="Arial" w:eastAsia="Calibri" w:hAnsi="Arial" w:cs="Arial"/>
          <w:sz w:val="20"/>
          <w:szCs w:val="20"/>
          <w:vertAlign w:val="superscript"/>
          <w:lang w:val="bg-BG" w:eastAsia="bg-BG"/>
        </w:rPr>
        <w:t>3</w:t>
      </w:r>
      <w:r w:rsidRPr="00653325">
        <w:rPr>
          <w:rFonts w:ascii="Arial" w:eastAsia="Calibri" w:hAnsi="Arial" w:cs="Arial"/>
          <w:sz w:val="20"/>
          <w:szCs w:val="20"/>
          <w:lang w:val="bg-BG" w:eastAsia="bg-BG"/>
        </w:rPr>
        <w:t>;</w:t>
      </w: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 xml:space="preserve">брой на силозна клетка </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t>1</w:t>
      </w: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Разполагат се в лющачен цех. В нея постъпва суровина от стоманобетонен силоз и от зърнобаза (силози 14, 15, 17 и 18) и се захранва производството. Силозната клетка за дневна дажба е част</w:t>
      </w:r>
      <w:r w:rsidRPr="00653325">
        <w:rPr>
          <w:rFonts w:ascii="Arial" w:eastAsia="Calibri" w:hAnsi="Arial" w:cs="Arial"/>
          <w:b/>
          <w:bCs/>
          <w:kern w:val="1"/>
          <w:sz w:val="20"/>
          <w:szCs w:val="20"/>
          <w:u w:val="single"/>
          <w:lang w:val="bg-BG" w:eastAsia="zh-CN"/>
        </w:rPr>
        <w:t xml:space="preserve"> от Лющачен цех и служи</w:t>
      </w:r>
      <w:r w:rsidRPr="00653325">
        <w:rPr>
          <w:rFonts w:ascii="Arial" w:eastAsia="Calibri" w:hAnsi="Arial" w:cs="Arial"/>
          <w:sz w:val="20"/>
          <w:szCs w:val="20"/>
          <w:lang w:val="bg-BG" w:eastAsia="bg-BG"/>
        </w:rPr>
        <w:t xml:space="preserve"> за съхранение на зърно в насипно състояние, необходимо за осигуряване суровина за преработка. Изградена е от стоманобетонна конструкция. Пълненето на силозната клетка се извършва посредством редлери, монтирани върху пасарелки по покрива на лющачен цех.</w:t>
      </w:r>
    </w:p>
    <w:p w:rsidR="007F157E" w:rsidRPr="00653325" w:rsidRDefault="007F157E" w:rsidP="007F157E">
      <w:pPr>
        <w:autoSpaceDE w:val="0"/>
        <w:autoSpaceDN w:val="0"/>
        <w:adjustRightInd w:val="0"/>
        <w:spacing w:before="120" w:line="276" w:lineRule="auto"/>
        <w:jc w:val="both"/>
        <w:rPr>
          <w:rFonts w:ascii="Arial" w:hAnsi="Arial" w:cs="Arial"/>
          <w:sz w:val="20"/>
          <w:szCs w:val="20"/>
          <w:lang w:val="bg-BG" w:eastAsia="zh-CN"/>
        </w:rPr>
      </w:pPr>
      <w:r w:rsidRPr="00653325">
        <w:rPr>
          <w:rFonts w:ascii="Arial" w:hAnsi="Arial" w:cs="Arial"/>
          <w:sz w:val="20"/>
          <w:szCs w:val="20"/>
          <w:lang w:val="bg-BG"/>
        </w:rPr>
        <w:t xml:space="preserve">В имота </w:t>
      </w:r>
      <w:r w:rsidRPr="00653325">
        <w:rPr>
          <w:rFonts w:ascii="Arial" w:hAnsi="Arial" w:cs="Arial"/>
          <w:sz w:val="20"/>
          <w:szCs w:val="20"/>
          <w:lang w:val="bg-BG" w:eastAsia="zh-CN"/>
        </w:rPr>
        <w:t xml:space="preserve">са налични: </w:t>
      </w:r>
    </w:p>
    <w:p w:rsidR="007F157E" w:rsidRPr="00653325" w:rsidRDefault="007F157E" w:rsidP="007F157E">
      <w:pPr>
        <w:spacing w:before="120" w:line="276" w:lineRule="auto"/>
        <w:jc w:val="both"/>
        <w:rPr>
          <w:rFonts w:ascii="Arial" w:eastAsia="Calibri" w:hAnsi="Arial" w:cs="Arial"/>
          <w:sz w:val="20"/>
          <w:szCs w:val="20"/>
          <w:lang w:val="bg-BG" w:eastAsia="bg-BG"/>
        </w:rPr>
      </w:pP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Бетонен силоз за съхранение на зърно, състоящ се от 18 стоманобетонни клетки и 8 бр. звездочки, със следните параметри</w:t>
      </w: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Диаметър на стом. клетка</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t>7 м.;</w:t>
      </w: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 xml:space="preserve">обем на силоза </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t>32 180 м</w:t>
      </w:r>
      <w:r w:rsidRPr="00653325">
        <w:rPr>
          <w:rFonts w:ascii="Arial" w:eastAsia="Calibri" w:hAnsi="Arial" w:cs="Arial"/>
          <w:sz w:val="20"/>
          <w:szCs w:val="20"/>
          <w:vertAlign w:val="superscript"/>
          <w:lang w:val="bg-BG" w:eastAsia="bg-BG"/>
        </w:rPr>
        <w:t>3</w:t>
      </w:r>
    </w:p>
    <w:p w:rsidR="007F157E" w:rsidRPr="00653325" w:rsidRDefault="007F157E" w:rsidP="007F157E">
      <w:pPr>
        <w:spacing w:before="120" w:line="276" w:lineRule="auto"/>
        <w:jc w:val="both"/>
        <w:rPr>
          <w:rFonts w:ascii="Arial" w:eastAsia="Calibri" w:hAnsi="Arial" w:cs="Arial"/>
          <w:sz w:val="20"/>
          <w:szCs w:val="20"/>
          <w:lang w:val="bg-BG" w:eastAsia="bg-BG"/>
        </w:rPr>
      </w:pP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Силозните клетки за съхранение на зърно (18 броя)  със следните параметри всяка:</w:t>
      </w: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 xml:space="preserve">Диаметър на силоза </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575112">
        <w:rPr>
          <w:rFonts w:ascii="Arial" w:eastAsia="Calibri" w:hAnsi="Arial" w:cs="Arial"/>
          <w:sz w:val="20"/>
          <w:szCs w:val="20"/>
          <w:lang w:val="bg-BG" w:eastAsia="bg-BG"/>
        </w:rPr>
        <w:t>21.95 м.;</w:t>
      </w:r>
    </w:p>
    <w:p w:rsidR="007F157E" w:rsidRPr="00653325" w:rsidRDefault="007F157E" w:rsidP="00E36FB9">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 xml:space="preserve">обем на силоза </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00E36FB9">
        <w:rPr>
          <w:rFonts w:ascii="Arial" w:hAnsi="Arial" w:cs="Arial"/>
          <w:b/>
          <w:i/>
          <w:sz w:val="20"/>
          <w:szCs w:val="20"/>
          <w:lang w:val="bg-BG"/>
        </w:rPr>
        <w:t>*</w:t>
      </w:r>
      <w:r w:rsidR="00E36FB9" w:rsidRPr="00CC22C7">
        <w:rPr>
          <w:rFonts w:ascii="Arial" w:hAnsi="Arial" w:cs="Arial"/>
          <w:bCs/>
          <w:sz w:val="20"/>
          <w:szCs w:val="20"/>
          <w:highlight w:val="yellow"/>
          <w:lang w:val="bg-BG"/>
        </w:rPr>
        <w:t>ПИ</w:t>
      </w:r>
      <w:r w:rsidR="00E36FB9" w:rsidRPr="006C6F11">
        <w:rPr>
          <w:rFonts w:ascii="Arial" w:hAnsi="Arial" w:cs="Arial"/>
          <w:color w:val="000000" w:themeColor="text1"/>
          <w:sz w:val="20"/>
          <w:szCs w:val="20"/>
          <w:lang w:val="bg-BG"/>
        </w:rPr>
        <w:t xml:space="preserve"> </w:t>
      </w:r>
      <w:r w:rsidRPr="00575112">
        <w:rPr>
          <w:rFonts w:ascii="Arial" w:eastAsia="Calibri" w:hAnsi="Arial" w:cs="Arial"/>
          <w:sz w:val="20"/>
          <w:szCs w:val="20"/>
          <w:highlight w:val="yellow"/>
          <w:lang w:val="bg-BG" w:eastAsia="bg-BG"/>
        </w:rPr>
        <w:t>м</w:t>
      </w:r>
      <w:r w:rsidRPr="00575112">
        <w:rPr>
          <w:rFonts w:ascii="Arial" w:eastAsia="Calibri" w:hAnsi="Arial" w:cs="Arial"/>
          <w:sz w:val="20"/>
          <w:szCs w:val="20"/>
          <w:highlight w:val="yellow"/>
          <w:vertAlign w:val="superscript"/>
          <w:lang w:val="bg-BG" w:eastAsia="bg-BG"/>
        </w:rPr>
        <w:t>3</w:t>
      </w:r>
      <w:r w:rsidRPr="00653325">
        <w:rPr>
          <w:rFonts w:ascii="Arial" w:eastAsia="Calibri" w:hAnsi="Arial" w:cs="Arial"/>
          <w:sz w:val="20"/>
          <w:szCs w:val="20"/>
          <w:lang w:val="bg-BG" w:eastAsia="bg-BG"/>
        </w:rPr>
        <w:t>;</w:t>
      </w: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брой на силозите</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t>18</w:t>
      </w:r>
    </w:p>
    <w:p w:rsidR="007F157E" w:rsidRPr="00653325" w:rsidRDefault="007F157E" w:rsidP="007F157E">
      <w:pPr>
        <w:spacing w:before="120" w:line="276" w:lineRule="auto"/>
        <w:jc w:val="both"/>
        <w:rPr>
          <w:rFonts w:ascii="Arial" w:eastAsia="Calibri" w:hAnsi="Arial" w:cs="Arial"/>
          <w:sz w:val="20"/>
          <w:szCs w:val="20"/>
          <w:lang w:val="bg-BG" w:eastAsia="bg-BG"/>
        </w:rPr>
      </w:pPr>
    </w:p>
    <w:p w:rsidR="007F157E" w:rsidRPr="00653325" w:rsidRDefault="007F157E" w:rsidP="007F157E">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Силози за съхранение на мокро зърно с плоско дъно – 2 броя:</w:t>
      </w: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 xml:space="preserve">Диаметър на силоза </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t>8.95 м.;</w:t>
      </w: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 xml:space="preserve">обем на силоза </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t>1000 м</w:t>
      </w:r>
      <w:r w:rsidRPr="00653325">
        <w:rPr>
          <w:rFonts w:ascii="Arial" w:eastAsia="Calibri" w:hAnsi="Arial" w:cs="Arial"/>
          <w:sz w:val="20"/>
          <w:szCs w:val="20"/>
          <w:vertAlign w:val="superscript"/>
          <w:lang w:val="bg-BG" w:eastAsia="bg-BG"/>
        </w:rPr>
        <w:t>3</w:t>
      </w:r>
      <w:r w:rsidRPr="00653325">
        <w:rPr>
          <w:rFonts w:ascii="Arial" w:eastAsia="Calibri" w:hAnsi="Arial" w:cs="Arial"/>
          <w:sz w:val="20"/>
          <w:szCs w:val="20"/>
          <w:lang w:val="bg-BG" w:eastAsia="bg-BG"/>
        </w:rPr>
        <w:t>;</w:t>
      </w: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w:t>
      </w:r>
      <w:r w:rsidRPr="00653325">
        <w:rPr>
          <w:rFonts w:ascii="Arial" w:eastAsia="Calibri" w:hAnsi="Arial" w:cs="Arial"/>
          <w:sz w:val="20"/>
          <w:szCs w:val="20"/>
          <w:lang w:val="bg-BG" w:eastAsia="bg-BG"/>
        </w:rPr>
        <w:tab/>
        <w:t>брой на силозите</w:t>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r>
      <w:r w:rsidRPr="00653325">
        <w:rPr>
          <w:rFonts w:ascii="Arial" w:eastAsia="Calibri" w:hAnsi="Arial" w:cs="Arial"/>
          <w:sz w:val="20"/>
          <w:szCs w:val="20"/>
          <w:lang w:val="bg-BG" w:eastAsia="bg-BG"/>
        </w:rPr>
        <w:tab/>
        <w:t>2</w:t>
      </w:r>
    </w:p>
    <w:p w:rsidR="007F157E" w:rsidRPr="00653325" w:rsidRDefault="007F157E" w:rsidP="007F157E">
      <w:pPr>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ru-RU"/>
        </w:rPr>
        <w:t>Всички складове са оборудвани със закрити и затворени приемни зони.</w:t>
      </w:r>
    </w:p>
    <w:p w:rsidR="007F157E" w:rsidRPr="00653325" w:rsidRDefault="007F157E" w:rsidP="007F157E">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b/>
          <w:sz w:val="20"/>
          <w:szCs w:val="20"/>
          <w:lang w:val="bg-BG"/>
        </w:rPr>
        <w:t xml:space="preserve">Съхранение на растителни масла нерафинирани </w:t>
      </w:r>
      <w:r w:rsidRPr="00653325">
        <w:rPr>
          <w:rFonts w:ascii="Arial" w:hAnsi="Arial" w:cs="Arial"/>
          <w:sz w:val="20"/>
          <w:szCs w:val="20"/>
          <w:lang w:val="bg-BG"/>
        </w:rPr>
        <w:t>(основен продукт)</w:t>
      </w:r>
    </w:p>
    <w:p w:rsidR="007F157E" w:rsidRPr="00653325" w:rsidRDefault="007F157E" w:rsidP="007F157E">
      <w:pPr>
        <w:spacing w:before="120"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Складът за съхранение на олио се състои от 15 броя резервоари с обща вместимост 13 900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 а именно:</w:t>
      </w:r>
    </w:p>
    <w:p w:rsidR="007F157E" w:rsidRPr="00653325" w:rsidRDefault="007F157E" w:rsidP="007F157E">
      <w:pPr>
        <w:numPr>
          <w:ilvl w:val="0"/>
          <w:numId w:val="46"/>
        </w:numPr>
        <w:spacing w:before="120" w:after="200"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2 броя резервоара, всеки с вместимост 200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w:t>
      </w:r>
    </w:p>
    <w:p w:rsidR="007F157E" w:rsidRPr="00653325" w:rsidRDefault="007F157E" w:rsidP="007F157E">
      <w:pPr>
        <w:numPr>
          <w:ilvl w:val="0"/>
          <w:numId w:val="46"/>
        </w:numPr>
        <w:spacing w:before="120" w:after="200"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5 броя резервоари, всеки с вместимост 500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w:t>
      </w:r>
    </w:p>
    <w:p w:rsidR="007F157E" w:rsidRPr="00653325" w:rsidRDefault="007F157E" w:rsidP="007F157E">
      <w:pPr>
        <w:numPr>
          <w:ilvl w:val="0"/>
          <w:numId w:val="46"/>
        </w:numPr>
        <w:spacing w:before="120" w:after="200"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5 броя резервоара, всеки с вместимост 1 000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w:t>
      </w:r>
    </w:p>
    <w:p w:rsidR="007F157E" w:rsidRPr="00653325" w:rsidRDefault="007F157E" w:rsidP="007F157E">
      <w:pPr>
        <w:numPr>
          <w:ilvl w:val="0"/>
          <w:numId w:val="46"/>
        </w:numPr>
        <w:spacing w:before="120" w:after="200" w:line="276" w:lineRule="auto"/>
        <w:jc w:val="both"/>
        <w:rPr>
          <w:rFonts w:ascii="Arial" w:eastAsia="Calibri" w:hAnsi="Arial" w:cs="Arial"/>
          <w:sz w:val="20"/>
          <w:szCs w:val="20"/>
          <w:lang w:val="bg-BG" w:eastAsia="zh-CN"/>
        </w:rPr>
      </w:pPr>
      <w:r w:rsidRPr="00653325">
        <w:rPr>
          <w:rFonts w:ascii="Arial" w:eastAsia="Calibri" w:hAnsi="Arial" w:cs="Arial"/>
          <w:sz w:val="20"/>
          <w:szCs w:val="20"/>
          <w:lang w:val="bg-BG" w:eastAsia="zh-CN"/>
        </w:rPr>
        <w:t>3 броя резервоара, всеки с вместимост 2 000 м</w:t>
      </w:r>
      <w:r w:rsidRPr="00653325">
        <w:rPr>
          <w:rFonts w:ascii="Arial" w:eastAsia="Calibri" w:hAnsi="Arial" w:cs="Arial"/>
          <w:sz w:val="20"/>
          <w:szCs w:val="20"/>
          <w:vertAlign w:val="superscript"/>
          <w:lang w:val="bg-BG" w:eastAsia="zh-CN"/>
        </w:rPr>
        <w:t>3</w:t>
      </w:r>
      <w:r w:rsidRPr="00653325">
        <w:rPr>
          <w:rFonts w:ascii="Arial" w:eastAsia="Calibri" w:hAnsi="Arial" w:cs="Arial"/>
          <w:sz w:val="20"/>
          <w:szCs w:val="20"/>
          <w:lang w:val="bg-BG" w:eastAsia="zh-CN"/>
        </w:rPr>
        <w:t>;</w:t>
      </w:r>
    </w:p>
    <w:p w:rsidR="007F157E" w:rsidRPr="00653325" w:rsidRDefault="007F157E" w:rsidP="007F157E">
      <w:pPr>
        <w:spacing w:before="120" w:after="200" w:line="276" w:lineRule="auto"/>
        <w:ind w:left="1440"/>
        <w:jc w:val="both"/>
        <w:rPr>
          <w:rFonts w:ascii="Arial" w:eastAsia="Calibri" w:hAnsi="Arial" w:cs="Arial"/>
          <w:sz w:val="20"/>
          <w:szCs w:val="20"/>
          <w:lang w:val="bg-BG" w:eastAsia="zh-CN"/>
        </w:rPr>
      </w:pPr>
    </w:p>
    <w:p w:rsidR="007F157E" w:rsidRPr="00653325" w:rsidRDefault="007F157E" w:rsidP="007F157E">
      <w:pPr>
        <w:autoSpaceDE w:val="0"/>
        <w:autoSpaceDN w:val="0"/>
        <w:adjustRightInd w:val="0"/>
        <w:spacing w:before="120" w:line="276" w:lineRule="auto"/>
        <w:jc w:val="both"/>
        <w:rPr>
          <w:rFonts w:ascii="Arial" w:eastAsia="Calibri" w:hAnsi="Arial" w:cs="Arial"/>
          <w:b/>
          <w:sz w:val="20"/>
          <w:szCs w:val="20"/>
          <w:u w:val="single"/>
          <w:lang w:val="bg-BG" w:eastAsia="zh-CN"/>
        </w:rPr>
      </w:pPr>
    </w:p>
    <w:p w:rsidR="007F157E" w:rsidRPr="00653325" w:rsidRDefault="007F157E" w:rsidP="007F157E">
      <w:pPr>
        <w:autoSpaceDE w:val="0"/>
        <w:autoSpaceDN w:val="0"/>
        <w:adjustRightInd w:val="0"/>
        <w:spacing w:before="120" w:line="276" w:lineRule="auto"/>
        <w:jc w:val="both"/>
        <w:rPr>
          <w:rFonts w:ascii="Arial" w:eastAsia="Calibri" w:hAnsi="Arial" w:cs="Arial"/>
          <w:b/>
          <w:sz w:val="20"/>
          <w:szCs w:val="20"/>
          <w:u w:val="single"/>
          <w:lang w:val="bg-BG" w:eastAsia="zh-CN"/>
        </w:rPr>
      </w:pPr>
    </w:p>
    <w:p w:rsidR="007F157E" w:rsidRPr="00653325" w:rsidRDefault="007F157E" w:rsidP="007F157E">
      <w:pPr>
        <w:autoSpaceDE w:val="0"/>
        <w:autoSpaceDN w:val="0"/>
        <w:adjustRightInd w:val="0"/>
        <w:spacing w:before="120" w:line="276" w:lineRule="auto"/>
        <w:jc w:val="both"/>
        <w:rPr>
          <w:rFonts w:ascii="Arial" w:eastAsia="Calibri" w:hAnsi="Arial" w:cs="Arial"/>
          <w:b/>
          <w:sz w:val="20"/>
          <w:szCs w:val="20"/>
          <w:u w:val="single"/>
          <w:lang w:val="bg-BG" w:eastAsia="zh-CN"/>
        </w:rPr>
      </w:pPr>
    </w:p>
    <w:p w:rsidR="007F157E" w:rsidRPr="00653325" w:rsidRDefault="007F157E" w:rsidP="007F157E">
      <w:pPr>
        <w:autoSpaceDE w:val="0"/>
        <w:autoSpaceDN w:val="0"/>
        <w:adjustRightInd w:val="0"/>
        <w:spacing w:before="120" w:line="276" w:lineRule="auto"/>
        <w:jc w:val="both"/>
        <w:rPr>
          <w:rFonts w:ascii="Arial" w:hAnsi="Arial" w:cs="Arial"/>
          <w:sz w:val="20"/>
          <w:szCs w:val="20"/>
          <w:lang w:val="bg-BG" w:eastAsia="zh-CN"/>
        </w:rPr>
      </w:pPr>
      <w:r w:rsidRPr="00653325">
        <w:rPr>
          <w:rFonts w:ascii="Arial" w:eastAsia="Calibri" w:hAnsi="Arial" w:cs="Arial"/>
          <w:b/>
          <w:sz w:val="20"/>
          <w:szCs w:val="20"/>
          <w:u w:val="single"/>
          <w:lang w:val="bg-BG" w:eastAsia="zh-CN"/>
        </w:rPr>
        <w:t xml:space="preserve">Етажен склад шрот </w:t>
      </w:r>
    </w:p>
    <w:p w:rsidR="007F157E" w:rsidRPr="00653325" w:rsidRDefault="007F157E" w:rsidP="007F157E">
      <w:pPr>
        <w:autoSpaceDE w:val="0"/>
        <w:autoSpaceDN w:val="0"/>
        <w:adjustRightInd w:val="0"/>
        <w:spacing w:before="120" w:line="276" w:lineRule="auto"/>
        <w:jc w:val="both"/>
        <w:rPr>
          <w:rFonts w:ascii="Arial" w:hAnsi="Arial" w:cs="Arial"/>
          <w:sz w:val="20"/>
          <w:szCs w:val="20"/>
          <w:lang w:val="ru-RU" w:eastAsia="zh-CN"/>
        </w:rPr>
      </w:pPr>
      <w:r w:rsidRPr="00653325">
        <w:rPr>
          <w:rFonts w:ascii="Arial" w:hAnsi="Arial" w:cs="Arial"/>
          <w:sz w:val="20"/>
          <w:szCs w:val="20"/>
          <w:lang w:val="bg-BG" w:eastAsia="zh-CN"/>
        </w:rPr>
        <w:t xml:space="preserve">Има изграден етажен склад за шрот, с работен обем 5 430 </w:t>
      </w:r>
      <w:r w:rsidRPr="00653325">
        <w:rPr>
          <w:rFonts w:ascii="Arial" w:eastAsia="Calibri" w:hAnsi="Arial" w:cs="Arial"/>
          <w:kern w:val="1"/>
          <w:sz w:val="20"/>
          <w:szCs w:val="20"/>
          <w:lang w:val="bg-BG" w:eastAsia="zh-CN"/>
        </w:rPr>
        <w:t>м</w:t>
      </w:r>
      <w:r w:rsidRPr="00653325">
        <w:rPr>
          <w:rFonts w:ascii="Arial" w:eastAsia="Calibri" w:hAnsi="Arial" w:cs="Arial"/>
          <w:kern w:val="1"/>
          <w:sz w:val="20"/>
          <w:szCs w:val="20"/>
          <w:vertAlign w:val="superscript"/>
          <w:lang w:val="bg-BG" w:eastAsia="zh-CN"/>
        </w:rPr>
        <w:t xml:space="preserve">3 </w:t>
      </w:r>
      <w:r w:rsidRPr="00653325">
        <w:rPr>
          <w:rFonts w:ascii="Arial" w:hAnsi="Arial" w:cs="Arial"/>
          <w:sz w:val="20"/>
          <w:szCs w:val="20"/>
          <w:lang w:val="ru-RU" w:eastAsia="zh-CN"/>
        </w:rPr>
        <w:t>с обособена част за товарене на автомобили.</w:t>
      </w:r>
    </w:p>
    <w:p w:rsidR="007F157E" w:rsidRPr="00653325" w:rsidRDefault="007F157E" w:rsidP="007F157E">
      <w:pPr>
        <w:autoSpaceDE w:val="0"/>
        <w:autoSpaceDN w:val="0"/>
        <w:adjustRightInd w:val="0"/>
        <w:spacing w:before="120" w:line="276" w:lineRule="auto"/>
        <w:jc w:val="both"/>
        <w:rPr>
          <w:rFonts w:ascii="Arial" w:hAnsi="Arial" w:cs="Arial"/>
          <w:sz w:val="20"/>
          <w:szCs w:val="20"/>
          <w:lang w:val="ru-RU" w:eastAsia="zh-CN"/>
        </w:rPr>
      </w:pPr>
    </w:p>
    <w:p w:rsidR="007F157E" w:rsidRPr="00653325" w:rsidRDefault="007F157E" w:rsidP="007F157E">
      <w:pPr>
        <w:autoSpaceDE w:val="0"/>
        <w:autoSpaceDN w:val="0"/>
        <w:adjustRightInd w:val="0"/>
        <w:spacing w:before="120" w:line="276" w:lineRule="auto"/>
        <w:jc w:val="both"/>
        <w:rPr>
          <w:rFonts w:ascii="Arial" w:hAnsi="Arial" w:cs="Arial"/>
          <w:b/>
          <w:bCs/>
          <w:sz w:val="20"/>
          <w:szCs w:val="20"/>
          <w:u w:val="single"/>
          <w:lang w:val="ru-RU" w:eastAsia="zh-CN"/>
        </w:rPr>
      </w:pPr>
      <w:r w:rsidRPr="00653325">
        <w:rPr>
          <w:rFonts w:ascii="Arial" w:hAnsi="Arial" w:cs="Arial"/>
          <w:b/>
          <w:bCs/>
          <w:sz w:val="20"/>
          <w:szCs w:val="20"/>
          <w:u w:val="single"/>
          <w:lang w:val="ru-RU" w:eastAsia="zh-CN"/>
        </w:rPr>
        <w:t xml:space="preserve">Бетонен силоз за шрот </w:t>
      </w:r>
    </w:p>
    <w:p w:rsidR="007F157E" w:rsidRPr="00653325" w:rsidRDefault="007F157E" w:rsidP="007F157E">
      <w:pPr>
        <w:autoSpaceDE w:val="0"/>
        <w:autoSpaceDN w:val="0"/>
        <w:adjustRightInd w:val="0"/>
        <w:spacing w:before="120" w:line="276" w:lineRule="auto"/>
        <w:jc w:val="both"/>
        <w:rPr>
          <w:rFonts w:ascii="Arial" w:hAnsi="Arial" w:cs="Arial"/>
          <w:sz w:val="20"/>
          <w:szCs w:val="20"/>
          <w:lang w:val="ru-RU" w:eastAsia="zh-CN"/>
        </w:rPr>
      </w:pPr>
      <w:r w:rsidRPr="00653325">
        <w:rPr>
          <w:rFonts w:ascii="Arial" w:hAnsi="Arial" w:cs="Arial"/>
          <w:sz w:val="20"/>
          <w:szCs w:val="20"/>
          <w:lang w:val="ru-RU" w:eastAsia="zh-CN"/>
        </w:rPr>
        <w:t>Състои се от 24 клетки с обем 140 м</w:t>
      </w:r>
      <w:r w:rsidRPr="00653325">
        <w:rPr>
          <w:rFonts w:ascii="Arial" w:hAnsi="Arial" w:cs="Arial"/>
          <w:sz w:val="20"/>
          <w:szCs w:val="20"/>
          <w:vertAlign w:val="superscript"/>
          <w:lang w:val="ru-RU" w:eastAsia="zh-CN"/>
        </w:rPr>
        <w:t>3</w:t>
      </w:r>
      <w:r w:rsidRPr="00653325">
        <w:rPr>
          <w:rFonts w:ascii="Arial" w:hAnsi="Arial" w:cs="Arial"/>
          <w:sz w:val="20"/>
          <w:szCs w:val="20"/>
          <w:lang w:val="ru-RU" w:eastAsia="zh-CN"/>
        </w:rPr>
        <w:t xml:space="preserve"> всяка с обособена част за товарене на автомобили </w:t>
      </w:r>
    </w:p>
    <w:p w:rsidR="007F157E" w:rsidRPr="00653325" w:rsidRDefault="007F157E" w:rsidP="007F157E">
      <w:pPr>
        <w:autoSpaceDE w:val="0"/>
        <w:autoSpaceDN w:val="0"/>
        <w:adjustRightInd w:val="0"/>
        <w:spacing w:before="120" w:line="276" w:lineRule="auto"/>
        <w:jc w:val="both"/>
        <w:rPr>
          <w:rFonts w:ascii="Arial" w:hAnsi="Arial" w:cs="Arial"/>
          <w:b/>
          <w:bCs/>
          <w:sz w:val="20"/>
          <w:szCs w:val="20"/>
          <w:u w:val="single"/>
          <w:lang w:val="ru-RU" w:eastAsia="zh-CN"/>
        </w:rPr>
      </w:pPr>
      <w:r w:rsidRPr="00653325">
        <w:rPr>
          <w:rFonts w:ascii="Arial" w:hAnsi="Arial" w:cs="Arial"/>
          <w:b/>
          <w:bCs/>
          <w:sz w:val="20"/>
          <w:szCs w:val="20"/>
          <w:u w:val="single"/>
          <w:lang w:val="ru-RU" w:eastAsia="zh-CN"/>
        </w:rPr>
        <w:t xml:space="preserve">Навес за шрот </w:t>
      </w:r>
    </w:p>
    <w:p w:rsidR="007F157E" w:rsidRPr="00653325" w:rsidRDefault="007F157E" w:rsidP="007F157E">
      <w:pPr>
        <w:autoSpaceDE w:val="0"/>
        <w:autoSpaceDN w:val="0"/>
        <w:adjustRightInd w:val="0"/>
        <w:spacing w:before="120" w:line="276" w:lineRule="auto"/>
        <w:jc w:val="both"/>
        <w:rPr>
          <w:rFonts w:ascii="Arial" w:eastAsia="Calibri" w:hAnsi="Arial" w:cs="Arial"/>
          <w:kern w:val="1"/>
          <w:sz w:val="20"/>
          <w:szCs w:val="20"/>
          <w:lang w:val="ru-RU" w:eastAsia="zh-CN"/>
        </w:rPr>
      </w:pPr>
      <w:r w:rsidRPr="00653325">
        <w:rPr>
          <w:rFonts w:ascii="Arial" w:eastAsia="Calibri" w:hAnsi="Arial" w:cs="Arial"/>
          <w:kern w:val="1"/>
          <w:sz w:val="20"/>
          <w:szCs w:val="20"/>
          <w:lang w:val="ru-RU" w:eastAsia="zh-CN"/>
        </w:rPr>
        <w:t>Складът е предназначен за непелетизиран шрот и служи за аварийно изпразване на инсталацията. Складът е тип плосък склад със застроена площ 432 м</w:t>
      </w:r>
      <w:r w:rsidRPr="00653325">
        <w:rPr>
          <w:rFonts w:ascii="Arial" w:eastAsia="Calibri" w:hAnsi="Arial" w:cs="Arial"/>
          <w:kern w:val="1"/>
          <w:sz w:val="20"/>
          <w:szCs w:val="20"/>
          <w:vertAlign w:val="superscript"/>
          <w:lang w:val="ru-RU" w:eastAsia="zh-CN"/>
        </w:rPr>
        <w:t>2</w:t>
      </w:r>
      <w:r w:rsidRPr="00653325">
        <w:rPr>
          <w:rFonts w:ascii="Arial" w:eastAsia="Calibri" w:hAnsi="Arial" w:cs="Arial"/>
          <w:kern w:val="1"/>
          <w:sz w:val="20"/>
          <w:szCs w:val="20"/>
          <w:lang w:val="ru-RU" w:eastAsia="zh-CN"/>
        </w:rPr>
        <w:t xml:space="preserve">. </w:t>
      </w:r>
    </w:p>
    <w:p w:rsidR="007F157E" w:rsidRPr="00653325" w:rsidRDefault="007F157E" w:rsidP="007F157E">
      <w:pPr>
        <w:widowControl w:val="0"/>
        <w:tabs>
          <w:tab w:val="left" w:pos="709"/>
        </w:tabs>
        <w:suppressAutoHyphens/>
        <w:spacing w:before="120" w:after="200" w:line="276" w:lineRule="auto"/>
        <w:jc w:val="both"/>
        <w:rPr>
          <w:rFonts w:ascii="Arial" w:eastAsia="Calibri" w:hAnsi="Arial" w:cs="Arial"/>
          <w:b/>
          <w:bCs/>
          <w:kern w:val="1"/>
          <w:sz w:val="20"/>
          <w:szCs w:val="20"/>
          <w:lang w:val="bg-BG" w:eastAsia="zh-CN"/>
        </w:rPr>
      </w:pPr>
      <w:r w:rsidRPr="00A95EE1">
        <w:rPr>
          <w:rFonts w:ascii="Arial" w:eastAsia="Calibri" w:hAnsi="Arial" w:cs="Arial"/>
          <w:b/>
          <w:bCs/>
          <w:kern w:val="1"/>
          <w:sz w:val="20"/>
          <w:szCs w:val="20"/>
          <w:u w:val="single"/>
          <w:lang w:val="bg-BG" w:eastAsia="zh-CN"/>
        </w:rPr>
        <w:t>Силозна клетка за трошка цех Ядки</w:t>
      </w:r>
      <w:r w:rsidRPr="00653325">
        <w:rPr>
          <w:rFonts w:ascii="Arial" w:eastAsia="Calibri" w:hAnsi="Arial" w:cs="Arial"/>
          <w:b/>
          <w:bCs/>
          <w:kern w:val="1"/>
          <w:sz w:val="20"/>
          <w:szCs w:val="20"/>
          <w:lang w:val="bg-BG" w:eastAsia="zh-CN"/>
        </w:rPr>
        <w:t xml:space="preserve"> (</w:t>
      </w:r>
      <w:r w:rsidRPr="00653325">
        <w:rPr>
          <w:rFonts w:ascii="Arial" w:eastAsia="Calibri" w:hAnsi="Arial" w:cs="Arial"/>
          <w:bCs/>
          <w:kern w:val="1"/>
          <w:sz w:val="20"/>
          <w:szCs w:val="20"/>
          <w:lang w:val="bg-BG" w:eastAsia="zh-CN"/>
        </w:rPr>
        <w:t>съпътстващ продукт</w:t>
      </w:r>
      <w:r w:rsidRPr="00653325">
        <w:rPr>
          <w:rFonts w:ascii="Arial" w:eastAsia="Calibri" w:hAnsi="Arial" w:cs="Arial"/>
          <w:b/>
          <w:bCs/>
          <w:kern w:val="1"/>
          <w:sz w:val="20"/>
          <w:szCs w:val="20"/>
          <w:lang w:val="bg-BG" w:eastAsia="zh-CN"/>
        </w:rPr>
        <w:t>)</w:t>
      </w:r>
    </w:p>
    <w:p w:rsidR="007F157E" w:rsidRPr="00653325" w:rsidRDefault="007F157E" w:rsidP="007F157E">
      <w:pPr>
        <w:widowControl w:val="0"/>
        <w:numPr>
          <w:ilvl w:val="0"/>
          <w:numId w:val="46"/>
        </w:numPr>
        <w:suppressAutoHyphens/>
        <w:spacing w:before="120" w:after="20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Диаметър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4.6 м;</w:t>
      </w:r>
    </w:p>
    <w:p w:rsidR="007F157E" w:rsidRPr="00653325" w:rsidRDefault="007F157E" w:rsidP="007F157E">
      <w:pPr>
        <w:widowControl w:val="0"/>
        <w:numPr>
          <w:ilvl w:val="0"/>
          <w:numId w:val="46"/>
        </w:numPr>
        <w:suppressAutoHyphens/>
        <w:spacing w:before="120" w:after="200" w:line="276" w:lineRule="auto"/>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 xml:space="preserve">обем на силоза </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200 м</w:t>
      </w:r>
      <w:r w:rsidRPr="00653325">
        <w:rPr>
          <w:rFonts w:ascii="Arial" w:eastAsia="Calibri" w:hAnsi="Arial" w:cs="Arial"/>
          <w:kern w:val="1"/>
          <w:sz w:val="20"/>
          <w:szCs w:val="20"/>
          <w:vertAlign w:val="superscript"/>
          <w:lang w:val="bg-BG" w:eastAsia="zh-CN"/>
        </w:rPr>
        <w:t>3</w:t>
      </w:r>
      <w:r w:rsidRPr="00653325">
        <w:rPr>
          <w:rFonts w:ascii="Arial" w:eastAsia="Calibri" w:hAnsi="Arial" w:cs="Arial"/>
          <w:kern w:val="1"/>
          <w:sz w:val="20"/>
          <w:szCs w:val="20"/>
          <w:lang w:val="bg-BG" w:eastAsia="zh-CN"/>
        </w:rPr>
        <w:t>;</w:t>
      </w:r>
    </w:p>
    <w:p w:rsidR="007F157E" w:rsidRPr="00653325" w:rsidRDefault="007F157E" w:rsidP="007F157E">
      <w:pPr>
        <w:widowControl w:val="0"/>
        <w:tabs>
          <w:tab w:val="left" w:pos="1701"/>
        </w:tabs>
        <w:suppressAutoHyphens/>
        <w:spacing w:before="120" w:line="276" w:lineRule="auto"/>
        <w:ind w:firstLine="1450"/>
        <w:jc w:val="both"/>
        <w:rPr>
          <w:rFonts w:ascii="Arial" w:eastAsia="Calibri" w:hAnsi="Arial" w:cs="Arial"/>
          <w:kern w:val="1"/>
          <w:sz w:val="20"/>
          <w:szCs w:val="20"/>
          <w:lang w:val="bg-BG" w:eastAsia="zh-CN"/>
        </w:rPr>
      </w:pPr>
      <w:r w:rsidRPr="00653325">
        <w:rPr>
          <w:rFonts w:ascii="Arial" w:eastAsia="Calibri" w:hAnsi="Arial" w:cs="Arial"/>
          <w:kern w:val="1"/>
          <w:sz w:val="20"/>
          <w:szCs w:val="20"/>
          <w:lang w:val="bg-BG" w:eastAsia="zh-CN"/>
        </w:rPr>
        <w:t>-</w:t>
      </w:r>
      <w:r w:rsidRPr="00653325">
        <w:rPr>
          <w:rFonts w:ascii="Arial" w:eastAsia="Calibri" w:hAnsi="Arial" w:cs="Arial"/>
          <w:kern w:val="1"/>
          <w:sz w:val="20"/>
          <w:szCs w:val="20"/>
          <w:lang w:val="bg-BG" w:eastAsia="zh-CN"/>
        </w:rPr>
        <w:tab/>
        <w:t xml:space="preserve">  брой на силозите</w:t>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r>
      <w:r w:rsidRPr="00653325">
        <w:rPr>
          <w:rFonts w:ascii="Arial" w:eastAsia="Calibri" w:hAnsi="Arial" w:cs="Arial"/>
          <w:kern w:val="1"/>
          <w:sz w:val="20"/>
          <w:szCs w:val="20"/>
          <w:lang w:val="bg-BG" w:eastAsia="zh-CN"/>
        </w:rPr>
        <w:tab/>
        <w:t>1 бр.</w:t>
      </w:r>
    </w:p>
    <w:p w:rsidR="007F157E" w:rsidRPr="00653325" w:rsidRDefault="007F157E" w:rsidP="007F157E">
      <w:pPr>
        <w:autoSpaceDE w:val="0"/>
        <w:autoSpaceDN w:val="0"/>
        <w:adjustRightInd w:val="0"/>
        <w:spacing w:before="120" w:line="276" w:lineRule="auto"/>
        <w:jc w:val="both"/>
        <w:rPr>
          <w:rFonts w:ascii="Arial" w:hAnsi="Arial" w:cs="Arial"/>
          <w:sz w:val="20"/>
          <w:szCs w:val="20"/>
          <w:lang w:val="bg-BG"/>
        </w:rPr>
      </w:pPr>
      <w:r w:rsidRPr="00575112">
        <w:rPr>
          <w:rFonts w:ascii="Arial" w:hAnsi="Arial" w:cs="Arial"/>
          <w:b/>
          <w:sz w:val="20"/>
          <w:szCs w:val="20"/>
          <w:u w:val="single"/>
          <w:lang w:val="bg-BG"/>
        </w:rPr>
        <w:t>Съхранение на хексан</w:t>
      </w:r>
      <w:r w:rsidRPr="00653325">
        <w:rPr>
          <w:rFonts w:ascii="Arial" w:hAnsi="Arial" w:cs="Arial"/>
          <w:b/>
          <w:sz w:val="20"/>
          <w:szCs w:val="20"/>
          <w:lang w:val="bg-BG"/>
        </w:rPr>
        <w:t xml:space="preserve"> </w:t>
      </w:r>
      <w:r w:rsidRPr="00653325">
        <w:rPr>
          <w:rFonts w:ascii="Arial" w:hAnsi="Arial" w:cs="Arial"/>
          <w:sz w:val="20"/>
          <w:szCs w:val="20"/>
          <w:lang w:val="bg-BG"/>
        </w:rPr>
        <w:t>(спомагателен материал)</w:t>
      </w:r>
    </w:p>
    <w:p w:rsidR="007F157E" w:rsidRPr="00653325" w:rsidRDefault="007F157E" w:rsidP="00575112">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Състои се от 3 цистерни за хексан, всяка по 40 м</w:t>
      </w:r>
      <w:r w:rsidRPr="00653325">
        <w:rPr>
          <w:rFonts w:ascii="Arial" w:eastAsia="Calibri" w:hAnsi="Arial" w:cs="Arial"/>
          <w:sz w:val="20"/>
          <w:szCs w:val="20"/>
          <w:vertAlign w:val="superscript"/>
          <w:lang w:val="bg-BG" w:eastAsia="bg-BG"/>
        </w:rPr>
        <w:t>3</w:t>
      </w:r>
      <w:r w:rsidRPr="00653325">
        <w:rPr>
          <w:rFonts w:ascii="Arial" w:eastAsia="Calibri" w:hAnsi="Arial" w:cs="Arial"/>
          <w:sz w:val="20"/>
          <w:szCs w:val="20"/>
          <w:lang w:val="bg-BG" w:eastAsia="bg-BG"/>
        </w:rPr>
        <w:t xml:space="preserve">. </w:t>
      </w:r>
    </w:p>
    <w:p w:rsidR="007F157E" w:rsidRPr="00653325" w:rsidRDefault="007F157E" w:rsidP="007F157E">
      <w:pPr>
        <w:spacing w:before="120" w:line="276" w:lineRule="auto"/>
        <w:jc w:val="both"/>
        <w:rPr>
          <w:rFonts w:ascii="Arial" w:eastAsia="Calibri" w:hAnsi="Arial" w:cs="Arial"/>
          <w:sz w:val="20"/>
          <w:szCs w:val="20"/>
          <w:lang w:val="bg-BG" w:eastAsia="bg-BG"/>
        </w:rPr>
      </w:pPr>
      <w:r w:rsidRPr="00653325">
        <w:rPr>
          <w:rFonts w:ascii="Arial" w:eastAsia="Calibri" w:hAnsi="Arial" w:cs="Arial"/>
          <w:sz w:val="20"/>
          <w:szCs w:val="20"/>
          <w:lang w:val="bg-BG" w:eastAsia="bg-BG"/>
        </w:rPr>
        <w:t xml:space="preserve">Хексановото стопанство  е подземно, в зоната на цех Екстракция. </w:t>
      </w:r>
    </w:p>
    <w:p w:rsidR="007F157E" w:rsidRPr="00653325" w:rsidRDefault="007F157E" w:rsidP="007F157E">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 </w:t>
      </w:r>
      <w:r w:rsidRPr="00653325">
        <w:rPr>
          <w:rFonts w:ascii="Arial" w:hAnsi="Arial" w:cs="Arial"/>
          <w:sz w:val="20"/>
          <w:szCs w:val="20"/>
          <w:shd w:val="clear" w:color="auto" w:fill="F2F2F2"/>
          <w:lang w:val="bg-BG"/>
        </w:rPr>
        <w:t xml:space="preserve">КАРТА № </w:t>
      </w:r>
      <w:r w:rsidR="00A472EB" w:rsidRPr="00653325">
        <w:rPr>
          <w:rFonts w:ascii="Arial" w:hAnsi="Arial" w:cs="Arial"/>
          <w:sz w:val="20"/>
          <w:szCs w:val="20"/>
          <w:shd w:val="clear" w:color="auto" w:fill="F2F2F2"/>
          <w:lang w:val="bg-BG"/>
        </w:rPr>
        <w:t xml:space="preserve">5 </w:t>
      </w:r>
      <w:r w:rsidRPr="00653325">
        <w:rPr>
          <w:rFonts w:ascii="Arial" w:hAnsi="Arial" w:cs="Arial"/>
          <w:sz w:val="20"/>
          <w:szCs w:val="20"/>
          <w:lang w:val="bg-BG"/>
        </w:rPr>
        <w:t>към Графични приложения е представено схематично местоположението на всички складове за съхранение на суровини, продукти и спомагателни материали на площадката.</w:t>
      </w:r>
    </w:p>
    <w:p w:rsidR="007F157E" w:rsidRPr="00653325" w:rsidRDefault="007F157E" w:rsidP="007F157E">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b/>
          <w:sz w:val="20"/>
          <w:szCs w:val="20"/>
          <w:lang w:val="bg-BG"/>
        </w:rPr>
        <w:t>Съхранението и употребата на опасни химични вещества е в съответствие с действащата нормативна уредба, а именно</w:t>
      </w:r>
      <w:r w:rsidRPr="00653325">
        <w:rPr>
          <w:rFonts w:ascii="Arial" w:hAnsi="Arial" w:cs="Arial"/>
          <w:sz w:val="20"/>
          <w:szCs w:val="20"/>
          <w:lang w:val="bg-BG"/>
        </w:rPr>
        <w:t>:</w:t>
      </w:r>
    </w:p>
    <w:p w:rsidR="007F157E" w:rsidRPr="00653325" w:rsidRDefault="007F157E" w:rsidP="007F157E">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w:t>
      </w:r>
      <w:r w:rsidRPr="00653325">
        <w:rPr>
          <w:rFonts w:ascii="Arial" w:hAnsi="Arial" w:cs="Arial"/>
          <w:sz w:val="20"/>
          <w:szCs w:val="20"/>
          <w:lang w:val="bg-BG"/>
        </w:rPr>
        <w:tab/>
        <w:t xml:space="preserve">Закон за защита от вредното въздействие на химичните вещества и смеси </w:t>
      </w:r>
    </w:p>
    <w:p w:rsidR="007F157E" w:rsidRPr="00653325" w:rsidRDefault="007F157E" w:rsidP="007F157E">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w:t>
      </w:r>
      <w:r w:rsidRPr="00653325">
        <w:rPr>
          <w:rFonts w:ascii="Arial" w:hAnsi="Arial" w:cs="Arial"/>
          <w:sz w:val="20"/>
          <w:szCs w:val="20"/>
          <w:lang w:val="bg-BG"/>
        </w:rPr>
        <w:tab/>
        <w:t>Наредба за реда и начина за съхранение на опасни химични вещества и смеси -</w:t>
      </w:r>
      <w:r w:rsidRPr="00653325">
        <w:rPr>
          <w:rFonts w:ascii="Arial" w:hAnsi="Arial" w:cs="Arial"/>
          <w:sz w:val="20"/>
          <w:szCs w:val="20"/>
          <w:lang w:val="bg-BG"/>
        </w:rPr>
        <w:tab/>
        <w:t>Наредба за предотвратяване на големи аварии с опасни вещества и за ограничаване на последствията от тях, Приета с ПМС № 2 от 11.01.2016 г.</w:t>
      </w:r>
    </w:p>
    <w:p w:rsidR="007F157E" w:rsidRPr="00653325" w:rsidRDefault="007F157E" w:rsidP="007F157E">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w:t>
      </w:r>
      <w:r w:rsidRPr="00653325">
        <w:rPr>
          <w:rFonts w:ascii="Arial" w:hAnsi="Arial" w:cs="Arial"/>
          <w:sz w:val="20"/>
          <w:szCs w:val="20"/>
          <w:lang w:val="bg-BG"/>
        </w:rPr>
        <w:tab/>
        <w:t>Наредба за реда и начина за ограничаване на производството, употребата или пускането на пазара на определени опасни химични вещества, смеси и изделия от Приложение XVII на Регламент REACH.</w:t>
      </w: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line="276" w:lineRule="auto"/>
        <w:jc w:val="both"/>
        <w:rPr>
          <w:rFonts w:ascii="Arial" w:hAnsi="Arial" w:cs="Arial"/>
          <w:b/>
          <w:i/>
          <w:sz w:val="20"/>
          <w:szCs w:val="20"/>
          <w:lang w:val="bg-BG"/>
        </w:rPr>
      </w:pPr>
      <w:r w:rsidRPr="00653325">
        <w:rPr>
          <w:rFonts w:ascii="Arial" w:hAnsi="Arial" w:cs="Arial"/>
          <w:b/>
          <w:i/>
          <w:sz w:val="20"/>
          <w:szCs w:val="20"/>
          <w:lang w:val="bg-BG"/>
        </w:rPr>
        <w:t>4.3.1. Списък на резервоарите за съхранение</w:t>
      </w:r>
    </w:p>
    <w:p w:rsidR="007F157E" w:rsidRPr="00653325" w:rsidRDefault="007F157E" w:rsidP="007F157E">
      <w:pPr>
        <w:spacing w:before="120" w:line="276" w:lineRule="auto"/>
        <w:jc w:val="both"/>
        <w:rPr>
          <w:rFonts w:ascii="Arial" w:hAnsi="Arial" w:cs="Arial"/>
          <w:sz w:val="20"/>
          <w:szCs w:val="20"/>
          <w:shd w:val="clear" w:color="auto" w:fill="FFFFFF"/>
          <w:lang w:val="ru-RU"/>
        </w:rPr>
      </w:pPr>
      <w:r w:rsidRPr="00653325">
        <w:rPr>
          <w:rFonts w:ascii="Arial" w:hAnsi="Arial" w:cs="Arial"/>
          <w:sz w:val="20"/>
          <w:szCs w:val="20"/>
          <w:shd w:val="clear" w:color="auto" w:fill="FFFFFF"/>
          <w:lang w:val="bg-BG"/>
        </w:rPr>
        <w:t xml:space="preserve">На територията на производствената площадка се съхраняват течни суровини – раситителни масла и хексан. </w:t>
      </w:r>
    </w:p>
    <w:p w:rsidR="007F157E" w:rsidRPr="00653325" w:rsidRDefault="007F157E" w:rsidP="007F157E">
      <w:pPr>
        <w:autoSpaceDE w:val="0"/>
        <w:autoSpaceDN w:val="0"/>
        <w:adjustRightInd w:val="0"/>
        <w:spacing w:before="120" w:line="276" w:lineRule="auto"/>
        <w:jc w:val="both"/>
        <w:rPr>
          <w:rFonts w:ascii="Arial" w:hAnsi="Arial" w:cs="Arial"/>
          <w:b/>
          <w:sz w:val="20"/>
          <w:szCs w:val="20"/>
          <w:lang w:val="bg-BG"/>
        </w:rPr>
      </w:pPr>
      <w:r w:rsidRPr="00653325">
        <w:rPr>
          <w:rFonts w:ascii="Arial" w:hAnsi="Arial" w:cs="Arial"/>
          <w:b/>
          <w:sz w:val="20"/>
          <w:szCs w:val="20"/>
          <w:lang w:val="bg-BG"/>
        </w:rPr>
        <w:t>Таблица 4.3.1. Списък на резервоарите за съхранение</w:t>
      </w:r>
    </w:p>
    <w:p w:rsidR="007F157E" w:rsidRPr="00653325" w:rsidRDefault="007F157E" w:rsidP="007F157E">
      <w:pPr>
        <w:autoSpaceDE w:val="0"/>
        <w:autoSpaceDN w:val="0"/>
        <w:adjustRightInd w:val="0"/>
        <w:spacing w:before="120" w:line="276" w:lineRule="auto"/>
        <w:jc w:val="both"/>
        <w:rPr>
          <w:rFonts w:ascii="Arial Narrow" w:hAnsi="Arial Narrow"/>
          <w:b/>
          <w:i/>
          <w:sz w:val="20"/>
          <w:szCs w:val="20"/>
          <w:u w:val="single"/>
          <w:lang w:val="bg-BG"/>
        </w:rPr>
      </w:pP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1276"/>
        <w:gridCol w:w="1559"/>
        <w:gridCol w:w="1701"/>
        <w:gridCol w:w="1984"/>
        <w:gridCol w:w="2351"/>
      </w:tblGrid>
      <w:tr w:rsidR="007F157E" w:rsidRPr="00653325" w:rsidTr="00320199">
        <w:trPr>
          <w:tblHeade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b/>
                <w:sz w:val="19"/>
                <w:szCs w:val="19"/>
                <w:lang w:val="bg-BG"/>
              </w:rPr>
            </w:pPr>
            <w:r w:rsidRPr="00653325">
              <w:rPr>
                <w:rFonts w:ascii="Arial" w:hAnsi="Arial" w:cs="Arial"/>
                <w:b/>
                <w:sz w:val="19"/>
                <w:szCs w:val="19"/>
                <w:lang w:val="bg-BG"/>
              </w:rPr>
              <w:t>№</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b/>
                <w:sz w:val="19"/>
                <w:szCs w:val="19"/>
                <w:lang w:val="bg-BG"/>
              </w:rPr>
            </w:pPr>
            <w:r w:rsidRPr="00653325">
              <w:rPr>
                <w:rFonts w:ascii="Arial" w:hAnsi="Arial" w:cs="Arial"/>
                <w:b/>
                <w:sz w:val="19"/>
                <w:szCs w:val="19"/>
                <w:lang w:val="bg-BG"/>
              </w:rPr>
              <w:t>Капацитет</w:t>
            </w:r>
          </w:p>
          <w:p w:rsidR="007F157E" w:rsidRPr="00653325" w:rsidRDefault="007F157E" w:rsidP="00320199">
            <w:pPr>
              <w:autoSpaceDE w:val="0"/>
              <w:autoSpaceDN w:val="0"/>
              <w:adjustRightInd w:val="0"/>
              <w:spacing w:before="120" w:line="276" w:lineRule="auto"/>
              <w:jc w:val="center"/>
              <w:rPr>
                <w:rFonts w:ascii="Arial" w:hAnsi="Arial" w:cs="Arial"/>
                <w:b/>
                <w:sz w:val="19"/>
                <w:szCs w:val="19"/>
                <w:lang w:val="bg-BG"/>
              </w:rPr>
            </w:pPr>
            <w:r w:rsidRPr="00653325">
              <w:rPr>
                <w:rFonts w:ascii="Arial" w:hAnsi="Arial" w:cs="Arial"/>
                <w:b/>
                <w:sz w:val="19"/>
                <w:szCs w:val="19"/>
                <w:lang w:val="bg-BG"/>
              </w:rPr>
              <w:t>м</w:t>
            </w:r>
            <w:r w:rsidRPr="00653325">
              <w:rPr>
                <w:rFonts w:ascii="Arial" w:hAnsi="Arial" w:cs="Arial"/>
                <w:b/>
                <w:sz w:val="19"/>
                <w:szCs w:val="19"/>
                <w:vertAlign w:val="superscript"/>
                <w:lang w:val="bg-BG"/>
              </w:rPr>
              <w:t>3</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b/>
                <w:sz w:val="19"/>
                <w:szCs w:val="19"/>
                <w:lang w:val="bg-BG"/>
              </w:rPr>
            </w:pPr>
            <w:r w:rsidRPr="00653325">
              <w:rPr>
                <w:rFonts w:ascii="Arial" w:hAnsi="Arial" w:cs="Arial"/>
                <w:b/>
                <w:sz w:val="19"/>
                <w:szCs w:val="19"/>
                <w:lang w:val="bg-BG"/>
              </w:rPr>
              <w:t>Съхраня-вано вещество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b/>
                <w:sz w:val="19"/>
                <w:szCs w:val="19"/>
                <w:lang w:val="bg-BG"/>
              </w:rPr>
            </w:pPr>
            <w:r w:rsidRPr="00653325">
              <w:rPr>
                <w:rFonts w:ascii="Arial" w:hAnsi="Arial" w:cs="Arial"/>
                <w:b/>
                <w:sz w:val="19"/>
                <w:szCs w:val="19"/>
                <w:lang w:val="bg-BG"/>
              </w:rPr>
              <w:t>Тип, размер, материал</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b/>
                <w:sz w:val="19"/>
                <w:szCs w:val="19"/>
                <w:lang w:val="bg-BG"/>
              </w:rPr>
            </w:pPr>
            <w:r w:rsidRPr="00653325">
              <w:rPr>
                <w:rFonts w:ascii="Arial" w:hAnsi="Arial" w:cs="Arial"/>
                <w:b/>
                <w:sz w:val="19"/>
                <w:szCs w:val="19"/>
                <w:lang w:val="bg-BG"/>
              </w:rPr>
              <w:t>Разположение</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b/>
                <w:sz w:val="19"/>
                <w:szCs w:val="19"/>
                <w:lang w:val="bg-BG"/>
              </w:rPr>
            </w:pPr>
            <w:r w:rsidRPr="00653325">
              <w:rPr>
                <w:rFonts w:ascii="Arial" w:hAnsi="Arial" w:cs="Arial"/>
                <w:b/>
                <w:sz w:val="19"/>
                <w:szCs w:val="19"/>
                <w:lang w:val="bg-BG"/>
              </w:rPr>
              <w:t>Защита от замърсяване</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2000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 xml:space="preserve">стопанство </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2</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2000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 xml:space="preserve">стопанство </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3</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2000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 xml:space="preserve">стопанство  </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4</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1000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стопанство</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5</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1000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стопанство</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6</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1000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стопанство</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7</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1000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стопанство</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8</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1000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стопанство</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9</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500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стопанство</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10</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500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стопанство</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11</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500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стопанство</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12</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500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стопанство</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13</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500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стопанство</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14</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200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Автотоварище</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15</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200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Растително масло</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Автотоварище</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16</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40</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Хексан</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хоризонтален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eastAsia="Calibri" w:hAnsi="Arial" w:cs="Arial"/>
                <w:sz w:val="19"/>
                <w:szCs w:val="19"/>
                <w:lang w:val="bg-BG" w:eastAsia="zh-CN"/>
              </w:rPr>
            </w:pPr>
            <w:r w:rsidRPr="00653325">
              <w:rPr>
                <w:rFonts w:ascii="Arial" w:eastAsia="Calibri" w:hAnsi="Arial" w:cs="Arial"/>
                <w:sz w:val="19"/>
                <w:szCs w:val="19"/>
                <w:lang w:val="bg-BG" w:eastAsia="zh-CN"/>
              </w:rPr>
              <w:t>В хексаново стопанство до Екстракция</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 xml:space="preserve">Подземен, с двойна стена </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 xml:space="preserve">17 </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 xml:space="preserve">40 </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Хексан</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хоризонтален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eastAsia="Calibri" w:hAnsi="Arial" w:cs="Arial"/>
                <w:sz w:val="19"/>
                <w:szCs w:val="19"/>
                <w:lang w:val="bg-BG" w:eastAsia="zh-CN"/>
              </w:rPr>
            </w:pPr>
            <w:r w:rsidRPr="00653325">
              <w:rPr>
                <w:rFonts w:ascii="Arial" w:eastAsia="Calibri" w:hAnsi="Arial" w:cs="Arial"/>
                <w:sz w:val="19"/>
                <w:szCs w:val="19"/>
                <w:lang w:val="bg-BG" w:eastAsia="zh-CN"/>
              </w:rPr>
              <w:t>В хексаново стопанство до Екстракция</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Подземен, с двойна стена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18</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 xml:space="preserve">40 </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Хексан</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хоризонтален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eastAsia="Calibri" w:hAnsi="Arial" w:cs="Arial"/>
                <w:sz w:val="19"/>
                <w:szCs w:val="19"/>
                <w:lang w:val="bg-BG" w:eastAsia="zh-CN"/>
              </w:rPr>
            </w:pPr>
            <w:r w:rsidRPr="00653325">
              <w:rPr>
                <w:rFonts w:ascii="Arial" w:eastAsia="Calibri" w:hAnsi="Arial" w:cs="Arial"/>
                <w:sz w:val="19"/>
                <w:szCs w:val="19"/>
                <w:lang w:val="bg-BG" w:eastAsia="zh-CN"/>
              </w:rPr>
              <w:t>В хексаново стопанство до Екстракция</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Подземен, с двойна стена</w:t>
            </w:r>
          </w:p>
        </w:tc>
      </w:tr>
      <w:tr w:rsidR="007F157E" w:rsidRPr="00653325" w:rsidTr="00320199">
        <w:trPr>
          <w:jc w:val="center"/>
        </w:trPr>
        <w:tc>
          <w:tcPr>
            <w:tcW w:w="824" w:type="dxa"/>
            <w:tcBorders>
              <w:top w:val="single" w:sz="4" w:space="0" w:color="auto"/>
              <w:left w:val="single" w:sz="4" w:space="0" w:color="auto"/>
              <w:bottom w:val="single" w:sz="4" w:space="0" w:color="auto"/>
              <w:right w:val="single" w:sz="4" w:space="0" w:color="auto"/>
            </w:tcBorders>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19</w:t>
            </w:r>
          </w:p>
        </w:tc>
        <w:tc>
          <w:tcPr>
            <w:tcW w:w="1276" w:type="dxa"/>
            <w:tcBorders>
              <w:top w:val="single" w:sz="4" w:space="0" w:color="auto"/>
              <w:left w:val="single" w:sz="4" w:space="0" w:color="auto"/>
              <w:bottom w:val="single" w:sz="4" w:space="0" w:color="auto"/>
              <w:right w:val="single" w:sz="4" w:space="0" w:color="auto"/>
            </w:tcBorders>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25</w:t>
            </w:r>
          </w:p>
        </w:tc>
        <w:tc>
          <w:tcPr>
            <w:tcW w:w="1559" w:type="dxa"/>
            <w:tcBorders>
              <w:top w:val="single" w:sz="4" w:space="0" w:color="auto"/>
              <w:left w:val="single" w:sz="4" w:space="0" w:color="auto"/>
              <w:bottom w:val="single" w:sz="4" w:space="0" w:color="auto"/>
              <w:right w:val="single" w:sz="4" w:space="0" w:color="auto"/>
            </w:tcBorders>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Лецитин</w:t>
            </w:r>
          </w:p>
        </w:tc>
        <w:tc>
          <w:tcPr>
            <w:tcW w:w="1701" w:type="dxa"/>
            <w:tcBorders>
              <w:top w:val="single" w:sz="4" w:space="0" w:color="auto"/>
              <w:left w:val="single" w:sz="4" w:space="0" w:color="auto"/>
              <w:bottom w:val="single" w:sz="4" w:space="0" w:color="auto"/>
              <w:right w:val="single" w:sz="4" w:space="0" w:color="auto"/>
            </w:tcBorders>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tcBorders>
              <w:top w:val="single" w:sz="4" w:space="0" w:color="auto"/>
              <w:left w:val="single" w:sz="4" w:space="0" w:color="auto"/>
              <w:bottom w:val="single" w:sz="4" w:space="0" w:color="auto"/>
              <w:right w:val="single" w:sz="4" w:space="0" w:color="auto"/>
            </w:tcBorders>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eastAsia="Calibri" w:hAnsi="Arial" w:cs="Arial"/>
                <w:sz w:val="19"/>
                <w:szCs w:val="19"/>
                <w:lang w:val="bg-BG" w:eastAsia="zh-CN"/>
              </w:rPr>
            </w:pPr>
            <w:r w:rsidRPr="00653325">
              <w:rPr>
                <w:rFonts w:ascii="Arial" w:hAnsi="Arial" w:cs="Arial"/>
                <w:sz w:val="19"/>
                <w:szCs w:val="19"/>
                <w:lang w:val="bg-BG"/>
              </w:rPr>
              <w:t>стопанство</w:t>
            </w:r>
          </w:p>
        </w:tc>
        <w:tc>
          <w:tcPr>
            <w:tcW w:w="2351" w:type="dxa"/>
            <w:tcBorders>
              <w:top w:val="single" w:sz="4" w:space="0" w:color="auto"/>
              <w:left w:val="single" w:sz="4" w:space="0" w:color="auto"/>
              <w:bottom w:val="single" w:sz="4" w:space="0" w:color="auto"/>
              <w:right w:val="single" w:sz="4" w:space="0" w:color="auto"/>
            </w:tcBorders>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r w:rsidR="007F157E" w:rsidRPr="00653325" w:rsidTr="00320199">
        <w:trPr>
          <w:jc w:val="center"/>
        </w:trPr>
        <w:tc>
          <w:tcPr>
            <w:tcW w:w="82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20</w:t>
            </w:r>
          </w:p>
        </w:tc>
        <w:tc>
          <w:tcPr>
            <w:tcW w:w="1276"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25</w:t>
            </w:r>
          </w:p>
        </w:tc>
        <w:tc>
          <w:tcPr>
            <w:tcW w:w="1559"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Лецитин</w:t>
            </w:r>
          </w:p>
        </w:tc>
        <w:tc>
          <w:tcPr>
            <w:tcW w:w="170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Вертикален</w:t>
            </w:r>
          </w:p>
        </w:tc>
        <w:tc>
          <w:tcPr>
            <w:tcW w:w="1984"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Маслено</w:t>
            </w:r>
          </w:p>
          <w:p w:rsidR="007F157E" w:rsidRPr="00653325" w:rsidRDefault="007F157E" w:rsidP="00320199">
            <w:pPr>
              <w:autoSpaceDE w:val="0"/>
              <w:autoSpaceDN w:val="0"/>
              <w:adjustRightInd w:val="0"/>
              <w:spacing w:before="120" w:line="276" w:lineRule="auto"/>
              <w:jc w:val="center"/>
              <w:rPr>
                <w:rFonts w:ascii="Arial" w:eastAsia="Calibri" w:hAnsi="Arial" w:cs="Arial"/>
                <w:sz w:val="19"/>
                <w:szCs w:val="19"/>
                <w:lang w:val="bg-BG" w:eastAsia="zh-CN"/>
              </w:rPr>
            </w:pPr>
            <w:r w:rsidRPr="00653325">
              <w:rPr>
                <w:rFonts w:ascii="Arial" w:hAnsi="Arial" w:cs="Arial"/>
                <w:sz w:val="19"/>
                <w:szCs w:val="19"/>
                <w:lang w:val="bg-BG"/>
              </w:rPr>
              <w:t>стопанство</w:t>
            </w:r>
          </w:p>
        </w:tc>
        <w:tc>
          <w:tcPr>
            <w:tcW w:w="2351" w:type="dxa"/>
            <w:vAlign w:val="center"/>
          </w:tcPr>
          <w:p w:rsidR="007F157E" w:rsidRPr="00653325" w:rsidRDefault="007F157E" w:rsidP="00320199">
            <w:pPr>
              <w:autoSpaceDE w:val="0"/>
              <w:autoSpaceDN w:val="0"/>
              <w:adjustRightInd w:val="0"/>
              <w:spacing w:before="120" w:line="276" w:lineRule="auto"/>
              <w:jc w:val="center"/>
              <w:rPr>
                <w:rFonts w:ascii="Arial" w:hAnsi="Arial" w:cs="Arial"/>
                <w:sz w:val="19"/>
                <w:szCs w:val="19"/>
                <w:lang w:val="bg-BG"/>
              </w:rPr>
            </w:pPr>
            <w:r w:rsidRPr="00653325">
              <w:rPr>
                <w:rFonts w:ascii="Arial" w:hAnsi="Arial" w:cs="Arial"/>
                <w:sz w:val="19"/>
                <w:szCs w:val="19"/>
                <w:lang w:val="bg-BG"/>
              </w:rPr>
              <w:t>В обваловка</w:t>
            </w:r>
          </w:p>
        </w:tc>
      </w:tr>
    </w:tbl>
    <w:p w:rsidR="007F157E" w:rsidRPr="00653325" w:rsidRDefault="007F157E" w:rsidP="007F157E">
      <w:pPr>
        <w:autoSpaceDE w:val="0"/>
        <w:autoSpaceDN w:val="0"/>
        <w:adjustRightInd w:val="0"/>
        <w:spacing w:before="120" w:line="276" w:lineRule="auto"/>
        <w:jc w:val="both"/>
        <w:rPr>
          <w:rFonts w:ascii="Arial Narrow" w:hAnsi="Arial Narrow"/>
          <w:b/>
          <w:i/>
          <w:sz w:val="20"/>
          <w:szCs w:val="20"/>
          <w:u w:val="single"/>
          <w:lang w:val="bg-BG"/>
        </w:rPr>
      </w:pP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i w:val="0"/>
          <w:iCs w:val="0"/>
          <w:sz w:val="20"/>
          <w:szCs w:val="20"/>
          <w:lang w:val="bg-BG"/>
        </w:rPr>
      </w:pPr>
      <w:bookmarkStart w:id="118" w:name="_Toc72141453"/>
      <w:r w:rsidRPr="00653325">
        <w:rPr>
          <w:rFonts w:cs="Arial"/>
          <w:i w:val="0"/>
          <w:iCs w:val="0"/>
          <w:sz w:val="20"/>
          <w:szCs w:val="20"/>
          <w:lang w:val="bg-BG"/>
        </w:rPr>
        <w:t>5. ЕМИСИИ ВЪВ ВЪЗДУХА</w:t>
      </w:r>
      <w:bookmarkEnd w:id="118"/>
    </w:p>
    <w:p w:rsidR="00071852" w:rsidRPr="00653325" w:rsidRDefault="00071852" w:rsidP="00071852">
      <w:pPr>
        <w:spacing w:before="120" w:line="276" w:lineRule="auto"/>
        <w:jc w:val="both"/>
        <w:rPr>
          <w:rFonts w:ascii="Arial" w:hAnsi="Arial" w:cs="Arial"/>
          <w:noProof/>
          <w:sz w:val="20"/>
          <w:szCs w:val="20"/>
          <w:lang w:val="ru-RU"/>
        </w:rPr>
      </w:pPr>
      <w:r w:rsidRPr="00653325">
        <w:rPr>
          <w:rFonts w:ascii="Arial" w:hAnsi="Arial" w:cs="Arial"/>
          <w:noProof/>
          <w:sz w:val="20"/>
          <w:szCs w:val="20"/>
          <w:lang w:val="ru-RU"/>
        </w:rPr>
        <w:t>Източници на емисии във въздуха в резултат на извършване на производствената дейност на площадката са:</w:t>
      </w:r>
    </w:p>
    <w:p w:rsidR="00071852" w:rsidRPr="00653325" w:rsidRDefault="00071852" w:rsidP="00071852">
      <w:pPr>
        <w:numPr>
          <w:ilvl w:val="0"/>
          <w:numId w:val="30"/>
        </w:numPr>
        <w:spacing w:before="120" w:line="276" w:lineRule="auto"/>
        <w:jc w:val="both"/>
        <w:rPr>
          <w:rFonts w:ascii="Arial" w:hAnsi="Arial" w:cs="Arial"/>
          <w:b/>
          <w:noProof/>
          <w:sz w:val="20"/>
          <w:szCs w:val="20"/>
          <w:lang w:val="ru-RU"/>
        </w:rPr>
      </w:pPr>
      <w:r w:rsidRPr="00653325">
        <w:rPr>
          <w:rFonts w:ascii="Arial" w:hAnsi="Arial" w:cs="Arial"/>
          <w:b/>
          <w:noProof/>
          <w:sz w:val="20"/>
          <w:szCs w:val="20"/>
          <w:lang w:val="ru-RU"/>
        </w:rPr>
        <w:t>Локални аспирационни системи към отделни участъци в производството:</w:t>
      </w:r>
    </w:p>
    <w:p w:rsidR="00071852" w:rsidRPr="00653325" w:rsidRDefault="00071852" w:rsidP="00071852">
      <w:pPr>
        <w:spacing w:before="120" w:line="276" w:lineRule="auto"/>
        <w:jc w:val="both"/>
        <w:rPr>
          <w:rFonts w:ascii="Arial" w:hAnsi="Arial" w:cs="Arial"/>
          <w:noProof/>
          <w:sz w:val="20"/>
          <w:szCs w:val="20"/>
          <w:lang w:val="ru-RU"/>
        </w:rPr>
      </w:pPr>
      <w:r w:rsidRPr="00653325">
        <w:rPr>
          <w:rFonts w:ascii="Arial" w:hAnsi="Arial" w:cs="Arial"/>
          <w:noProof/>
          <w:sz w:val="20"/>
          <w:szCs w:val="20"/>
          <w:lang w:val="ru-RU"/>
        </w:rPr>
        <w:t>Аспирационните системи в производството са монтирани към отделни съоръжения с оглед организирано отвеждане на отработения въздух от процесите, протичащи в съоръженията и пречистването му преди изпускане в атмосферния въздух.</w:t>
      </w:r>
    </w:p>
    <w:p w:rsidR="00071852" w:rsidRPr="00653325" w:rsidRDefault="00071852" w:rsidP="00071852">
      <w:pPr>
        <w:pStyle w:val="ListParagraph"/>
        <w:numPr>
          <w:ilvl w:val="0"/>
          <w:numId w:val="31"/>
        </w:numPr>
        <w:spacing w:before="120" w:line="276" w:lineRule="auto"/>
        <w:contextualSpacing w:val="0"/>
        <w:jc w:val="both"/>
        <w:rPr>
          <w:rFonts w:ascii="Arial" w:hAnsi="Arial" w:cs="Arial"/>
          <w:noProof/>
          <w:sz w:val="20"/>
          <w:szCs w:val="20"/>
        </w:rPr>
      </w:pPr>
      <w:r w:rsidRPr="00653325">
        <w:rPr>
          <w:rFonts w:ascii="Arial" w:hAnsi="Arial" w:cs="Arial"/>
          <w:noProof/>
          <w:sz w:val="20"/>
          <w:szCs w:val="20"/>
        </w:rPr>
        <w:t>Аспирационни системи към лющилни апарати, в цех „Лющачен“.</w:t>
      </w:r>
    </w:p>
    <w:p w:rsidR="00071852" w:rsidRPr="00653325" w:rsidRDefault="00575112" w:rsidP="00575112">
      <w:pPr>
        <w:pStyle w:val="ListParagraph"/>
        <w:numPr>
          <w:ilvl w:val="0"/>
          <w:numId w:val="31"/>
        </w:numPr>
        <w:spacing w:before="120" w:line="276" w:lineRule="auto"/>
        <w:contextualSpacing w:val="0"/>
        <w:jc w:val="both"/>
        <w:rPr>
          <w:rFonts w:ascii="Arial" w:hAnsi="Arial" w:cs="Arial"/>
          <w:noProof/>
          <w:sz w:val="20"/>
          <w:szCs w:val="20"/>
        </w:rPr>
      </w:pPr>
      <w:r>
        <w:rPr>
          <w:rFonts w:ascii="Arial" w:hAnsi="Arial" w:cs="Arial"/>
          <w:noProof/>
          <w:sz w:val="20"/>
          <w:szCs w:val="20"/>
        </w:rPr>
        <w:t>Аспирационни системи към камъкоотделител</w:t>
      </w:r>
      <w:r w:rsidR="00071852" w:rsidRPr="00653325">
        <w:rPr>
          <w:rFonts w:ascii="Arial" w:hAnsi="Arial" w:cs="Arial"/>
          <w:noProof/>
          <w:sz w:val="20"/>
          <w:szCs w:val="20"/>
        </w:rPr>
        <w:t>, в цех „Лющачен“;</w:t>
      </w:r>
    </w:p>
    <w:p w:rsidR="00071852" w:rsidRPr="00653325" w:rsidRDefault="00071852" w:rsidP="00071852">
      <w:pPr>
        <w:pStyle w:val="ListParagraph"/>
        <w:numPr>
          <w:ilvl w:val="0"/>
          <w:numId w:val="31"/>
        </w:numPr>
        <w:spacing w:before="120" w:line="276" w:lineRule="auto"/>
        <w:contextualSpacing w:val="0"/>
        <w:jc w:val="both"/>
        <w:rPr>
          <w:rFonts w:ascii="Arial" w:hAnsi="Arial" w:cs="Arial"/>
          <w:noProof/>
          <w:sz w:val="20"/>
          <w:szCs w:val="20"/>
        </w:rPr>
      </w:pPr>
      <w:r w:rsidRPr="00653325">
        <w:rPr>
          <w:rFonts w:ascii="Arial" w:hAnsi="Arial" w:cs="Arial"/>
          <w:noProof/>
          <w:sz w:val="20"/>
          <w:szCs w:val="20"/>
        </w:rPr>
        <w:t>Аспирационни системи към флейкъри и крейкър, в цех „Пресов“;</w:t>
      </w:r>
    </w:p>
    <w:p w:rsidR="00071852" w:rsidRPr="00653325" w:rsidRDefault="00071852" w:rsidP="00071852">
      <w:pPr>
        <w:pStyle w:val="ListParagraph"/>
        <w:numPr>
          <w:ilvl w:val="0"/>
          <w:numId w:val="31"/>
        </w:numPr>
        <w:spacing w:before="120" w:line="276" w:lineRule="auto"/>
        <w:contextualSpacing w:val="0"/>
        <w:jc w:val="both"/>
        <w:rPr>
          <w:rFonts w:ascii="Arial" w:hAnsi="Arial" w:cs="Arial"/>
          <w:noProof/>
          <w:sz w:val="20"/>
          <w:szCs w:val="20"/>
        </w:rPr>
      </w:pPr>
      <w:r w:rsidRPr="00653325">
        <w:rPr>
          <w:rFonts w:ascii="Arial" w:hAnsi="Arial" w:cs="Arial"/>
          <w:noProof/>
          <w:sz w:val="20"/>
          <w:szCs w:val="20"/>
        </w:rPr>
        <w:t>Аспирационни системи към охладители на преси, в цех „Пресов“;</w:t>
      </w:r>
    </w:p>
    <w:p w:rsidR="00071852" w:rsidRPr="00653325" w:rsidRDefault="00071852" w:rsidP="00071852">
      <w:pPr>
        <w:pStyle w:val="ListParagraph"/>
        <w:numPr>
          <w:ilvl w:val="0"/>
          <w:numId w:val="31"/>
        </w:numPr>
        <w:spacing w:before="120" w:line="276" w:lineRule="auto"/>
        <w:contextualSpacing w:val="0"/>
        <w:jc w:val="both"/>
        <w:rPr>
          <w:rFonts w:ascii="Arial" w:hAnsi="Arial" w:cs="Arial"/>
          <w:noProof/>
          <w:sz w:val="20"/>
          <w:szCs w:val="20"/>
        </w:rPr>
      </w:pPr>
      <w:r w:rsidRPr="00653325">
        <w:rPr>
          <w:rFonts w:ascii="Arial" w:hAnsi="Arial" w:cs="Arial"/>
          <w:noProof/>
          <w:sz w:val="20"/>
          <w:szCs w:val="20"/>
        </w:rPr>
        <w:t>Аспирационни системи към секция сушене и охлаждане, в цех „Екстракция“;</w:t>
      </w:r>
    </w:p>
    <w:p w:rsidR="00071852" w:rsidRPr="00653325" w:rsidRDefault="00071852" w:rsidP="00071852">
      <w:pPr>
        <w:pStyle w:val="ListParagraph"/>
        <w:numPr>
          <w:ilvl w:val="0"/>
          <w:numId w:val="31"/>
        </w:numPr>
        <w:spacing w:before="120" w:line="276" w:lineRule="auto"/>
        <w:contextualSpacing w:val="0"/>
        <w:jc w:val="both"/>
        <w:rPr>
          <w:rFonts w:ascii="Arial" w:hAnsi="Arial" w:cs="Arial"/>
          <w:noProof/>
          <w:sz w:val="20"/>
          <w:szCs w:val="20"/>
        </w:rPr>
      </w:pPr>
      <w:r w:rsidRPr="00653325">
        <w:rPr>
          <w:rFonts w:ascii="Arial" w:hAnsi="Arial" w:cs="Arial"/>
          <w:noProof/>
          <w:sz w:val="20"/>
          <w:szCs w:val="20"/>
        </w:rPr>
        <w:t>Абсорбционна система към цех „Екстракция“;</w:t>
      </w:r>
    </w:p>
    <w:p w:rsidR="00071852" w:rsidRPr="00653325" w:rsidRDefault="00071852" w:rsidP="00071852">
      <w:pPr>
        <w:pStyle w:val="ListParagraph"/>
        <w:numPr>
          <w:ilvl w:val="0"/>
          <w:numId w:val="31"/>
        </w:numPr>
        <w:spacing w:before="120" w:line="276" w:lineRule="auto"/>
        <w:contextualSpacing w:val="0"/>
        <w:jc w:val="both"/>
        <w:rPr>
          <w:rFonts w:ascii="Arial" w:hAnsi="Arial" w:cs="Arial"/>
          <w:noProof/>
          <w:sz w:val="20"/>
          <w:szCs w:val="20"/>
        </w:rPr>
      </w:pPr>
      <w:r w:rsidRPr="00653325">
        <w:rPr>
          <w:rFonts w:ascii="Arial" w:hAnsi="Arial" w:cs="Arial"/>
          <w:noProof/>
          <w:sz w:val="20"/>
          <w:szCs w:val="20"/>
        </w:rPr>
        <w:t>Аспирации към охлаждане в цехове „Пелетизация за люспа“ и „Пелетизация шрот“;</w:t>
      </w:r>
    </w:p>
    <w:p w:rsidR="00071852" w:rsidRPr="00653325" w:rsidRDefault="00071852" w:rsidP="00071852">
      <w:pPr>
        <w:pStyle w:val="ListParagraph"/>
        <w:numPr>
          <w:ilvl w:val="0"/>
          <w:numId w:val="31"/>
        </w:numPr>
        <w:spacing w:before="120" w:line="276" w:lineRule="auto"/>
        <w:contextualSpacing w:val="0"/>
        <w:jc w:val="both"/>
        <w:rPr>
          <w:rFonts w:ascii="Arial" w:hAnsi="Arial" w:cs="Arial"/>
          <w:noProof/>
          <w:sz w:val="20"/>
          <w:szCs w:val="20"/>
        </w:rPr>
      </w:pPr>
      <w:r w:rsidRPr="00653325">
        <w:rPr>
          <w:rFonts w:ascii="Arial" w:hAnsi="Arial" w:cs="Arial"/>
          <w:noProof/>
          <w:sz w:val="20"/>
          <w:szCs w:val="20"/>
        </w:rPr>
        <w:t>Аспирационни системи  към чукови мелници, в цех „Пелетизация люспа“;</w:t>
      </w:r>
    </w:p>
    <w:p w:rsidR="000320CC" w:rsidRPr="00653325" w:rsidRDefault="000320CC" w:rsidP="00071852">
      <w:pPr>
        <w:pStyle w:val="ListParagraph"/>
        <w:numPr>
          <w:ilvl w:val="0"/>
          <w:numId w:val="31"/>
        </w:numPr>
        <w:spacing w:before="120" w:line="276" w:lineRule="auto"/>
        <w:contextualSpacing w:val="0"/>
        <w:jc w:val="both"/>
        <w:rPr>
          <w:rFonts w:ascii="Arial" w:hAnsi="Arial" w:cs="Arial"/>
          <w:noProof/>
          <w:sz w:val="20"/>
          <w:szCs w:val="20"/>
        </w:rPr>
      </w:pPr>
      <w:r w:rsidRPr="00653325">
        <w:rPr>
          <w:rFonts w:ascii="Arial" w:hAnsi="Arial" w:cs="Arial"/>
          <w:noProof/>
          <w:sz w:val="20"/>
          <w:szCs w:val="20"/>
        </w:rPr>
        <w:t>Аспирационни системи в цех „Ядки”</w:t>
      </w:r>
    </w:p>
    <w:p w:rsidR="000320CC" w:rsidRPr="00653325" w:rsidRDefault="000320CC" w:rsidP="00071852">
      <w:pPr>
        <w:pStyle w:val="ListParagraph"/>
        <w:numPr>
          <w:ilvl w:val="0"/>
          <w:numId w:val="31"/>
        </w:numPr>
        <w:spacing w:before="120" w:line="276" w:lineRule="auto"/>
        <w:contextualSpacing w:val="0"/>
        <w:jc w:val="both"/>
        <w:rPr>
          <w:rFonts w:ascii="Arial" w:hAnsi="Arial" w:cs="Arial"/>
          <w:noProof/>
          <w:sz w:val="20"/>
          <w:szCs w:val="20"/>
        </w:rPr>
      </w:pPr>
      <w:r w:rsidRPr="00653325">
        <w:rPr>
          <w:rFonts w:ascii="Arial" w:hAnsi="Arial" w:cs="Arial"/>
          <w:noProof/>
          <w:sz w:val="20"/>
          <w:szCs w:val="20"/>
        </w:rPr>
        <w:t>Аспирационни системи в секция Калибриране,</w:t>
      </w:r>
    </w:p>
    <w:p w:rsidR="000320CC" w:rsidRPr="00653325" w:rsidRDefault="000320CC" w:rsidP="00071852">
      <w:pPr>
        <w:pStyle w:val="ListParagraph"/>
        <w:numPr>
          <w:ilvl w:val="0"/>
          <w:numId w:val="31"/>
        </w:numPr>
        <w:spacing w:before="120" w:line="276" w:lineRule="auto"/>
        <w:contextualSpacing w:val="0"/>
        <w:jc w:val="both"/>
        <w:rPr>
          <w:rFonts w:ascii="Arial" w:hAnsi="Arial" w:cs="Arial"/>
          <w:noProof/>
          <w:sz w:val="20"/>
          <w:szCs w:val="20"/>
        </w:rPr>
      </w:pPr>
      <w:r w:rsidRPr="00653325">
        <w:rPr>
          <w:rFonts w:ascii="Arial" w:hAnsi="Arial" w:cs="Arial"/>
          <w:noProof/>
          <w:sz w:val="20"/>
          <w:szCs w:val="20"/>
        </w:rPr>
        <w:t>Аспирационни системи към Зърнобаза.</w:t>
      </w:r>
    </w:p>
    <w:p w:rsidR="00071852" w:rsidRPr="00653325" w:rsidRDefault="00071852" w:rsidP="00071852">
      <w:pPr>
        <w:numPr>
          <w:ilvl w:val="0"/>
          <w:numId w:val="30"/>
        </w:numPr>
        <w:spacing w:before="120" w:line="276" w:lineRule="auto"/>
        <w:jc w:val="both"/>
        <w:rPr>
          <w:rFonts w:ascii="Arial" w:hAnsi="Arial" w:cs="Arial"/>
          <w:b/>
          <w:noProof/>
          <w:sz w:val="20"/>
          <w:szCs w:val="20"/>
          <w:lang w:val="ru-RU"/>
        </w:rPr>
      </w:pPr>
      <w:r w:rsidRPr="00653325">
        <w:rPr>
          <w:rFonts w:ascii="Arial" w:hAnsi="Arial" w:cs="Arial"/>
          <w:b/>
          <w:noProof/>
          <w:sz w:val="20"/>
          <w:szCs w:val="20"/>
          <w:lang w:val="ru-RU"/>
        </w:rPr>
        <w:t>Горивни източници на организирани емисии:</w:t>
      </w:r>
    </w:p>
    <w:p w:rsidR="00071852" w:rsidRPr="00653325" w:rsidRDefault="00071852" w:rsidP="00931329">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За осигуряването на пара за производствения процес на територията на обекта се експлоатира парокотелна централа, в която </w:t>
      </w:r>
      <w:r w:rsidRPr="00653325">
        <w:rPr>
          <w:rFonts w:ascii="Arial" w:hAnsi="Arial" w:cs="Arial"/>
          <w:sz w:val="20"/>
          <w:szCs w:val="20"/>
          <w:lang w:val="bg-BG"/>
        </w:rPr>
        <w:t>е наличен един брой парен котел</w:t>
      </w:r>
      <w:r w:rsidR="00931329">
        <w:rPr>
          <w:rFonts w:ascii="Arial" w:hAnsi="Arial" w:cs="Arial"/>
          <w:sz w:val="20"/>
          <w:szCs w:val="20"/>
          <w:lang w:val="bg-BG"/>
        </w:rPr>
        <w:t xml:space="preserve"> КПТ 12000/13 </w:t>
      </w:r>
      <w:r w:rsidR="000320CC" w:rsidRPr="00653325">
        <w:rPr>
          <w:rFonts w:ascii="Arial" w:hAnsi="Arial" w:cs="Arial"/>
          <w:sz w:val="20"/>
          <w:szCs w:val="20"/>
          <w:lang w:val="bg-BG"/>
        </w:rPr>
        <w:t xml:space="preserve">и 2 бр. стари котли </w:t>
      </w:r>
      <w:r w:rsidR="00931329">
        <w:rPr>
          <w:rFonts w:ascii="Arial" w:hAnsi="Arial" w:cs="Arial"/>
          <w:bCs/>
          <w:sz w:val="20"/>
          <w:szCs w:val="20"/>
          <w:lang w:val="bg-BG"/>
        </w:rPr>
        <w:t>П</w:t>
      </w:r>
      <w:r w:rsidR="000C20CB">
        <w:rPr>
          <w:rFonts w:ascii="Arial" w:hAnsi="Arial" w:cs="Arial"/>
          <w:bCs/>
          <w:sz w:val="20"/>
          <w:szCs w:val="20"/>
          <w:lang w:val="bg-BG"/>
        </w:rPr>
        <w:t>-</w:t>
      </w:r>
      <w:r w:rsidR="00931329">
        <w:rPr>
          <w:rFonts w:ascii="Arial" w:hAnsi="Arial" w:cs="Arial"/>
          <w:bCs/>
          <w:sz w:val="20"/>
          <w:szCs w:val="20"/>
          <w:lang w:val="bg-BG"/>
        </w:rPr>
        <w:t>10</w:t>
      </w:r>
      <w:r w:rsidR="000C20CB">
        <w:rPr>
          <w:rFonts w:ascii="Arial" w:hAnsi="Arial" w:cs="Arial"/>
          <w:bCs/>
          <w:sz w:val="20"/>
          <w:szCs w:val="20"/>
          <w:lang w:val="bg-BG"/>
        </w:rPr>
        <w:t>/13</w:t>
      </w:r>
      <w:r w:rsidR="00931329">
        <w:rPr>
          <w:rFonts w:ascii="Arial" w:hAnsi="Arial" w:cs="Arial"/>
          <w:bCs/>
          <w:sz w:val="20"/>
          <w:szCs w:val="20"/>
          <w:lang w:val="bg-BG"/>
        </w:rPr>
        <w:t>.</w:t>
      </w:r>
      <w:r w:rsidRPr="00653325">
        <w:rPr>
          <w:rFonts w:ascii="Arial" w:hAnsi="Arial" w:cs="Arial"/>
          <w:sz w:val="20"/>
          <w:szCs w:val="20"/>
          <w:lang w:val="ru-RU"/>
        </w:rPr>
        <w:t xml:space="preserve"> </w:t>
      </w:r>
      <w:r w:rsidRPr="00653325">
        <w:rPr>
          <w:rFonts w:ascii="Arial" w:hAnsi="Arial" w:cs="Arial"/>
          <w:sz w:val="20"/>
          <w:szCs w:val="20"/>
          <w:lang w:val="bg-BG"/>
        </w:rPr>
        <w:t>Кот</w:t>
      </w:r>
      <w:r w:rsidR="000320CC" w:rsidRPr="00653325">
        <w:rPr>
          <w:rFonts w:ascii="Arial" w:hAnsi="Arial" w:cs="Arial"/>
          <w:sz w:val="20"/>
          <w:szCs w:val="20"/>
          <w:lang w:val="bg-BG"/>
        </w:rPr>
        <w:t>лите</w:t>
      </w:r>
      <w:r w:rsidRPr="00653325">
        <w:rPr>
          <w:rFonts w:ascii="Arial" w:hAnsi="Arial" w:cs="Arial"/>
          <w:sz w:val="20"/>
          <w:szCs w:val="20"/>
          <w:lang w:val="ru-RU"/>
        </w:rPr>
        <w:t xml:space="preserve"> </w:t>
      </w:r>
      <w:r w:rsidR="000320CC" w:rsidRPr="00653325">
        <w:rPr>
          <w:rFonts w:ascii="Arial" w:hAnsi="Arial" w:cs="Arial"/>
          <w:sz w:val="20"/>
          <w:szCs w:val="20"/>
          <w:lang w:val="bg-BG"/>
        </w:rPr>
        <w:t>работят</w:t>
      </w:r>
      <w:r w:rsidRPr="00653325">
        <w:rPr>
          <w:rFonts w:ascii="Arial" w:hAnsi="Arial" w:cs="Arial"/>
          <w:sz w:val="20"/>
          <w:szCs w:val="20"/>
          <w:lang w:val="ru-RU"/>
        </w:rPr>
        <w:t xml:space="preserve"> с гориво </w:t>
      </w:r>
      <w:r w:rsidRPr="00653325">
        <w:rPr>
          <w:rFonts w:ascii="Arial" w:hAnsi="Arial" w:cs="Arial"/>
          <w:sz w:val="20"/>
          <w:szCs w:val="20"/>
          <w:lang w:val="bg-BG"/>
        </w:rPr>
        <w:t>биомаса</w:t>
      </w:r>
      <w:r w:rsidRPr="00653325">
        <w:rPr>
          <w:rFonts w:ascii="Arial" w:hAnsi="Arial" w:cs="Arial"/>
          <w:sz w:val="20"/>
          <w:szCs w:val="20"/>
          <w:lang w:val="ru-RU"/>
        </w:rPr>
        <w:t xml:space="preserve">. В резултат на изгарянето на </w:t>
      </w:r>
      <w:r w:rsidRPr="00653325">
        <w:rPr>
          <w:rFonts w:ascii="Arial" w:hAnsi="Arial" w:cs="Arial"/>
          <w:sz w:val="20"/>
          <w:szCs w:val="20"/>
          <w:lang w:val="bg-BG"/>
        </w:rPr>
        <w:t>твърдото гориво</w:t>
      </w:r>
      <w:r w:rsidRPr="00653325">
        <w:rPr>
          <w:rFonts w:ascii="Arial" w:hAnsi="Arial" w:cs="Arial"/>
          <w:sz w:val="20"/>
          <w:szCs w:val="20"/>
          <w:lang w:val="ru-RU"/>
        </w:rPr>
        <w:t xml:space="preserve"> организирано в атмосферния въздух се изпускат замърсители от горивния процес.</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19" w:name="_Toc72141454"/>
      <w:r w:rsidRPr="00653325">
        <w:rPr>
          <w:rFonts w:cs="Arial"/>
          <w:b/>
          <w:bCs/>
          <w:sz w:val="20"/>
          <w:szCs w:val="20"/>
          <w:lang w:val="bg-BG"/>
        </w:rPr>
        <w:t>5.1.Съоръжения за пречистване на отпадъчни газове.</w:t>
      </w:r>
      <w:bookmarkEnd w:id="119"/>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ru-RU"/>
        </w:rPr>
        <w:t>В табличен вид (Таблица 5.1.-1) са представени източниците на емисии, изпускащите устройства и действащите пречиствателни съоръжения.</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Като основен замърсител в атмосферния въздух в </w:t>
      </w:r>
      <w:r w:rsidRPr="00653325">
        <w:rPr>
          <w:rFonts w:ascii="Arial" w:hAnsi="Arial" w:cs="Arial"/>
          <w:sz w:val="20"/>
          <w:szCs w:val="20"/>
        </w:rPr>
        <w:t>BREF</w:t>
      </w:r>
      <w:r w:rsidRPr="00653325">
        <w:rPr>
          <w:rFonts w:ascii="Arial" w:hAnsi="Arial" w:cs="Arial"/>
          <w:sz w:val="20"/>
          <w:szCs w:val="20"/>
          <w:lang w:val="ru-RU"/>
        </w:rPr>
        <w:t>-документа (</w:t>
      </w:r>
      <w:r w:rsidRPr="00653325">
        <w:rPr>
          <w:rFonts w:ascii="Arial" w:hAnsi="Arial" w:cs="Arial"/>
          <w:sz w:val="20"/>
          <w:szCs w:val="20"/>
        </w:rPr>
        <w:t>Reference</w:t>
      </w:r>
      <w:r w:rsidRPr="00653325">
        <w:rPr>
          <w:rFonts w:ascii="Arial" w:hAnsi="Arial" w:cs="Arial"/>
          <w:sz w:val="20"/>
          <w:szCs w:val="20"/>
          <w:lang w:val="ru-RU"/>
        </w:rPr>
        <w:t xml:space="preserve"> </w:t>
      </w:r>
      <w:r w:rsidRPr="00653325">
        <w:rPr>
          <w:rFonts w:ascii="Arial" w:hAnsi="Arial" w:cs="Arial"/>
          <w:sz w:val="20"/>
          <w:szCs w:val="20"/>
        </w:rPr>
        <w:t>Document</w:t>
      </w:r>
      <w:r w:rsidRPr="00653325">
        <w:rPr>
          <w:rFonts w:ascii="Arial" w:hAnsi="Arial" w:cs="Arial"/>
          <w:sz w:val="20"/>
          <w:szCs w:val="20"/>
          <w:lang w:val="ru-RU"/>
        </w:rPr>
        <w:t xml:space="preserve"> </w:t>
      </w:r>
      <w:r w:rsidRPr="00653325">
        <w:rPr>
          <w:rFonts w:ascii="Arial" w:hAnsi="Arial" w:cs="Arial"/>
          <w:sz w:val="20"/>
          <w:szCs w:val="20"/>
        </w:rPr>
        <w:t>on</w:t>
      </w:r>
      <w:r w:rsidRPr="00653325">
        <w:rPr>
          <w:rFonts w:ascii="Arial" w:hAnsi="Arial" w:cs="Arial"/>
          <w:sz w:val="20"/>
          <w:szCs w:val="20"/>
          <w:lang w:val="ru-RU"/>
        </w:rPr>
        <w:t xml:space="preserve"> </w:t>
      </w:r>
      <w:r w:rsidRPr="00653325">
        <w:rPr>
          <w:rFonts w:ascii="Arial" w:hAnsi="Arial" w:cs="Arial"/>
          <w:sz w:val="20"/>
          <w:szCs w:val="20"/>
        </w:rPr>
        <w:t>Best</w:t>
      </w:r>
      <w:r w:rsidRPr="00653325">
        <w:rPr>
          <w:rFonts w:ascii="Arial" w:hAnsi="Arial" w:cs="Arial"/>
          <w:sz w:val="20"/>
          <w:szCs w:val="20"/>
          <w:lang w:val="ru-RU"/>
        </w:rPr>
        <w:t xml:space="preserve"> </w:t>
      </w:r>
      <w:r w:rsidRPr="00653325">
        <w:rPr>
          <w:rFonts w:ascii="Arial" w:hAnsi="Arial" w:cs="Arial"/>
          <w:sz w:val="20"/>
          <w:szCs w:val="20"/>
        </w:rPr>
        <w:t>Available</w:t>
      </w:r>
      <w:r w:rsidRPr="00653325">
        <w:rPr>
          <w:rFonts w:ascii="Arial" w:hAnsi="Arial" w:cs="Arial"/>
          <w:sz w:val="20"/>
          <w:szCs w:val="20"/>
          <w:lang w:val="ru-RU"/>
        </w:rPr>
        <w:t xml:space="preserve"> </w:t>
      </w:r>
      <w:r w:rsidRPr="00653325">
        <w:rPr>
          <w:rFonts w:ascii="Arial" w:hAnsi="Arial" w:cs="Arial"/>
          <w:sz w:val="20"/>
          <w:szCs w:val="20"/>
        </w:rPr>
        <w:t>Techniques</w:t>
      </w:r>
      <w:r w:rsidRPr="00653325">
        <w:rPr>
          <w:rFonts w:ascii="Arial" w:hAnsi="Arial" w:cs="Arial"/>
          <w:sz w:val="20"/>
          <w:szCs w:val="20"/>
          <w:lang w:val="ru-RU"/>
        </w:rPr>
        <w:t xml:space="preserve"> </w:t>
      </w:r>
      <w:r w:rsidRPr="00653325">
        <w:rPr>
          <w:rFonts w:ascii="Arial" w:hAnsi="Arial" w:cs="Arial"/>
          <w:sz w:val="20"/>
          <w:szCs w:val="20"/>
        </w:rPr>
        <w:t>in</w:t>
      </w:r>
      <w:r w:rsidRPr="00653325">
        <w:rPr>
          <w:rFonts w:ascii="Arial" w:hAnsi="Arial" w:cs="Arial"/>
          <w:sz w:val="20"/>
          <w:szCs w:val="20"/>
          <w:lang w:val="ru-RU"/>
        </w:rPr>
        <w:t xml:space="preserve"> </w:t>
      </w:r>
      <w:r w:rsidRPr="00653325">
        <w:rPr>
          <w:rFonts w:ascii="Arial" w:hAnsi="Arial" w:cs="Arial"/>
          <w:sz w:val="20"/>
          <w:szCs w:val="20"/>
        </w:rPr>
        <w:t>the</w:t>
      </w:r>
      <w:r w:rsidRPr="00653325">
        <w:rPr>
          <w:rFonts w:ascii="Arial" w:hAnsi="Arial" w:cs="Arial"/>
          <w:sz w:val="20"/>
          <w:szCs w:val="20"/>
          <w:lang w:val="ru-RU"/>
        </w:rPr>
        <w:t xml:space="preserve"> </w:t>
      </w:r>
      <w:r w:rsidRPr="00653325">
        <w:rPr>
          <w:rFonts w:ascii="Arial" w:hAnsi="Arial" w:cs="Arial"/>
          <w:sz w:val="20"/>
          <w:szCs w:val="20"/>
        </w:rPr>
        <w:t>food</w:t>
      </w:r>
      <w:r w:rsidRPr="00653325">
        <w:rPr>
          <w:rFonts w:ascii="Arial" w:hAnsi="Arial" w:cs="Arial"/>
          <w:sz w:val="20"/>
          <w:szCs w:val="20"/>
          <w:lang w:val="ru-RU"/>
        </w:rPr>
        <w:t xml:space="preserve">, </w:t>
      </w:r>
      <w:r w:rsidRPr="00653325">
        <w:rPr>
          <w:rFonts w:ascii="Arial" w:hAnsi="Arial" w:cs="Arial"/>
          <w:sz w:val="20"/>
          <w:szCs w:val="20"/>
        </w:rPr>
        <w:t>drink</w:t>
      </w:r>
      <w:r w:rsidRPr="00653325">
        <w:rPr>
          <w:rFonts w:ascii="Arial" w:hAnsi="Arial" w:cs="Arial"/>
          <w:sz w:val="20"/>
          <w:szCs w:val="20"/>
          <w:lang w:val="ru-RU"/>
        </w:rPr>
        <w:t xml:space="preserve"> </w:t>
      </w:r>
      <w:r w:rsidRPr="00653325">
        <w:rPr>
          <w:rFonts w:ascii="Arial" w:hAnsi="Arial" w:cs="Arial"/>
          <w:sz w:val="20"/>
          <w:szCs w:val="20"/>
        </w:rPr>
        <w:t>and</w:t>
      </w:r>
      <w:r w:rsidRPr="00653325">
        <w:rPr>
          <w:rFonts w:ascii="Arial" w:hAnsi="Arial" w:cs="Arial"/>
          <w:sz w:val="20"/>
          <w:szCs w:val="20"/>
          <w:lang w:val="ru-RU"/>
        </w:rPr>
        <w:t xml:space="preserve"> </w:t>
      </w:r>
      <w:r w:rsidRPr="00653325">
        <w:rPr>
          <w:rFonts w:ascii="Arial" w:hAnsi="Arial" w:cs="Arial"/>
          <w:sz w:val="20"/>
          <w:szCs w:val="20"/>
        </w:rPr>
        <w:t>milk</w:t>
      </w:r>
      <w:r w:rsidRPr="00653325">
        <w:rPr>
          <w:rFonts w:ascii="Arial" w:hAnsi="Arial" w:cs="Arial"/>
          <w:sz w:val="20"/>
          <w:szCs w:val="20"/>
          <w:lang w:val="ru-RU"/>
        </w:rPr>
        <w:t xml:space="preserve"> </w:t>
      </w:r>
      <w:r w:rsidRPr="00653325">
        <w:rPr>
          <w:rFonts w:ascii="Arial" w:hAnsi="Arial" w:cs="Arial"/>
          <w:sz w:val="20"/>
          <w:szCs w:val="20"/>
        </w:rPr>
        <w:t>industries</w:t>
      </w:r>
      <w:r w:rsidRPr="00653325">
        <w:rPr>
          <w:rFonts w:ascii="Arial" w:hAnsi="Arial" w:cs="Arial"/>
          <w:sz w:val="20"/>
          <w:szCs w:val="20"/>
          <w:lang w:val="ru-RU"/>
        </w:rPr>
        <w:t xml:space="preserve"> </w:t>
      </w:r>
      <w:r w:rsidRPr="00653325">
        <w:rPr>
          <w:rFonts w:ascii="Arial" w:hAnsi="Arial" w:cs="Arial"/>
          <w:sz w:val="20"/>
          <w:szCs w:val="20"/>
        </w:rPr>
        <w:t>august</w:t>
      </w:r>
      <w:r w:rsidRPr="00653325">
        <w:rPr>
          <w:rFonts w:ascii="Arial" w:hAnsi="Arial" w:cs="Arial"/>
          <w:sz w:val="20"/>
          <w:szCs w:val="20"/>
          <w:lang w:val="ru-RU"/>
        </w:rPr>
        <w:t xml:space="preserve"> 2006) за производствот</w:t>
      </w:r>
      <w:r w:rsidRPr="00653325">
        <w:rPr>
          <w:rFonts w:ascii="Arial" w:hAnsi="Arial" w:cs="Arial"/>
          <w:sz w:val="20"/>
          <w:szCs w:val="20"/>
          <w:lang w:val="bg-BG"/>
        </w:rPr>
        <w:t>о</w:t>
      </w:r>
      <w:r w:rsidRPr="00653325">
        <w:rPr>
          <w:rFonts w:ascii="Arial" w:hAnsi="Arial" w:cs="Arial"/>
          <w:sz w:val="20"/>
          <w:szCs w:val="20"/>
          <w:lang w:val="ru-RU"/>
        </w:rPr>
        <w:t xml:space="preserve"> е прах от суровини и материали </w:t>
      </w:r>
      <w:r w:rsidRPr="00653325">
        <w:rPr>
          <w:rFonts w:ascii="Arial" w:hAnsi="Arial" w:cs="Arial"/>
          <w:sz w:val="20"/>
          <w:szCs w:val="20"/>
          <w:lang w:val="bg-BG"/>
        </w:rPr>
        <w:t>и емисии от сурови маслодайни семена</w:t>
      </w:r>
      <w:r w:rsidRPr="00653325">
        <w:rPr>
          <w:rFonts w:ascii="Arial" w:hAnsi="Arial" w:cs="Arial"/>
          <w:sz w:val="20"/>
          <w:szCs w:val="20"/>
          <w:lang w:val="ru-RU"/>
        </w:rPr>
        <w:t>, прием и транспорт на суровини.</w:t>
      </w:r>
    </w:p>
    <w:p w:rsidR="00071852" w:rsidRPr="00653325" w:rsidRDefault="00071852" w:rsidP="00071852">
      <w:pPr>
        <w:widowControl w:val="0"/>
        <w:autoSpaceDE w:val="0"/>
        <w:autoSpaceDN w:val="0"/>
        <w:adjustRightInd w:val="0"/>
        <w:spacing w:before="120" w:line="276" w:lineRule="auto"/>
        <w:jc w:val="center"/>
        <w:rPr>
          <w:rFonts w:ascii="Arial" w:hAnsi="Arial" w:cs="Arial"/>
          <w:b/>
          <w:i/>
          <w:sz w:val="20"/>
          <w:szCs w:val="20"/>
          <w:lang w:val="bg-BG"/>
        </w:rPr>
      </w:pPr>
      <w:r w:rsidRPr="00653325">
        <w:rPr>
          <w:rFonts w:ascii="Arial" w:hAnsi="Arial" w:cs="Arial"/>
          <w:b/>
          <w:i/>
          <w:sz w:val="20"/>
          <w:szCs w:val="20"/>
        </w:rPr>
        <w:t>Таблица 5.1-1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022"/>
        <w:gridCol w:w="1644"/>
        <w:gridCol w:w="1545"/>
        <w:gridCol w:w="1617"/>
        <w:gridCol w:w="1680"/>
      </w:tblGrid>
      <w:tr w:rsidR="00071852" w:rsidRPr="00653325" w:rsidTr="001B672E">
        <w:tc>
          <w:tcPr>
            <w:tcW w:w="1231"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b/>
                <w:i/>
                <w:sz w:val="20"/>
                <w:szCs w:val="20"/>
                <w:lang w:val="ro-RO"/>
              </w:rPr>
            </w:pPr>
            <w:r w:rsidRPr="00653325">
              <w:rPr>
                <w:rFonts w:ascii="Arial" w:hAnsi="Arial" w:cs="Arial"/>
                <w:b/>
                <w:i/>
                <w:sz w:val="20"/>
                <w:szCs w:val="20"/>
              </w:rPr>
              <w:t>ИУ No</w:t>
            </w:r>
          </w:p>
        </w:tc>
        <w:tc>
          <w:tcPr>
            <w:tcW w:w="2022"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b/>
                <w:i/>
                <w:sz w:val="20"/>
                <w:szCs w:val="20"/>
              </w:rPr>
            </w:pPr>
            <w:r w:rsidRPr="00653325">
              <w:rPr>
                <w:rFonts w:ascii="Arial" w:hAnsi="Arial" w:cs="Arial"/>
                <w:b/>
                <w:i/>
                <w:sz w:val="20"/>
                <w:szCs w:val="20"/>
              </w:rPr>
              <w:t>Източник</w:t>
            </w:r>
          </w:p>
        </w:tc>
        <w:tc>
          <w:tcPr>
            <w:tcW w:w="1644"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b/>
                <w:i/>
                <w:sz w:val="20"/>
                <w:szCs w:val="20"/>
                <w:lang w:val="ru-RU"/>
              </w:rPr>
            </w:pPr>
            <w:r w:rsidRPr="00653325">
              <w:rPr>
                <w:rFonts w:ascii="Arial" w:hAnsi="Arial" w:cs="Arial"/>
                <w:b/>
                <w:i/>
                <w:sz w:val="20"/>
                <w:szCs w:val="20"/>
                <w:lang w:val="ru-RU"/>
              </w:rPr>
              <w:t>Използвано гориво/режим на работа</w:t>
            </w:r>
          </w:p>
        </w:tc>
        <w:tc>
          <w:tcPr>
            <w:tcW w:w="1545"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b/>
                <w:i/>
                <w:sz w:val="20"/>
                <w:szCs w:val="20"/>
              </w:rPr>
            </w:pPr>
            <w:r w:rsidRPr="00653325">
              <w:rPr>
                <w:rFonts w:ascii="Arial" w:hAnsi="Arial" w:cs="Arial"/>
                <w:b/>
                <w:i/>
                <w:sz w:val="20"/>
                <w:szCs w:val="20"/>
              </w:rPr>
              <w:t>Емитирани замър</w:t>
            </w:r>
            <w:r w:rsidRPr="00653325">
              <w:rPr>
                <w:rFonts w:ascii="Arial" w:hAnsi="Arial" w:cs="Arial"/>
                <w:b/>
                <w:i/>
                <w:sz w:val="20"/>
                <w:szCs w:val="20"/>
                <w:lang w:val="bg-BG"/>
              </w:rPr>
              <w:t>-</w:t>
            </w:r>
            <w:r w:rsidRPr="00653325">
              <w:rPr>
                <w:rFonts w:ascii="Arial" w:hAnsi="Arial" w:cs="Arial"/>
                <w:b/>
                <w:i/>
                <w:sz w:val="20"/>
                <w:szCs w:val="20"/>
              </w:rPr>
              <w:t>сители</w:t>
            </w:r>
          </w:p>
        </w:tc>
        <w:tc>
          <w:tcPr>
            <w:tcW w:w="1617"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b/>
                <w:i/>
                <w:sz w:val="20"/>
                <w:szCs w:val="20"/>
              </w:rPr>
            </w:pPr>
            <w:r w:rsidRPr="00653325">
              <w:rPr>
                <w:rFonts w:ascii="Arial" w:hAnsi="Arial" w:cs="Arial"/>
                <w:b/>
                <w:i/>
                <w:sz w:val="20"/>
                <w:szCs w:val="20"/>
              </w:rPr>
              <w:t>Пречиства</w:t>
            </w:r>
            <w:r w:rsidRPr="00653325">
              <w:rPr>
                <w:rFonts w:ascii="Arial" w:hAnsi="Arial" w:cs="Arial"/>
                <w:b/>
                <w:i/>
                <w:sz w:val="20"/>
                <w:szCs w:val="20"/>
                <w:lang w:val="bg-BG"/>
              </w:rPr>
              <w:t>-</w:t>
            </w:r>
            <w:r w:rsidRPr="00653325">
              <w:rPr>
                <w:rFonts w:ascii="Arial" w:hAnsi="Arial" w:cs="Arial"/>
                <w:b/>
                <w:i/>
                <w:sz w:val="20"/>
                <w:szCs w:val="20"/>
              </w:rPr>
              <w:t>телно съоръжение</w:t>
            </w:r>
          </w:p>
        </w:tc>
        <w:tc>
          <w:tcPr>
            <w:tcW w:w="1680"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b/>
                <w:i/>
                <w:sz w:val="20"/>
                <w:szCs w:val="20"/>
                <w:lang w:val="bg-BG"/>
              </w:rPr>
            </w:pPr>
            <w:r w:rsidRPr="00653325">
              <w:rPr>
                <w:rFonts w:ascii="Arial" w:hAnsi="Arial" w:cs="Arial"/>
                <w:b/>
                <w:i/>
                <w:sz w:val="20"/>
                <w:szCs w:val="20"/>
              </w:rPr>
              <w:t>Приложимост</w:t>
            </w:r>
            <w:r w:rsidRPr="00653325">
              <w:rPr>
                <w:rFonts w:ascii="Arial" w:hAnsi="Arial" w:cs="Arial"/>
                <w:b/>
                <w:i/>
                <w:sz w:val="20"/>
                <w:szCs w:val="20"/>
                <w:lang w:val="bg-BG"/>
              </w:rPr>
              <w:t xml:space="preserve"> съгласно НДНТ</w:t>
            </w:r>
          </w:p>
        </w:tc>
      </w:tr>
      <w:tr w:rsidR="00071852" w:rsidRPr="00653325" w:rsidTr="001B672E">
        <w:tc>
          <w:tcPr>
            <w:tcW w:w="1231"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w:t>
            </w:r>
            <w:r w:rsidRPr="00653325">
              <w:rPr>
                <w:rFonts w:ascii="Arial" w:hAnsi="Arial" w:cs="Arial"/>
                <w:sz w:val="20"/>
                <w:szCs w:val="20"/>
              </w:rPr>
              <w:t xml:space="preserve"> </w:t>
            </w:r>
            <w:r w:rsidR="000320CC" w:rsidRPr="00653325">
              <w:rPr>
                <w:rFonts w:ascii="Arial" w:hAnsi="Arial" w:cs="Arial"/>
                <w:sz w:val="20"/>
                <w:szCs w:val="20"/>
                <w:lang w:val="bg-BG"/>
              </w:rPr>
              <w:t>2</w:t>
            </w:r>
            <w:r w:rsidRPr="00653325">
              <w:rPr>
                <w:rFonts w:ascii="Arial" w:hAnsi="Arial" w:cs="Arial"/>
                <w:sz w:val="20"/>
                <w:szCs w:val="20"/>
                <w:lang w:val="bg-BG"/>
              </w:rPr>
              <w:t>1</w:t>
            </w:r>
          </w:p>
        </w:tc>
        <w:tc>
          <w:tcPr>
            <w:tcW w:w="2022"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камъкоотделител, цех Лющачен</w:t>
            </w:r>
          </w:p>
        </w:tc>
        <w:tc>
          <w:tcPr>
            <w:tcW w:w="1644"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циклон</w:t>
            </w:r>
          </w:p>
        </w:tc>
        <w:tc>
          <w:tcPr>
            <w:tcW w:w="1680" w:type="dxa"/>
            <w:shd w:val="clear" w:color="auto" w:fill="auto"/>
          </w:tcPr>
          <w:p w:rsidR="00071852" w:rsidRPr="00854F14" w:rsidRDefault="00071852" w:rsidP="00071852">
            <w:pPr>
              <w:widowControl w:val="0"/>
              <w:autoSpaceDE w:val="0"/>
              <w:autoSpaceDN w:val="0"/>
              <w:adjustRightInd w:val="0"/>
              <w:spacing w:before="120" w:line="276" w:lineRule="auto"/>
              <w:jc w:val="center"/>
              <w:rPr>
                <w:rFonts w:ascii="Arial" w:hAnsi="Arial" w:cs="Arial"/>
                <w:i/>
                <w:sz w:val="20"/>
                <w:szCs w:val="20"/>
                <w:lang w:val="bg-BG"/>
              </w:rPr>
            </w:pPr>
            <w:r w:rsidRPr="00653325">
              <w:rPr>
                <w:rFonts w:ascii="Arial" w:hAnsi="Arial" w:cs="Arial"/>
                <w:i/>
                <w:sz w:val="20"/>
                <w:szCs w:val="20"/>
              </w:rPr>
              <w:t>4.4 Techniques for minimising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071852" w:rsidRPr="00653325" w:rsidTr="001B672E">
        <w:tc>
          <w:tcPr>
            <w:tcW w:w="1231" w:type="dxa"/>
            <w:shd w:val="clear" w:color="auto" w:fill="auto"/>
          </w:tcPr>
          <w:p w:rsidR="00071852" w:rsidRPr="00653325" w:rsidRDefault="00071852" w:rsidP="000320CC">
            <w:pPr>
              <w:widowControl w:val="0"/>
              <w:autoSpaceDE w:val="0"/>
              <w:autoSpaceDN w:val="0"/>
              <w:adjustRightInd w:val="0"/>
              <w:spacing w:before="120" w:line="276" w:lineRule="auto"/>
              <w:jc w:val="center"/>
              <w:rPr>
                <w:rFonts w:ascii="Arial" w:hAnsi="Arial" w:cs="Arial"/>
                <w:sz w:val="20"/>
                <w:szCs w:val="20"/>
              </w:rPr>
            </w:pPr>
            <w:r w:rsidRPr="00653325">
              <w:rPr>
                <w:rFonts w:ascii="Arial" w:hAnsi="Arial" w:cs="Arial"/>
                <w:sz w:val="20"/>
                <w:szCs w:val="20"/>
                <w:lang w:val="bg-BG"/>
              </w:rPr>
              <w:t>К</w:t>
            </w:r>
            <w:r w:rsidRPr="00653325">
              <w:rPr>
                <w:rFonts w:ascii="Arial" w:hAnsi="Arial" w:cs="Arial"/>
                <w:sz w:val="20"/>
                <w:szCs w:val="20"/>
              </w:rPr>
              <w:t xml:space="preserve"> </w:t>
            </w:r>
            <w:r w:rsidR="000320CC" w:rsidRPr="00653325">
              <w:rPr>
                <w:rFonts w:ascii="Arial" w:hAnsi="Arial" w:cs="Arial"/>
                <w:sz w:val="20"/>
                <w:szCs w:val="20"/>
                <w:lang w:val="bg-BG"/>
              </w:rPr>
              <w:t>1</w:t>
            </w:r>
            <w:r w:rsidRPr="00653325">
              <w:rPr>
                <w:rFonts w:ascii="Arial" w:hAnsi="Arial" w:cs="Arial"/>
                <w:sz w:val="20"/>
                <w:szCs w:val="20"/>
                <w:lang w:val="bg-BG"/>
              </w:rPr>
              <w:t>÷К</w:t>
            </w:r>
            <w:r w:rsidRPr="00653325">
              <w:rPr>
                <w:rFonts w:ascii="Arial" w:hAnsi="Arial" w:cs="Arial"/>
                <w:sz w:val="20"/>
                <w:szCs w:val="20"/>
              </w:rPr>
              <w:t xml:space="preserve"> </w:t>
            </w:r>
            <w:r w:rsidRPr="00653325">
              <w:rPr>
                <w:rFonts w:ascii="Arial" w:hAnsi="Arial" w:cs="Arial"/>
                <w:sz w:val="20"/>
                <w:szCs w:val="20"/>
                <w:lang w:val="bg-BG"/>
              </w:rPr>
              <w:t>2</w:t>
            </w:r>
            <w:r w:rsidR="000320CC" w:rsidRPr="00653325">
              <w:rPr>
                <w:rFonts w:ascii="Arial" w:hAnsi="Arial" w:cs="Arial"/>
                <w:sz w:val="20"/>
                <w:szCs w:val="20"/>
                <w:lang w:val="bg-BG"/>
              </w:rPr>
              <w:t>0</w:t>
            </w:r>
          </w:p>
        </w:tc>
        <w:tc>
          <w:tcPr>
            <w:tcW w:w="2022"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лющилни апарати, цех Лющачен</w:t>
            </w:r>
          </w:p>
        </w:tc>
        <w:tc>
          <w:tcPr>
            <w:tcW w:w="1644"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циклон</w:t>
            </w:r>
          </w:p>
        </w:tc>
        <w:tc>
          <w:tcPr>
            <w:tcW w:w="1680" w:type="dxa"/>
            <w:shd w:val="clear" w:color="auto" w:fill="auto"/>
          </w:tcPr>
          <w:p w:rsidR="00071852" w:rsidRPr="00854F14" w:rsidRDefault="00071852" w:rsidP="00071852">
            <w:pPr>
              <w:widowControl w:val="0"/>
              <w:autoSpaceDE w:val="0"/>
              <w:autoSpaceDN w:val="0"/>
              <w:adjustRightInd w:val="0"/>
              <w:spacing w:before="120" w:line="276" w:lineRule="auto"/>
              <w:jc w:val="center"/>
              <w:rPr>
                <w:rFonts w:ascii="Arial" w:hAnsi="Arial" w:cs="Arial"/>
                <w:i/>
                <w:sz w:val="20"/>
                <w:szCs w:val="20"/>
                <w:lang w:val="bg-BG"/>
              </w:rPr>
            </w:pPr>
            <w:r w:rsidRPr="00653325">
              <w:rPr>
                <w:rFonts w:ascii="Arial" w:hAnsi="Arial" w:cs="Arial"/>
                <w:i/>
                <w:sz w:val="20"/>
                <w:szCs w:val="20"/>
              </w:rPr>
              <w:t>4.4 Techniques for minimising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w:t>
            </w:r>
            <w:r w:rsidR="00854F14" w:rsidRPr="00854F14">
              <w:rPr>
                <w:rFonts w:ascii="Arial" w:hAnsi="Arial" w:cs="Arial"/>
                <w:i/>
                <w:sz w:val="20"/>
                <w:szCs w:val="20"/>
                <w:lang w:val="bg-BG"/>
              </w:rPr>
              <w:t>НДНТ 31</w:t>
            </w:r>
          </w:p>
        </w:tc>
      </w:tr>
      <w:tr w:rsidR="00071852" w:rsidRPr="00653325" w:rsidTr="001B672E">
        <w:tc>
          <w:tcPr>
            <w:tcW w:w="1231" w:type="dxa"/>
            <w:shd w:val="clear" w:color="auto" w:fill="auto"/>
          </w:tcPr>
          <w:p w:rsidR="00071852" w:rsidRPr="00653325" w:rsidRDefault="00071852" w:rsidP="000320CC">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К2</w:t>
            </w:r>
            <w:r w:rsidR="000320CC" w:rsidRPr="00653325">
              <w:rPr>
                <w:rFonts w:ascii="Arial" w:hAnsi="Arial" w:cs="Arial"/>
                <w:sz w:val="20"/>
                <w:szCs w:val="20"/>
                <w:lang w:val="bg-BG"/>
              </w:rPr>
              <w:t>2</w:t>
            </w:r>
          </w:p>
        </w:tc>
        <w:tc>
          <w:tcPr>
            <w:tcW w:w="2022" w:type="dxa"/>
            <w:shd w:val="clear" w:color="auto" w:fill="auto"/>
          </w:tcPr>
          <w:p w:rsidR="00071852" w:rsidRPr="00653325" w:rsidRDefault="00071852" w:rsidP="000320CC">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флейкъри, цех Пресов</w:t>
            </w:r>
          </w:p>
        </w:tc>
        <w:tc>
          <w:tcPr>
            <w:tcW w:w="1644"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b/>
                <w:i/>
                <w:sz w:val="20"/>
                <w:szCs w:val="20"/>
              </w:rPr>
            </w:pPr>
            <w:r w:rsidRPr="00653325">
              <w:rPr>
                <w:rFonts w:ascii="Arial" w:hAnsi="Arial" w:cs="Arial"/>
                <w:sz w:val="20"/>
                <w:szCs w:val="20"/>
                <w:lang w:val="bg-BG"/>
              </w:rPr>
              <w:t>циклон</w:t>
            </w:r>
          </w:p>
        </w:tc>
        <w:tc>
          <w:tcPr>
            <w:tcW w:w="1680" w:type="dxa"/>
            <w:shd w:val="clear" w:color="auto" w:fill="auto"/>
          </w:tcPr>
          <w:p w:rsidR="00071852" w:rsidRPr="00854F14"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i/>
                <w:sz w:val="20"/>
                <w:szCs w:val="20"/>
              </w:rPr>
              <w:t>4.4 Techniques for minimising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w:t>
            </w:r>
            <w:r w:rsidR="00854F14" w:rsidRPr="00854F14">
              <w:rPr>
                <w:rFonts w:ascii="Arial" w:hAnsi="Arial" w:cs="Arial"/>
                <w:i/>
                <w:sz w:val="20"/>
                <w:szCs w:val="20"/>
                <w:lang w:val="bg-BG"/>
              </w:rPr>
              <w:t>НДНТ 31</w:t>
            </w:r>
          </w:p>
        </w:tc>
      </w:tr>
      <w:tr w:rsidR="00071852" w:rsidRPr="00653325" w:rsidTr="001B672E">
        <w:tc>
          <w:tcPr>
            <w:tcW w:w="1231" w:type="dxa"/>
            <w:shd w:val="clear" w:color="auto" w:fill="auto"/>
          </w:tcPr>
          <w:p w:rsidR="00071852" w:rsidRPr="00653325" w:rsidRDefault="00071852" w:rsidP="000320CC">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w:t>
            </w:r>
            <w:r w:rsidR="000320CC" w:rsidRPr="00653325">
              <w:rPr>
                <w:rFonts w:ascii="Arial" w:hAnsi="Arial" w:cs="Arial"/>
                <w:sz w:val="20"/>
                <w:szCs w:val="20"/>
                <w:lang w:val="bg-BG"/>
              </w:rPr>
              <w:t>23</w:t>
            </w:r>
            <w:r w:rsidRPr="00653325">
              <w:rPr>
                <w:rFonts w:ascii="Arial" w:hAnsi="Arial" w:cs="Arial"/>
                <w:sz w:val="20"/>
                <w:szCs w:val="20"/>
                <w:lang w:val="bg-BG"/>
              </w:rPr>
              <w:t>, К</w:t>
            </w:r>
            <w:r w:rsidR="000320CC" w:rsidRPr="00653325">
              <w:rPr>
                <w:rFonts w:ascii="Arial" w:hAnsi="Arial" w:cs="Arial"/>
                <w:sz w:val="20"/>
                <w:szCs w:val="20"/>
                <w:lang w:val="bg-BG"/>
              </w:rPr>
              <w:t>24</w:t>
            </w:r>
            <w:r w:rsidRPr="00653325">
              <w:rPr>
                <w:rFonts w:ascii="Arial" w:hAnsi="Arial" w:cs="Arial"/>
                <w:sz w:val="20"/>
                <w:szCs w:val="20"/>
                <w:lang w:val="bg-BG"/>
              </w:rPr>
              <w:t>,</w:t>
            </w:r>
          </w:p>
        </w:tc>
        <w:tc>
          <w:tcPr>
            <w:tcW w:w="2022"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охлаждане на преси, цех „Пресов““</w:t>
            </w:r>
          </w:p>
        </w:tc>
        <w:tc>
          <w:tcPr>
            <w:tcW w:w="1644"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Органични в-ва, определени като общ въглерод</w:t>
            </w:r>
          </w:p>
          <w:p w:rsidR="00071852" w:rsidRPr="00653325"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071852" w:rsidRPr="00653325" w:rsidRDefault="009C445D" w:rsidP="00071852">
            <w:pPr>
              <w:widowControl w:val="0"/>
              <w:autoSpaceDE w:val="0"/>
              <w:autoSpaceDN w:val="0"/>
              <w:adjustRightInd w:val="0"/>
              <w:spacing w:before="120" w:line="276" w:lineRule="auto"/>
              <w:jc w:val="center"/>
              <w:rPr>
                <w:rFonts w:ascii="Arial" w:hAnsi="Arial" w:cs="Arial"/>
                <w:sz w:val="20"/>
                <w:szCs w:val="20"/>
                <w:lang w:val="bg-BG"/>
              </w:rPr>
            </w:pPr>
            <w:r w:rsidRPr="00854F14">
              <w:rPr>
                <w:rFonts w:ascii="Arial" w:hAnsi="Arial" w:cs="Arial"/>
                <w:sz w:val="20"/>
                <w:szCs w:val="20"/>
                <w:lang w:val="bg-BG"/>
              </w:rPr>
              <w:t>Циклон</w:t>
            </w:r>
            <w:r>
              <w:rPr>
                <w:rFonts w:ascii="Arial" w:hAnsi="Arial" w:cs="Arial"/>
                <w:sz w:val="20"/>
                <w:szCs w:val="20"/>
                <w:lang w:val="bg-BG"/>
              </w:rPr>
              <w:t xml:space="preserve"> към всяко ИУ</w:t>
            </w:r>
          </w:p>
        </w:tc>
        <w:tc>
          <w:tcPr>
            <w:tcW w:w="1680" w:type="dxa"/>
            <w:shd w:val="clear" w:color="auto" w:fill="auto"/>
          </w:tcPr>
          <w:p w:rsidR="00071852" w:rsidRPr="00854F14" w:rsidRDefault="00071852"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i/>
                <w:sz w:val="20"/>
                <w:szCs w:val="20"/>
              </w:rPr>
              <w:t>4.4 Techniques for minimising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0320CC" w:rsidRPr="00653325" w:rsidTr="001B672E">
        <w:tc>
          <w:tcPr>
            <w:tcW w:w="1231" w:type="dxa"/>
            <w:shd w:val="clear" w:color="auto" w:fill="auto"/>
          </w:tcPr>
          <w:p w:rsidR="000320CC" w:rsidRPr="00653325" w:rsidRDefault="000320CC" w:rsidP="000320CC">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К25</w:t>
            </w:r>
          </w:p>
        </w:tc>
        <w:tc>
          <w:tcPr>
            <w:tcW w:w="2022" w:type="dxa"/>
            <w:shd w:val="clear" w:color="auto" w:fill="auto"/>
          </w:tcPr>
          <w:p w:rsidR="000320CC" w:rsidRPr="00653325" w:rsidRDefault="000320CC" w:rsidP="000320CC">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noProof/>
                <w:sz w:val="20"/>
                <w:szCs w:val="20"/>
                <w:lang w:val="bg-BG"/>
              </w:rPr>
              <w:t>Аспирация към пекач, в цех „Пресов“</w:t>
            </w:r>
          </w:p>
        </w:tc>
        <w:tc>
          <w:tcPr>
            <w:tcW w:w="1644" w:type="dxa"/>
            <w:shd w:val="clear" w:color="auto" w:fill="auto"/>
          </w:tcPr>
          <w:p w:rsidR="000320CC" w:rsidRPr="00653325" w:rsidRDefault="000320CC" w:rsidP="008E2E5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0320CC" w:rsidRPr="00653325" w:rsidRDefault="000320CC" w:rsidP="008E2E5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0320CC" w:rsidRPr="00653325" w:rsidRDefault="000320CC" w:rsidP="008E2E5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Органични в-ва, определени като общ въглерод</w:t>
            </w:r>
          </w:p>
          <w:p w:rsidR="000320CC" w:rsidRPr="00653325" w:rsidRDefault="000320CC" w:rsidP="008E2E5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0320CC" w:rsidRPr="00653325" w:rsidRDefault="000320CC" w:rsidP="008E2E5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циклон</w:t>
            </w:r>
          </w:p>
        </w:tc>
        <w:tc>
          <w:tcPr>
            <w:tcW w:w="1680" w:type="dxa"/>
            <w:shd w:val="clear" w:color="auto" w:fill="auto"/>
          </w:tcPr>
          <w:p w:rsidR="000320CC" w:rsidRPr="00854F14" w:rsidRDefault="000320CC" w:rsidP="008E2E5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i/>
                <w:sz w:val="20"/>
                <w:szCs w:val="20"/>
              </w:rPr>
              <w:t>4.4 Techniques for minimising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0320CC" w:rsidRPr="00653325" w:rsidTr="001B672E">
        <w:tc>
          <w:tcPr>
            <w:tcW w:w="1231" w:type="dxa"/>
            <w:shd w:val="clear" w:color="auto" w:fill="auto"/>
          </w:tcPr>
          <w:p w:rsidR="000320CC" w:rsidRPr="00653325" w:rsidRDefault="000320CC" w:rsidP="000320CC">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К49-К50</w:t>
            </w:r>
          </w:p>
        </w:tc>
        <w:tc>
          <w:tcPr>
            <w:tcW w:w="2022"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секция за сушене и охлаждане, след тостер, цех „Екстракция“</w:t>
            </w:r>
          </w:p>
        </w:tc>
        <w:tc>
          <w:tcPr>
            <w:tcW w:w="1644"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0320CC" w:rsidRPr="00653325" w:rsidRDefault="009C445D" w:rsidP="000320CC">
            <w:pPr>
              <w:widowControl w:val="0"/>
              <w:autoSpaceDE w:val="0"/>
              <w:autoSpaceDN w:val="0"/>
              <w:adjustRightInd w:val="0"/>
              <w:spacing w:before="120" w:line="276" w:lineRule="auto"/>
              <w:jc w:val="center"/>
              <w:rPr>
                <w:rFonts w:ascii="Arial" w:hAnsi="Arial" w:cs="Arial"/>
                <w:sz w:val="20"/>
                <w:szCs w:val="20"/>
                <w:lang w:val="bg-BG"/>
              </w:rPr>
            </w:pPr>
            <w:r w:rsidRPr="00854F14">
              <w:rPr>
                <w:rFonts w:ascii="Arial" w:hAnsi="Arial" w:cs="Arial"/>
                <w:sz w:val="20"/>
                <w:szCs w:val="20"/>
                <w:lang w:val="bg-BG"/>
              </w:rPr>
              <w:t>Циклон</w:t>
            </w:r>
            <w:r>
              <w:rPr>
                <w:rFonts w:ascii="Arial" w:hAnsi="Arial" w:cs="Arial"/>
                <w:sz w:val="20"/>
                <w:szCs w:val="20"/>
                <w:lang w:val="bg-BG"/>
              </w:rPr>
              <w:t xml:space="preserve"> към всяко ИУ</w:t>
            </w:r>
          </w:p>
        </w:tc>
        <w:tc>
          <w:tcPr>
            <w:tcW w:w="1680" w:type="dxa"/>
            <w:shd w:val="clear" w:color="auto" w:fill="auto"/>
          </w:tcPr>
          <w:p w:rsidR="000320CC" w:rsidRPr="00854F14" w:rsidRDefault="000320CC" w:rsidP="00071852">
            <w:pPr>
              <w:widowControl w:val="0"/>
              <w:autoSpaceDE w:val="0"/>
              <w:autoSpaceDN w:val="0"/>
              <w:adjustRightInd w:val="0"/>
              <w:spacing w:before="120" w:line="276" w:lineRule="auto"/>
              <w:jc w:val="center"/>
              <w:rPr>
                <w:rFonts w:ascii="Arial" w:hAnsi="Arial" w:cs="Arial"/>
                <w:i/>
                <w:sz w:val="20"/>
                <w:szCs w:val="20"/>
                <w:lang w:val="bg-BG"/>
              </w:rPr>
            </w:pPr>
            <w:r w:rsidRPr="00653325">
              <w:rPr>
                <w:rFonts w:ascii="Arial" w:hAnsi="Arial" w:cs="Arial"/>
                <w:i/>
                <w:sz w:val="20"/>
                <w:szCs w:val="20"/>
              </w:rPr>
              <w:t>4.4 Techniques for minimising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p w:rsidR="000320CC" w:rsidRPr="00854F14" w:rsidRDefault="000320CC" w:rsidP="00071852">
            <w:pPr>
              <w:widowControl w:val="0"/>
              <w:autoSpaceDE w:val="0"/>
              <w:autoSpaceDN w:val="0"/>
              <w:adjustRightInd w:val="0"/>
              <w:spacing w:before="120" w:line="276" w:lineRule="auto"/>
              <w:jc w:val="center"/>
              <w:rPr>
                <w:rFonts w:ascii="Arial" w:hAnsi="Arial" w:cs="Arial"/>
                <w:i/>
                <w:sz w:val="20"/>
                <w:szCs w:val="20"/>
                <w:lang w:val="bg-BG"/>
              </w:rPr>
            </w:pPr>
            <w:r w:rsidRPr="00653325">
              <w:rPr>
                <w:rFonts w:ascii="Arial" w:hAnsi="Arial" w:cs="Arial"/>
                <w:i/>
                <w:sz w:val="20"/>
                <w:szCs w:val="20"/>
              </w:rPr>
              <w:t>4.7.4.10 The use of cyclones to reduce wet dust emissions in vegetable oil extraction</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0320CC" w:rsidRPr="00653325" w:rsidTr="001B672E">
        <w:tc>
          <w:tcPr>
            <w:tcW w:w="1231" w:type="dxa"/>
            <w:shd w:val="clear" w:color="auto" w:fill="auto"/>
          </w:tcPr>
          <w:p w:rsidR="000320CC" w:rsidRPr="00653325" w:rsidRDefault="000320CC" w:rsidP="001771ED">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w:t>
            </w:r>
            <w:r w:rsidR="001771ED" w:rsidRPr="00653325">
              <w:rPr>
                <w:rFonts w:ascii="Arial" w:hAnsi="Arial" w:cs="Arial"/>
                <w:sz w:val="20"/>
                <w:szCs w:val="20"/>
                <w:lang w:val="bg-BG"/>
              </w:rPr>
              <w:t>66</w:t>
            </w:r>
          </w:p>
        </w:tc>
        <w:tc>
          <w:tcPr>
            <w:tcW w:w="2022" w:type="dxa"/>
            <w:shd w:val="clear" w:color="auto" w:fill="auto"/>
          </w:tcPr>
          <w:p w:rsidR="000320CC" w:rsidRPr="00653325" w:rsidRDefault="00D0521D"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Аб</w:t>
            </w:r>
            <w:r w:rsidR="000320CC" w:rsidRPr="00653325">
              <w:rPr>
                <w:rFonts w:ascii="Arial" w:hAnsi="Arial" w:cs="Arial"/>
                <w:sz w:val="20"/>
                <w:szCs w:val="20"/>
                <w:lang w:val="bg-BG"/>
              </w:rPr>
              <w:t>сорбционна система, цех „Екстракция“</w:t>
            </w:r>
          </w:p>
        </w:tc>
        <w:tc>
          <w:tcPr>
            <w:tcW w:w="1644"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ЛОС</w:t>
            </w:r>
          </w:p>
        </w:tc>
        <w:tc>
          <w:tcPr>
            <w:tcW w:w="1617"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Абсорбционна система</w:t>
            </w:r>
          </w:p>
        </w:tc>
        <w:tc>
          <w:tcPr>
            <w:tcW w:w="1680"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rPr>
            </w:pPr>
            <w:r w:rsidRPr="00653325">
              <w:rPr>
                <w:rFonts w:ascii="Arial" w:hAnsi="Arial" w:cs="Arial"/>
                <w:sz w:val="20"/>
                <w:szCs w:val="20"/>
              </w:rPr>
              <w:t>4.7.4.5 Mineral oil scrubber to recover hexane</w:t>
            </w:r>
          </w:p>
          <w:p w:rsidR="000320CC" w:rsidRPr="00854F14"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rPr>
              <w:t>4.7.4.6 Hexane recovery using a reboiler and gravity separator</w:t>
            </w:r>
            <w:r w:rsidR="00854F14">
              <w:rPr>
                <w:rFonts w:ascii="Arial" w:hAnsi="Arial" w:cs="Arial"/>
                <w:sz w:val="20"/>
                <w:szCs w:val="20"/>
                <w:lang w:val="bg-BG"/>
              </w:rPr>
              <w:t xml:space="preserve"> / </w:t>
            </w:r>
            <w:r w:rsidR="00854F14" w:rsidRPr="00854F14">
              <w:rPr>
                <w:rFonts w:ascii="Arial" w:hAnsi="Arial" w:cs="Arial"/>
                <w:sz w:val="20"/>
                <w:szCs w:val="20"/>
                <w:lang w:val="bg-BG"/>
              </w:rPr>
              <w:t>НДНТ 31</w:t>
            </w:r>
          </w:p>
        </w:tc>
      </w:tr>
      <w:tr w:rsidR="000320CC" w:rsidRPr="00653325" w:rsidTr="001B672E">
        <w:tc>
          <w:tcPr>
            <w:tcW w:w="1231" w:type="dxa"/>
            <w:shd w:val="clear" w:color="auto" w:fill="auto"/>
          </w:tcPr>
          <w:p w:rsidR="000320CC" w:rsidRPr="00653325" w:rsidRDefault="000320CC" w:rsidP="000320CC">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К26</w:t>
            </w:r>
          </w:p>
        </w:tc>
        <w:tc>
          <w:tcPr>
            <w:tcW w:w="2022" w:type="dxa"/>
            <w:shd w:val="clear" w:color="auto" w:fill="auto"/>
          </w:tcPr>
          <w:p w:rsidR="000320CC" w:rsidRPr="00653325" w:rsidRDefault="000320CC" w:rsidP="000320CC">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 xml:space="preserve">Аспирация към охлаждане –линия шрот, цех Пелетизация </w:t>
            </w:r>
          </w:p>
        </w:tc>
        <w:tc>
          <w:tcPr>
            <w:tcW w:w="1644"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0320CC" w:rsidRPr="00653325" w:rsidRDefault="009922B7" w:rsidP="009922B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циклон</w:t>
            </w:r>
          </w:p>
        </w:tc>
        <w:tc>
          <w:tcPr>
            <w:tcW w:w="1680" w:type="dxa"/>
            <w:shd w:val="clear" w:color="auto" w:fill="auto"/>
          </w:tcPr>
          <w:p w:rsidR="000320CC" w:rsidRPr="00854F14"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i/>
                <w:sz w:val="20"/>
                <w:szCs w:val="20"/>
              </w:rPr>
              <w:t>4.4 Techniques for minimising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0320CC" w:rsidRPr="00653325" w:rsidTr="001B672E">
        <w:tc>
          <w:tcPr>
            <w:tcW w:w="1231" w:type="dxa"/>
            <w:shd w:val="clear" w:color="auto" w:fill="auto"/>
          </w:tcPr>
          <w:p w:rsidR="000320CC" w:rsidRPr="00653325" w:rsidRDefault="000320CC" w:rsidP="009D0EA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 xml:space="preserve">К </w:t>
            </w:r>
            <w:r w:rsidR="009D0EA7" w:rsidRPr="00653325">
              <w:rPr>
                <w:rFonts w:ascii="Arial" w:hAnsi="Arial" w:cs="Arial"/>
                <w:sz w:val="20"/>
                <w:szCs w:val="20"/>
                <w:lang w:val="bg-BG"/>
              </w:rPr>
              <w:t>51</w:t>
            </w:r>
            <w:r w:rsidRPr="00653325">
              <w:rPr>
                <w:rFonts w:ascii="Arial" w:hAnsi="Arial" w:cs="Arial"/>
                <w:sz w:val="20"/>
                <w:szCs w:val="20"/>
                <w:lang w:val="bg-BG"/>
              </w:rPr>
              <w:t xml:space="preserve">, К </w:t>
            </w:r>
            <w:r w:rsidR="009D0EA7" w:rsidRPr="00653325">
              <w:rPr>
                <w:rFonts w:ascii="Arial" w:hAnsi="Arial" w:cs="Arial"/>
                <w:sz w:val="20"/>
                <w:szCs w:val="20"/>
                <w:lang w:val="bg-BG"/>
              </w:rPr>
              <w:t>52</w:t>
            </w:r>
          </w:p>
        </w:tc>
        <w:tc>
          <w:tcPr>
            <w:tcW w:w="2022"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чукова мелница, цех Пелетизация люспа</w:t>
            </w:r>
          </w:p>
        </w:tc>
        <w:tc>
          <w:tcPr>
            <w:tcW w:w="1644"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0320CC" w:rsidRPr="00653325" w:rsidRDefault="009C445D" w:rsidP="009C445D">
            <w:pPr>
              <w:widowControl w:val="0"/>
              <w:autoSpaceDE w:val="0"/>
              <w:autoSpaceDN w:val="0"/>
              <w:adjustRightInd w:val="0"/>
              <w:spacing w:before="120" w:line="276" w:lineRule="auto"/>
              <w:jc w:val="center"/>
              <w:rPr>
                <w:rFonts w:ascii="Arial" w:hAnsi="Arial" w:cs="Arial"/>
                <w:sz w:val="20"/>
                <w:szCs w:val="20"/>
                <w:lang w:val="bg-BG"/>
              </w:rPr>
            </w:pPr>
            <w:r>
              <w:rPr>
                <w:rFonts w:ascii="Arial" w:hAnsi="Arial" w:cs="Arial"/>
                <w:sz w:val="20"/>
                <w:szCs w:val="20"/>
                <w:lang w:val="bg-BG"/>
              </w:rPr>
              <w:t>Ръкавен филтър към всяко ИУ</w:t>
            </w:r>
          </w:p>
        </w:tc>
        <w:tc>
          <w:tcPr>
            <w:tcW w:w="1680"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i/>
                <w:sz w:val="20"/>
                <w:szCs w:val="20"/>
              </w:rPr>
            </w:pPr>
            <w:r w:rsidRPr="00653325">
              <w:rPr>
                <w:rFonts w:ascii="Arial" w:hAnsi="Arial" w:cs="Arial"/>
                <w:i/>
                <w:sz w:val="20"/>
                <w:szCs w:val="20"/>
              </w:rPr>
              <w:t>4.4 Techniques for minimising air emissions</w:t>
            </w:r>
          </w:p>
          <w:p w:rsidR="000320CC" w:rsidRPr="00854F14"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i/>
                <w:sz w:val="20"/>
                <w:szCs w:val="20"/>
              </w:rPr>
              <w:t>4.4.3.7.2 Bag filters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0320CC" w:rsidRPr="00653325" w:rsidTr="001B672E">
        <w:tc>
          <w:tcPr>
            <w:tcW w:w="1231" w:type="dxa"/>
            <w:shd w:val="clear" w:color="auto" w:fill="auto"/>
          </w:tcPr>
          <w:p w:rsidR="000320CC" w:rsidRPr="00653325" w:rsidRDefault="000320CC" w:rsidP="009D0EA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 xml:space="preserve">К </w:t>
            </w:r>
            <w:r w:rsidR="009D0EA7" w:rsidRPr="00653325">
              <w:rPr>
                <w:rFonts w:ascii="Arial" w:hAnsi="Arial" w:cs="Arial"/>
                <w:sz w:val="20"/>
                <w:szCs w:val="20"/>
                <w:lang w:val="bg-BG"/>
              </w:rPr>
              <w:t>27</w:t>
            </w:r>
            <w:r w:rsidRPr="00653325">
              <w:rPr>
                <w:rFonts w:ascii="Arial" w:hAnsi="Arial" w:cs="Arial"/>
                <w:sz w:val="20"/>
                <w:szCs w:val="20"/>
                <w:lang w:val="bg-BG"/>
              </w:rPr>
              <w:t xml:space="preserve">, К </w:t>
            </w:r>
            <w:r w:rsidR="009D0EA7" w:rsidRPr="00653325">
              <w:rPr>
                <w:rFonts w:ascii="Arial" w:hAnsi="Arial" w:cs="Arial"/>
                <w:sz w:val="20"/>
                <w:szCs w:val="20"/>
                <w:lang w:val="bg-BG"/>
              </w:rPr>
              <w:t>28</w:t>
            </w:r>
          </w:p>
        </w:tc>
        <w:tc>
          <w:tcPr>
            <w:tcW w:w="2022"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охладител, цех Пелетизация люспа</w:t>
            </w:r>
          </w:p>
        </w:tc>
        <w:tc>
          <w:tcPr>
            <w:tcW w:w="1644"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0320CC" w:rsidRPr="00653325"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0320CC" w:rsidRPr="00653325" w:rsidRDefault="009C445D" w:rsidP="00071852">
            <w:pPr>
              <w:widowControl w:val="0"/>
              <w:autoSpaceDE w:val="0"/>
              <w:autoSpaceDN w:val="0"/>
              <w:adjustRightInd w:val="0"/>
              <w:spacing w:before="120" w:line="276" w:lineRule="auto"/>
              <w:jc w:val="center"/>
              <w:rPr>
                <w:rFonts w:ascii="Arial" w:hAnsi="Arial" w:cs="Arial"/>
                <w:sz w:val="20"/>
                <w:szCs w:val="20"/>
                <w:lang w:val="bg-BG"/>
              </w:rPr>
            </w:pPr>
            <w:r w:rsidRPr="00854F14">
              <w:rPr>
                <w:rFonts w:ascii="Arial" w:hAnsi="Arial" w:cs="Arial"/>
                <w:sz w:val="20"/>
                <w:szCs w:val="20"/>
                <w:lang w:val="bg-BG"/>
              </w:rPr>
              <w:t>Циклон</w:t>
            </w:r>
            <w:r>
              <w:rPr>
                <w:rFonts w:ascii="Arial" w:hAnsi="Arial" w:cs="Arial"/>
                <w:sz w:val="20"/>
                <w:szCs w:val="20"/>
                <w:lang w:val="bg-BG"/>
              </w:rPr>
              <w:t xml:space="preserve"> към всяко ИУ</w:t>
            </w:r>
          </w:p>
        </w:tc>
        <w:tc>
          <w:tcPr>
            <w:tcW w:w="1680" w:type="dxa"/>
            <w:shd w:val="clear" w:color="auto" w:fill="auto"/>
          </w:tcPr>
          <w:p w:rsidR="000320CC" w:rsidRPr="00854F14" w:rsidRDefault="000320CC" w:rsidP="00071852">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i/>
                <w:sz w:val="20"/>
                <w:szCs w:val="20"/>
              </w:rPr>
              <w:t>4.4 Techniques for minimising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9D0EA7" w:rsidRPr="00653325" w:rsidTr="001B672E">
        <w:tc>
          <w:tcPr>
            <w:tcW w:w="1231" w:type="dxa"/>
            <w:shd w:val="clear" w:color="auto" w:fill="auto"/>
          </w:tcPr>
          <w:p w:rsidR="009D0EA7" w:rsidRPr="00653325" w:rsidRDefault="009D0EA7" w:rsidP="009D0EA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К30-К45, К53, К63-К65</w:t>
            </w:r>
          </w:p>
        </w:tc>
        <w:tc>
          <w:tcPr>
            <w:tcW w:w="2022" w:type="dxa"/>
            <w:shd w:val="clear" w:color="auto" w:fill="auto"/>
          </w:tcPr>
          <w:p w:rsidR="009D0EA7" w:rsidRPr="00653325" w:rsidRDefault="009D0EA7" w:rsidP="009D0EA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лющилни апарати, цех Ядки</w:t>
            </w:r>
          </w:p>
        </w:tc>
        <w:tc>
          <w:tcPr>
            <w:tcW w:w="1644" w:type="dxa"/>
            <w:shd w:val="clear" w:color="auto" w:fill="auto"/>
          </w:tcPr>
          <w:p w:rsidR="009D0EA7" w:rsidRPr="00653325" w:rsidRDefault="009D0EA7"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9D0EA7" w:rsidRPr="00653325" w:rsidRDefault="009D0EA7"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9D0EA7" w:rsidRPr="00653325" w:rsidRDefault="009D0EA7"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9D0EA7" w:rsidRPr="00653325" w:rsidRDefault="00575112"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Ц</w:t>
            </w:r>
            <w:r w:rsidR="009D0EA7" w:rsidRPr="00653325">
              <w:rPr>
                <w:rFonts w:ascii="Arial" w:hAnsi="Arial" w:cs="Arial"/>
                <w:sz w:val="20"/>
                <w:szCs w:val="20"/>
                <w:lang w:val="bg-BG"/>
              </w:rPr>
              <w:t>иклон</w:t>
            </w:r>
            <w:r>
              <w:rPr>
                <w:rFonts w:ascii="Arial" w:hAnsi="Arial" w:cs="Arial"/>
                <w:sz w:val="20"/>
                <w:szCs w:val="20"/>
                <w:lang w:val="bg-BG"/>
              </w:rPr>
              <w:t xml:space="preserve"> към всяко ИУ</w:t>
            </w:r>
          </w:p>
        </w:tc>
        <w:tc>
          <w:tcPr>
            <w:tcW w:w="1680" w:type="dxa"/>
            <w:shd w:val="clear" w:color="auto" w:fill="auto"/>
          </w:tcPr>
          <w:p w:rsidR="009D0EA7" w:rsidRPr="00854F14" w:rsidRDefault="009D0EA7" w:rsidP="00C33957">
            <w:pPr>
              <w:widowControl w:val="0"/>
              <w:autoSpaceDE w:val="0"/>
              <w:autoSpaceDN w:val="0"/>
              <w:adjustRightInd w:val="0"/>
              <w:spacing w:before="120" w:line="276" w:lineRule="auto"/>
              <w:jc w:val="center"/>
              <w:rPr>
                <w:rFonts w:ascii="Arial" w:hAnsi="Arial" w:cs="Arial"/>
                <w:i/>
                <w:sz w:val="20"/>
                <w:szCs w:val="20"/>
                <w:lang w:val="bg-BG"/>
              </w:rPr>
            </w:pPr>
            <w:r w:rsidRPr="00653325">
              <w:rPr>
                <w:rFonts w:ascii="Arial" w:hAnsi="Arial" w:cs="Arial"/>
                <w:i/>
                <w:sz w:val="20"/>
                <w:szCs w:val="20"/>
              </w:rPr>
              <w:t>4.4 Techniques for minimising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9D0EA7" w:rsidRPr="00653325" w:rsidTr="001B672E">
        <w:tc>
          <w:tcPr>
            <w:tcW w:w="1231" w:type="dxa"/>
            <w:shd w:val="clear" w:color="auto" w:fill="auto"/>
          </w:tcPr>
          <w:p w:rsidR="009D0EA7" w:rsidRPr="00653325" w:rsidRDefault="009D0EA7" w:rsidP="009D0EA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w:t>
            </w:r>
            <w:r w:rsidRPr="00653325">
              <w:rPr>
                <w:rFonts w:ascii="Arial" w:hAnsi="Arial" w:cs="Arial"/>
                <w:sz w:val="20"/>
                <w:szCs w:val="20"/>
              </w:rPr>
              <w:t xml:space="preserve"> </w:t>
            </w:r>
            <w:r w:rsidRPr="00653325">
              <w:rPr>
                <w:rFonts w:ascii="Arial" w:hAnsi="Arial" w:cs="Arial"/>
                <w:sz w:val="20"/>
                <w:szCs w:val="20"/>
                <w:lang w:val="bg-BG"/>
              </w:rPr>
              <w:t>46-К47</w:t>
            </w:r>
          </w:p>
        </w:tc>
        <w:tc>
          <w:tcPr>
            <w:tcW w:w="2022" w:type="dxa"/>
            <w:shd w:val="clear" w:color="auto" w:fill="auto"/>
          </w:tcPr>
          <w:p w:rsidR="009D0EA7" w:rsidRPr="00653325" w:rsidRDefault="009D0EA7" w:rsidP="009D0EA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камъкоотделители, цех Ядки</w:t>
            </w:r>
          </w:p>
        </w:tc>
        <w:tc>
          <w:tcPr>
            <w:tcW w:w="1644" w:type="dxa"/>
            <w:shd w:val="clear" w:color="auto" w:fill="auto"/>
          </w:tcPr>
          <w:p w:rsidR="009D0EA7" w:rsidRPr="00653325" w:rsidRDefault="009D0EA7"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9D0EA7" w:rsidRPr="00653325" w:rsidRDefault="009D0EA7"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9D0EA7" w:rsidRPr="00653325" w:rsidRDefault="009D0EA7"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9D0EA7" w:rsidRPr="00653325" w:rsidRDefault="009D0EA7"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циклон</w:t>
            </w:r>
          </w:p>
        </w:tc>
        <w:tc>
          <w:tcPr>
            <w:tcW w:w="1680" w:type="dxa"/>
            <w:shd w:val="clear" w:color="auto" w:fill="auto"/>
          </w:tcPr>
          <w:p w:rsidR="009D0EA7" w:rsidRPr="00854F14" w:rsidRDefault="009D0EA7" w:rsidP="00C33957">
            <w:pPr>
              <w:widowControl w:val="0"/>
              <w:autoSpaceDE w:val="0"/>
              <w:autoSpaceDN w:val="0"/>
              <w:adjustRightInd w:val="0"/>
              <w:spacing w:before="120" w:line="276" w:lineRule="auto"/>
              <w:jc w:val="center"/>
              <w:rPr>
                <w:rFonts w:ascii="Arial" w:hAnsi="Arial" w:cs="Arial"/>
                <w:i/>
                <w:sz w:val="20"/>
                <w:szCs w:val="20"/>
                <w:lang w:val="bg-BG"/>
              </w:rPr>
            </w:pPr>
            <w:r w:rsidRPr="00653325">
              <w:rPr>
                <w:rFonts w:ascii="Arial" w:hAnsi="Arial" w:cs="Arial"/>
                <w:i/>
                <w:sz w:val="20"/>
                <w:szCs w:val="20"/>
              </w:rPr>
              <w:t xml:space="preserve">4.4 Techniques for </w:t>
            </w:r>
            <w:r w:rsidRPr="00653325">
              <w:rPr>
                <w:rFonts w:ascii="Arial" w:hAnsi="Arial" w:cs="Arial"/>
                <w:i/>
                <w:sz w:val="20"/>
                <w:szCs w:val="20"/>
              </w:rPr>
              <w:pgNum/>
            </w:r>
            <w:r w:rsidRPr="00653325">
              <w:rPr>
                <w:rFonts w:ascii="Arial" w:hAnsi="Arial" w:cs="Arial"/>
                <w:i/>
                <w:sz w:val="20"/>
                <w:szCs w:val="20"/>
              </w:rPr>
              <w:t>inimizing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9D0EA7" w:rsidRPr="00653325" w:rsidTr="001B672E">
        <w:tc>
          <w:tcPr>
            <w:tcW w:w="1231" w:type="dxa"/>
            <w:shd w:val="clear" w:color="auto" w:fill="auto"/>
          </w:tcPr>
          <w:p w:rsidR="009D0EA7" w:rsidRPr="00653325" w:rsidRDefault="009D0EA7" w:rsidP="009D0EA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К48</w:t>
            </w:r>
          </w:p>
        </w:tc>
        <w:tc>
          <w:tcPr>
            <w:tcW w:w="2022" w:type="dxa"/>
            <w:shd w:val="clear" w:color="auto" w:fill="auto"/>
          </w:tcPr>
          <w:p w:rsidR="009D0EA7" w:rsidRPr="00653325" w:rsidRDefault="009D0EA7" w:rsidP="009D0EA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 xml:space="preserve">Аспирация към вибромаса, цех Ядки </w:t>
            </w:r>
          </w:p>
        </w:tc>
        <w:tc>
          <w:tcPr>
            <w:tcW w:w="1644" w:type="dxa"/>
            <w:shd w:val="clear" w:color="auto" w:fill="auto"/>
          </w:tcPr>
          <w:p w:rsidR="009D0EA7" w:rsidRPr="00653325" w:rsidRDefault="009D0EA7"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9D0EA7" w:rsidRPr="00653325" w:rsidRDefault="009D0EA7"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9D0EA7" w:rsidRPr="00653325" w:rsidRDefault="009D0EA7"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9D0EA7" w:rsidRPr="00653325" w:rsidRDefault="009D0EA7"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циклон</w:t>
            </w:r>
          </w:p>
        </w:tc>
        <w:tc>
          <w:tcPr>
            <w:tcW w:w="1680" w:type="dxa"/>
            <w:shd w:val="clear" w:color="auto" w:fill="auto"/>
          </w:tcPr>
          <w:p w:rsidR="009D0EA7" w:rsidRPr="00854F14" w:rsidRDefault="009D0EA7" w:rsidP="00C33957">
            <w:pPr>
              <w:widowControl w:val="0"/>
              <w:autoSpaceDE w:val="0"/>
              <w:autoSpaceDN w:val="0"/>
              <w:adjustRightInd w:val="0"/>
              <w:spacing w:before="120" w:line="276" w:lineRule="auto"/>
              <w:jc w:val="center"/>
              <w:rPr>
                <w:rFonts w:ascii="Arial" w:hAnsi="Arial" w:cs="Arial"/>
                <w:i/>
                <w:sz w:val="20"/>
                <w:szCs w:val="20"/>
                <w:lang w:val="bg-BG"/>
              </w:rPr>
            </w:pPr>
            <w:r w:rsidRPr="00653325">
              <w:rPr>
                <w:rFonts w:ascii="Arial" w:hAnsi="Arial" w:cs="Arial"/>
                <w:i/>
                <w:sz w:val="20"/>
                <w:szCs w:val="20"/>
              </w:rPr>
              <w:t xml:space="preserve">4.4 Techniques for </w:t>
            </w:r>
            <w:r w:rsidRPr="00653325">
              <w:rPr>
                <w:rFonts w:ascii="Arial" w:hAnsi="Arial" w:cs="Arial"/>
                <w:i/>
                <w:sz w:val="20"/>
                <w:szCs w:val="20"/>
              </w:rPr>
              <w:pgNum/>
            </w:r>
            <w:r w:rsidRPr="00653325">
              <w:rPr>
                <w:rFonts w:ascii="Arial" w:hAnsi="Arial" w:cs="Arial"/>
                <w:i/>
                <w:sz w:val="20"/>
                <w:szCs w:val="20"/>
              </w:rPr>
              <w:t>inimizing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6722DA" w:rsidRPr="00653325" w:rsidTr="001B672E">
        <w:tc>
          <w:tcPr>
            <w:tcW w:w="1231" w:type="dxa"/>
            <w:shd w:val="clear" w:color="auto" w:fill="auto"/>
          </w:tcPr>
          <w:p w:rsidR="006722DA" w:rsidRPr="00653325" w:rsidRDefault="006722DA" w:rsidP="009D0EA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К54</w:t>
            </w:r>
          </w:p>
        </w:tc>
        <w:tc>
          <w:tcPr>
            <w:tcW w:w="2022" w:type="dxa"/>
            <w:shd w:val="clear" w:color="auto" w:fill="auto"/>
          </w:tcPr>
          <w:p w:rsidR="006722DA" w:rsidRPr="00653325" w:rsidRDefault="006722DA" w:rsidP="006722D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чернобели сортекси, цех Ядки</w:t>
            </w:r>
          </w:p>
        </w:tc>
        <w:tc>
          <w:tcPr>
            <w:tcW w:w="1644"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6722DA" w:rsidRPr="00653325" w:rsidRDefault="006722DA" w:rsidP="006722D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Ръкавен филтър</w:t>
            </w:r>
          </w:p>
        </w:tc>
        <w:tc>
          <w:tcPr>
            <w:tcW w:w="1680"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i/>
                <w:sz w:val="20"/>
                <w:szCs w:val="20"/>
              </w:rPr>
            </w:pPr>
            <w:r w:rsidRPr="00653325">
              <w:rPr>
                <w:rFonts w:ascii="Arial" w:hAnsi="Arial" w:cs="Arial"/>
                <w:i/>
                <w:sz w:val="20"/>
                <w:szCs w:val="20"/>
              </w:rPr>
              <w:t>4.4 Techniques for minimising air emissions</w:t>
            </w:r>
          </w:p>
          <w:p w:rsidR="006722DA" w:rsidRPr="00854F14"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i/>
                <w:sz w:val="20"/>
                <w:szCs w:val="20"/>
              </w:rPr>
              <w:t>4.4.3.7.2 Bag filters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6722DA" w:rsidRPr="00653325" w:rsidTr="001B672E">
        <w:tc>
          <w:tcPr>
            <w:tcW w:w="1231" w:type="dxa"/>
            <w:shd w:val="clear" w:color="auto" w:fill="auto"/>
          </w:tcPr>
          <w:p w:rsidR="006722DA" w:rsidRPr="00653325" w:rsidRDefault="006722DA" w:rsidP="006722D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К55</w:t>
            </w:r>
          </w:p>
        </w:tc>
        <w:tc>
          <w:tcPr>
            <w:tcW w:w="2022" w:type="dxa"/>
            <w:shd w:val="clear" w:color="auto" w:fill="auto"/>
          </w:tcPr>
          <w:p w:rsidR="006722DA" w:rsidRPr="00653325" w:rsidRDefault="006722DA" w:rsidP="006722D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филтър на цветни сортекси, цех Ядки</w:t>
            </w:r>
          </w:p>
        </w:tc>
        <w:tc>
          <w:tcPr>
            <w:tcW w:w="1644"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Ръкавен филтър</w:t>
            </w:r>
          </w:p>
        </w:tc>
        <w:tc>
          <w:tcPr>
            <w:tcW w:w="1680"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i/>
                <w:sz w:val="20"/>
                <w:szCs w:val="20"/>
              </w:rPr>
            </w:pPr>
            <w:r w:rsidRPr="00653325">
              <w:rPr>
                <w:rFonts w:ascii="Arial" w:hAnsi="Arial" w:cs="Arial"/>
                <w:i/>
                <w:sz w:val="20"/>
                <w:szCs w:val="20"/>
              </w:rPr>
              <w:t xml:space="preserve">4.4 Techniques for </w:t>
            </w:r>
            <w:r w:rsidRPr="00653325">
              <w:rPr>
                <w:rFonts w:ascii="Arial" w:hAnsi="Arial" w:cs="Arial"/>
                <w:i/>
                <w:sz w:val="20"/>
                <w:szCs w:val="20"/>
              </w:rPr>
              <w:pgNum/>
            </w:r>
            <w:r w:rsidRPr="00653325">
              <w:rPr>
                <w:rFonts w:ascii="Arial" w:hAnsi="Arial" w:cs="Arial"/>
                <w:i/>
                <w:sz w:val="20"/>
                <w:szCs w:val="20"/>
              </w:rPr>
              <w:t>inimizing air emissions</w:t>
            </w:r>
          </w:p>
          <w:p w:rsidR="006722DA" w:rsidRPr="00854F14"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i/>
                <w:sz w:val="20"/>
                <w:szCs w:val="20"/>
              </w:rPr>
              <w:t>4.4.3.7.2 Bag filters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6722DA" w:rsidRPr="00653325" w:rsidTr="001B672E">
        <w:tc>
          <w:tcPr>
            <w:tcW w:w="1231" w:type="dxa"/>
            <w:shd w:val="clear" w:color="auto" w:fill="auto"/>
          </w:tcPr>
          <w:p w:rsidR="006722DA" w:rsidRPr="00653325" w:rsidRDefault="006722DA" w:rsidP="006722D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К56</w:t>
            </w:r>
          </w:p>
        </w:tc>
        <w:tc>
          <w:tcPr>
            <w:tcW w:w="2022" w:type="dxa"/>
            <w:shd w:val="clear" w:color="auto" w:fill="auto"/>
          </w:tcPr>
          <w:p w:rsidR="006722DA" w:rsidRPr="00653325" w:rsidRDefault="006722DA" w:rsidP="006722D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семепочистваща машина, цех Калибриране</w:t>
            </w:r>
          </w:p>
        </w:tc>
        <w:tc>
          <w:tcPr>
            <w:tcW w:w="1644"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циклон</w:t>
            </w:r>
          </w:p>
        </w:tc>
        <w:tc>
          <w:tcPr>
            <w:tcW w:w="1680" w:type="dxa"/>
            <w:shd w:val="clear" w:color="auto" w:fill="auto"/>
          </w:tcPr>
          <w:p w:rsidR="006722DA" w:rsidRPr="00854F14" w:rsidRDefault="006722DA" w:rsidP="00C33957">
            <w:pPr>
              <w:widowControl w:val="0"/>
              <w:autoSpaceDE w:val="0"/>
              <w:autoSpaceDN w:val="0"/>
              <w:adjustRightInd w:val="0"/>
              <w:spacing w:before="120" w:line="276" w:lineRule="auto"/>
              <w:jc w:val="center"/>
              <w:rPr>
                <w:rFonts w:ascii="Arial" w:hAnsi="Arial" w:cs="Arial"/>
                <w:i/>
                <w:sz w:val="20"/>
                <w:szCs w:val="20"/>
                <w:lang w:val="bg-BG"/>
              </w:rPr>
            </w:pPr>
            <w:r w:rsidRPr="00653325">
              <w:rPr>
                <w:rFonts w:ascii="Arial" w:hAnsi="Arial" w:cs="Arial"/>
                <w:i/>
                <w:sz w:val="20"/>
                <w:szCs w:val="20"/>
              </w:rPr>
              <w:t xml:space="preserve">4.4 Techniques for </w:t>
            </w:r>
            <w:r w:rsidRPr="00653325">
              <w:rPr>
                <w:rFonts w:ascii="Arial" w:hAnsi="Arial" w:cs="Arial"/>
                <w:i/>
                <w:sz w:val="20"/>
                <w:szCs w:val="20"/>
              </w:rPr>
              <w:pgNum/>
            </w:r>
            <w:r w:rsidRPr="00653325">
              <w:rPr>
                <w:rFonts w:ascii="Arial" w:hAnsi="Arial" w:cs="Arial"/>
                <w:i/>
                <w:sz w:val="20"/>
                <w:szCs w:val="20"/>
              </w:rPr>
              <w:t>inimizing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6722DA" w:rsidRPr="00653325" w:rsidTr="001B672E">
        <w:tc>
          <w:tcPr>
            <w:tcW w:w="1231" w:type="dxa"/>
            <w:shd w:val="clear" w:color="auto" w:fill="auto"/>
          </w:tcPr>
          <w:p w:rsidR="006722DA" w:rsidRPr="00653325" w:rsidRDefault="006722DA" w:rsidP="006722D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К57-К60</w:t>
            </w:r>
          </w:p>
        </w:tc>
        <w:tc>
          <w:tcPr>
            <w:tcW w:w="2022" w:type="dxa"/>
            <w:shd w:val="clear" w:color="auto" w:fill="auto"/>
          </w:tcPr>
          <w:p w:rsidR="006722DA" w:rsidRPr="00653325" w:rsidRDefault="006722DA" w:rsidP="006722D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Аспирация към пресевно-сортировъчни машини, цех Калибриране</w:t>
            </w:r>
          </w:p>
        </w:tc>
        <w:tc>
          <w:tcPr>
            <w:tcW w:w="1644"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6722DA" w:rsidRPr="00653325" w:rsidRDefault="009C445D" w:rsidP="009C445D">
            <w:pPr>
              <w:widowControl w:val="0"/>
              <w:autoSpaceDE w:val="0"/>
              <w:autoSpaceDN w:val="0"/>
              <w:adjustRightInd w:val="0"/>
              <w:spacing w:before="120" w:line="276" w:lineRule="auto"/>
              <w:jc w:val="center"/>
              <w:rPr>
                <w:rFonts w:ascii="Arial" w:hAnsi="Arial" w:cs="Arial"/>
                <w:sz w:val="20"/>
                <w:szCs w:val="20"/>
                <w:lang w:val="bg-BG"/>
              </w:rPr>
            </w:pPr>
            <w:r w:rsidRPr="00854F14">
              <w:rPr>
                <w:rFonts w:ascii="Arial" w:hAnsi="Arial" w:cs="Arial"/>
                <w:sz w:val="20"/>
                <w:szCs w:val="20"/>
                <w:lang w:val="bg-BG"/>
              </w:rPr>
              <w:t>Циклон</w:t>
            </w:r>
            <w:r>
              <w:rPr>
                <w:rFonts w:ascii="Arial" w:hAnsi="Arial" w:cs="Arial"/>
                <w:sz w:val="20"/>
                <w:szCs w:val="20"/>
                <w:lang w:val="bg-BG"/>
              </w:rPr>
              <w:t xml:space="preserve"> към всяко ИУ</w:t>
            </w:r>
          </w:p>
        </w:tc>
        <w:tc>
          <w:tcPr>
            <w:tcW w:w="1680" w:type="dxa"/>
            <w:shd w:val="clear" w:color="auto" w:fill="auto"/>
          </w:tcPr>
          <w:p w:rsidR="006722DA" w:rsidRPr="00854F14" w:rsidRDefault="006722DA" w:rsidP="00C33957">
            <w:pPr>
              <w:widowControl w:val="0"/>
              <w:autoSpaceDE w:val="0"/>
              <w:autoSpaceDN w:val="0"/>
              <w:adjustRightInd w:val="0"/>
              <w:spacing w:before="120" w:line="276" w:lineRule="auto"/>
              <w:jc w:val="center"/>
              <w:rPr>
                <w:rFonts w:ascii="Arial" w:hAnsi="Arial" w:cs="Arial"/>
                <w:i/>
                <w:sz w:val="20"/>
                <w:szCs w:val="20"/>
                <w:lang w:val="bg-BG"/>
              </w:rPr>
            </w:pPr>
            <w:r w:rsidRPr="00653325">
              <w:rPr>
                <w:rFonts w:ascii="Arial" w:hAnsi="Arial" w:cs="Arial"/>
                <w:i/>
                <w:sz w:val="20"/>
                <w:szCs w:val="20"/>
              </w:rPr>
              <w:t xml:space="preserve">4.4 Techniques for </w:t>
            </w:r>
            <w:r w:rsidRPr="00653325">
              <w:rPr>
                <w:rFonts w:ascii="Arial" w:hAnsi="Arial" w:cs="Arial"/>
                <w:i/>
                <w:sz w:val="20"/>
                <w:szCs w:val="20"/>
              </w:rPr>
              <w:pgNum/>
            </w:r>
            <w:r w:rsidRPr="00653325">
              <w:rPr>
                <w:rFonts w:ascii="Arial" w:hAnsi="Arial" w:cs="Arial"/>
                <w:i/>
                <w:sz w:val="20"/>
                <w:szCs w:val="20"/>
              </w:rPr>
              <w:t>inimizing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6722DA" w:rsidRPr="00653325" w:rsidTr="001B672E">
        <w:tc>
          <w:tcPr>
            <w:tcW w:w="1231" w:type="dxa"/>
            <w:shd w:val="clear" w:color="auto" w:fill="auto"/>
          </w:tcPr>
          <w:p w:rsidR="006722DA" w:rsidRPr="00653325" w:rsidRDefault="006722DA" w:rsidP="006722DA">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К61-К62</w:t>
            </w:r>
          </w:p>
        </w:tc>
        <w:tc>
          <w:tcPr>
            <w:tcW w:w="2022" w:type="dxa"/>
            <w:shd w:val="clear" w:color="auto" w:fill="auto"/>
          </w:tcPr>
          <w:p w:rsidR="006722DA" w:rsidRPr="00653325" w:rsidRDefault="006722DA" w:rsidP="00D0521D">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цех </w:t>
            </w:r>
            <w:r w:rsidR="00D0521D" w:rsidRPr="00653325">
              <w:rPr>
                <w:rFonts w:ascii="Arial" w:hAnsi="Arial" w:cs="Arial"/>
                <w:sz w:val="20"/>
                <w:szCs w:val="20"/>
                <w:lang w:val="bg-BG"/>
              </w:rPr>
              <w:t>Зърнобаза</w:t>
            </w:r>
          </w:p>
        </w:tc>
        <w:tc>
          <w:tcPr>
            <w:tcW w:w="1644"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Неприложимо/</w:t>
            </w:r>
          </w:p>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Непрекъснат</w:t>
            </w:r>
          </w:p>
        </w:tc>
        <w:tc>
          <w:tcPr>
            <w:tcW w:w="1545" w:type="dxa"/>
            <w:shd w:val="clear" w:color="auto" w:fill="auto"/>
          </w:tcPr>
          <w:p w:rsidR="006722DA" w:rsidRPr="00653325" w:rsidRDefault="006722DA" w:rsidP="00C33957">
            <w:pPr>
              <w:widowControl w:val="0"/>
              <w:autoSpaceDE w:val="0"/>
              <w:autoSpaceDN w:val="0"/>
              <w:adjustRightInd w:val="0"/>
              <w:spacing w:before="120" w:line="276" w:lineRule="auto"/>
              <w:jc w:val="center"/>
              <w:rPr>
                <w:rFonts w:ascii="Arial" w:hAnsi="Arial" w:cs="Arial"/>
                <w:sz w:val="20"/>
                <w:szCs w:val="20"/>
                <w:lang w:val="bg-BG"/>
              </w:rPr>
            </w:pPr>
            <w:r w:rsidRPr="00653325">
              <w:rPr>
                <w:rFonts w:ascii="Arial" w:hAnsi="Arial" w:cs="Arial"/>
                <w:sz w:val="20"/>
                <w:szCs w:val="20"/>
                <w:lang w:val="bg-BG"/>
              </w:rPr>
              <w:t>Прах</w:t>
            </w:r>
          </w:p>
        </w:tc>
        <w:tc>
          <w:tcPr>
            <w:tcW w:w="1617" w:type="dxa"/>
            <w:shd w:val="clear" w:color="auto" w:fill="auto"/>
          </w:tcPr>
          <w:p w:rsidR="006722DA" w:rsidRPr="00653325" w:rsidRDefault="006722DA" w:rsidP="009C445D">
            <w:pPr>
              <w:widowControl w:val="0"/>
              <w:autoSpaceDE w:val="0"/>
              <w:autoSpaceDN w:val="0"/>
              <w:adjustRightInd w:val="0"/>
              <w:spacing w:before="120" w:line="276" w:lineRule="auto"/>
              <w:jc w:val="center"/>
              <w:rPr>
                <w:rFonts w:ascii="Arial" w:hAnsi="Arial" w:cs="Arial"/>
                <w:sz w:val="20"/>
                <w:szCs w:val="20"/>
                <w:lang w:val="bg-BG"/>
              </w:rPr>
            </w:pPr>
            <w:r w:rsidRPr="00854F14">
              <w:rPr>
                <w:rFonts w:ascii="Arial" w:hAnsi="Arial" w:cs="Arial"/>
                <w:sz w:val="20"/>
                <w:szCs w:val="20"/>
                <w:lang w:val="bg-BG"/>
              </w:rPr>
              <w:t>Циклон</w:t>
            </w:r>
            <w:r w:rsidR="009C445D">
              <w:rPr>
                <w:rFonts w:ascii="Arial" w:hAnsi="Arial" w:cs="Arial"/>
                <w:sz w:val="20"/>
                <w:szCs w:val="20"/>
                <w:lang w:val="bg-BG"/>
              </w:rPr>
              <w:t xml:space="preserve"> към всяко ИУ</w:t>
            </w:r>
          </w:p>
        </w:tc>
        <w:tc>
          <w:tcPr>
            <w:tcW w:w="1680" w:type="dxa"/>
            <w:shd w:val="clear" w:color="auto" w:fill="auto"/>
          </w:tcPr>
          <w:p w:rsidR="006722DA" w:rsidRPr="00854F14" w:rsidRDefault="006722DA" w:rsidP="001B672E">
            <w:pPr>
              <w:widowControl w:val="0"/>
              <w:autoSpaceDE w:val="0"/>
              <w:autoSpaceDN w:val="0"/>
              <w:adjustRightInd w:val="0"/>
              <w:spacing w:before="120" w:line="276" w:lineRule="auto"/>
              <w:jc w:val="center"/>
              <w:rPr>
                <w:rFonts w:ascii="Arial" w:hAnsi="Arial" w:cs="Arial"/>
                <w:i/>
                <w:sz w:val="20"/>
                <w:szCs w:val="20"/>
                <w:lang w:val="bg-BG"/>
              </w:rPr>
            </w:pPr>
            <w:r w:rsidRPr="00653325">
              <w:rPr>
                <w:rFonts w:ascii="Arial" w:hAnsi="Arial" w:cs="Arial"/>
                <w:i/>
                <w:sz w:val="20"/>
                <w:szCs w:val="20"/>
              </w:rPr>
              <w:t xml:space="preserve">4.4 Techniques for </w:t>
            </w:r>
            <w:r w:rsidR="001B672E">
              <w:rPr>
                <w:rFonts w:ascii="Arial" w:hAnsi="Arial" w:cs="Arial"/>
                <w:i/>
                <w:sz w:val="20"/>
                <w:szCs w:val="20"/>
                <w:lang w:val="bg-BG"/>
              </w:rPr>
              <w:t>м</w:t>
            </w:r>
            <w:r w:rsidRPr="00653325">
              <w:rPr>
                <w:rFonts w:ascii="Arial" w:hAnsi="Arial" w:cs="Arial"/>
                <w:i/>
                <w:sz w:val="20"/>
                <w:szCs w:val="20"/>
              </w:rPr>
              <w:t>inimizing air emissions</w:t>
            </w:r>
            <w:r w:rsidRPr="00653325">
              <w:rPr>
                <w:rFonts w:ascii="Arial" w:hAnsi="Arial" w:cs="Arial"/>
                <w:sz w:val="20"/>
                <w:szCs w:val="20"/>
              </w:rPr>
              <w:t xml:space="preserve"> </w:t>
            </w:r>
            <w:r w:rsidRPr="00653325">
              <w:rPr>
                <w:rFonts w:ascii="Arial" w:hAnsi="Arial" w:cs="Arial"/>
                <w:i/>
                <w:sz w:val="20"/>
                <w:szCs w:val="20"/>
              </w:rPr>
              <w:t>4.4.3.5.2 Cyclones</w:t>
            </w:r>
            <w:r w:rsidR="00854F14">
              <w:rPr>
                <w:rFonts w:ascii="Arial" w:hAnsi="Arial" w:cs="Arial"/>
                <w:i/>
                <w:sz w:val="20"/>
                <w:szCs w:val="20"/>
                <w:lang w:val="bg-BG"/>
              </w:rPr>
              <w:t xml:space="preserve"> / </w:t>
            </w:r>
            <w:r w:rsidR="00854F14" w:rsidRPr="00854F14">
              <w:rPr>
                <w:rFonts w:ascii="Arial" w:hAnsi="Arial" w:cs="Arial"/>
                <w:i/>
                <w:sz w:val="20"/>
                <w:szCs w:val="20"/>
                <w:lang w:val="bg-BG"/>
              </w:rPr>
              <w:t>НДНТ 31</w:t>
            </w:r>
          </w:p>
        </w:tc>
      </w:tr>
      <w:tr w:rsidR="006722DA" w:rsidRPr="00653325" w:rsidTr="001B672E">
        <w:tc>
          <w:tcPr>
            <w:tcW w:w="1231" w:type="dxa"/>
            <w:shd w:val="clear" w:color="auto" w:fill="auto"/>
          </w:tcPr>
          <w:p w:rsidR="006722DA" w:rsidRPr="00575112" w:rsidRDefault="006722DA" w:rsidP="001B672E">
            <w:pPr>
              <w:widowControl w:val="0"/>
              <w:autoSpaceDE w:val="0"/>
              <w:autoSpaceDN w:val="0"/>
              <w:adjustRightInd w:val="0"/>
              <w:spacing w:before="120" w:line="276" w:lineRule="auto"/>
              <w:jc w:val="center"/>
              <w:rPr>
                <w:rFonts w:ascii="Arial" w:hAnsi="Arial" w:cs="Arial"/>
                <w:color w:val="000000" w:themeColor="text1"/>
                <w:sz w:val="20"/>
                <w:szCs w:val="20"/>
                <w:lang w:val="bg-BG"/>
              </w:rPr>
            </w:pPr>
            <w:r w:rsidRPr="00575112">
              <w:rPr>
                <w:rFonts w:ascii="Arial" w:hAnsi="Arial" w:cs="Arial"/>
                <w:color w:val="000000" w:themeColor="text1"/>
                <w:sz w:val="20"/>
                <w:szCs w:val="20"/>
                <w:lang w:val="bg-BG"/>
              </w:rPr>
              <w:t xml:space="preserve">К 29-1, К29-2, </w:t>
            </w:r>
          </w:p>
        </w:tc>
        <w:tc>
          <w:tcPr>
            <w:tcW w:w="2022" w:type="dxa"/>
            <w:shd w:val="clear" w:color="auto" w:fill="auto"/>
          </w:tcPr>
          <w:p w:rsidR="006722DA" w:rsidRPr="00575112" w:rsidRDefault="006722DA" w:rsidP="001B672E">
            <w:pPr>
              <w:widowControl w:val="0"/>
              <w:autoSpaceDE w:val="0"/>
              <w:autoSpaceDN w:val="0"/>
              <w:adjustRightInd w:val="0"/>
              <w:spacing w:before="120" w:line="276" w:lineRule="auto"/>
              <w:jc w:val="center"/>
              <w:rPr>
                <w:rFonts w:ascii="Arial" w:hAnsi="Arial" w:cs="Arial"/>
                <w:color w:val="000000" w:themeColor="text1"/>
                <w:sz w:val="20"/>
                <w:szCs w:val="20"/>
                <w:lang w:val="bg-BG"/>
              </w:rPr>
            </w:pPr>
            <w:r w:rsidRPr="00575112">
              <w:rPr>
                <w:rFonts w:ascii="Arial" w:hAnsi="Arial" w:cs="Arial"/>
                <w:color w:val="000000" w:themeColor="text1"/>
                <w:sz w:val="20"/>
                <w:szCs w:val="20"/>
                <w:lang w:val="bg-BG"/>
              </w:rPr>
              <w:t xml:space="preserve">Парен котел </w:t>
            </w:r>
            <w:r w:rsidR="001B672E" w:rsidRPr="00575112">
              <w:rPr>
                <w:rFonts w:ascii="Arial" w:hAnsi="Arial" w:cs="Arial"/>
                <w:color w:val="000000" w:themeColor="text1"/>
                <w:sz w:val="20"/>
                <w:szCs w:val="20"/>
                <w:lang w:val="bg-BG"/>
              </w:rPr>
              <w:t xml:space="preserve">1 и Парен котел 2 </w:t>
            </w:r>
            <w:r w:rsidRPr="00575112">
              <w:rPr>
                <w:rFonts w:ascii="Arial" w:hAnsi="Arial" w:cs="Arial"/>
                <w:color w:val="000000" w:themeColor="text1"/>
                <w:sz w:val="20"/>
                <w:szCs w:val="20"/>
                <w:lang w:val="bg-BG"/>
              </w:rPr>
              <w:t>към Парова централа.</w:t>
            </w:r>
          </w:p>
        </w:tc>
        <w:tc>
          <w:tcPr>
            <w:tcW w:w="1644" w:type="dxa"/>
            <w:shd w:val="clear" w:color="auto" w:fill="auto"/>
          </w:tcPr>
          <w:p w:rsidR="006722DA" w:rsidRPr="00575112" w:rsidRDefault="006722DA" w:rsidP="00071852">
            <w:pPr>
              <w:widowControl w:val="0"/>
              <w:autoSpaceDE w:val="0"/>
              <w:autoSpaceDN w:val="0"/>
              <w:adjustRightInd w:val="0"/>
              <w:spacing w:before="120" w:line="276" w:lineRule="auto"/>
              <w:jc w:val="center"/>
              <w:rPr>
                <w:rFonts w:ascii="Arial" w:hAnsi="Arial" w:cs="Arial"/>
                <w:color w:val="000000" w:themeColor="text1"/>
                <w:sz w:val="20"/>
                <w:szCs w:val="20"/>
                <w:lang w:val="bg-BG"/>
              </w:rPr>
            </w:pPr>
            <w:r w:rsidRPr="00575112">
              <w:rPr>
                <w:rFonts w:ascii="Arial" w:hAnsi="Arial" w:cs="Arial"/>
                <w:color w:val="000000" w:themeColor="text1"/>
                <w:sz w:val="20"/>
                <w:szCs w:val="20"/>
                <w:lang w:val="bg-BG"/>
              </w:rPr>
              <w:t>Твърдо гориво (биомаса)/</w:t>
            </w:r>
          </w:p>
          <w:p w:rsidR="006722DA" w:rsidRPr="00575112" w:rsidRDefault="006722DA" w:rsidP="00071852">
            <w:pPr>
              <w:widowControl w:val="0"/>
              <w:autoSpaceDE w:val="0"/>
              <w:autoSpaceDN w:val="0"/>
              <w:adjustRightInd w:val="0"/>
              <w:spacing w:before="120" w:line="276" w:lineRule="auto"/>
              <w:jc w:val="center"/>
              <w:rPr>
                <w:rFonts w:ascii="Arial" w:hAnsi="Arial" w:cs="Arial"/>
                <w:color w:val="000000" w:themeColor="text1"/>
                <w:sz w:val="20"/>
                <w:szCs w:val="20"/>
                <w:lang w:val="bg-BG"/>
              </w:rPr>
            </w:pPr>
            <w:r w:rsidRPr="00575112">
              <w:rPr>
                <w:rFonts w:ascii="Arial" w:hAnsi="Arial" w:cs="Arial"/>
                <w:color w:val="000000" w:themeColor="text1"/>
                <w:sz w:val="20"/>
                <w:szCs w:val="20"/>
                <w:lang w:val="bg-BG"/>
              </w:rPr>
              <w:t>Непрекъснат</w:t>
            </w:r>
          </w:p>
        </w:tc>
        <w:tc>
          <w:tcPr>
            <w:tcW w:w="1545" w:type="dxa"/>
            <w:shd w:val="clear" w:color="auto" w:fill="auto"/>
          </w:tcPr>
          <w:p w:rsidR="006722DA" w:rsidRPr="00575112" w:rsidRDefault="006722DA" w:rsidP="00071852">
            <w:pPr>
              <w:widowControl w:val="0"/>
              <w:autoSpaceDE w:val="0"/>
              <w:autoSpaceDN w:val="0"/>
              <w:adjustRightInd w:val="0"/>
              <w:spacing w:before="120" w:line="276" w:lineRule="auto"/>
              <w:jc w:val="center"/>
              <w:rPr>
                <w:rFonts w:ascii="Arial" w:hAnsi="Arial" w:cs="Arial"/>
                <w:color w:val="000000" w:themeColor="text1"/>
                <w:sz w:val="20"/>
                <w:szCs w:val="20"/>
              </w:rPr>
            </w:pPr>
            <w:r w:rsidRPr="00575112">
              <w:rPr>
                <w:rFonts w:ascii="Arial" w:hAnsi="Arial" w:cs="Arial"/>
                <w:color w:val="000000" w:themeColor="text1"/>
                <w:sz w:val="20"/>
                <w:szCs w:val="20"/>
                <w:lang w:val="bg-BG"/>
              </w:rPr>
              <w:t xml:space="preserve">Прах, СО, </w:t>
            </w:r>
            <w:r w:rsidRPr="00575112">
              <w:rPr>
                <w:rFonts w:ascii="Arial" w:hAnsi="Arial" w:cs="Arial"/>
                <w:color w:val="000000" w:themeColor="text1"/>
                <w:sz w:val="20"/>
                <w:szCs w:val="20"/>
              </w:rPr>
              <w:t xml:space="preserve">SOx, NOx </w:t>
            </w:r>
          </w:p>
        </w:tc>
        <w:tc>
          <w:tcPr>
            <w:tcW w:w="1617" w:type="dxa"/>
            <w:shd w:val="clear" w:color="auto" w:fill="auto"/>
          </w:tcPr>
          <w:p w:rsidR="006722DA" w:rsidRPr="00575112" w:rsidRDefault="006722DA" w:rsidP="009D0EA7">
            <w:pPr>
              <w:widowControl w:val="0"/>
              <w:autoSpaceDE w:val="0"/>
              <w:autoSpaceDN w:val="0"/>
              <w:adjustRightInd w:val="0"/>
              <w:spacing w:before="120" w:line="276" w:lineRule="auto"/>
              <w:jc w:val="center"/>
              <w:rPr>
                <w:rFonts w:ascii="Arial" w:hAnsi="Arial" w:cs="Arial"/>
                <w:color w:val="000000" w:themeColor="text1"/>
                <w:sz w:val="20"/>
                <w:szCs w:val="20"/>
                <w:lang w:val="bg-BG"/>
              </w:rPr>
            </w:pPr>
            <w:r w:rsidRPr="00575112">
              <w:rPr>
                <w:rFonts w:ascii="Arial" w:hAnsi="Arial" w:cs="Arial"/>
                <w:color w:val="000000" w:themeColor="text1"/>
                <w:sz w:val="20"/>
                <w:szCs w:val="20"/>
                <w:lang w:val="bg-BG"/>
              </w:rPr>
              <w:t xml:space="preserve">Мултициклон </w:t>
            </w:r>
            <w:r w:rsidR="009C445D" w:rsidRPr="00575112">
              <w:rPr>
                <w:rFonts w:ascii="Arial" w:hAnsi="Arial" w:cs="Arial"/>
                <w:color w:val="000000" w:themeColor="text1"/>
                <w:sz w:val="20"/>
                <w:szCs w:val="20"/>
                <w:lang w:val="bg-BG"/>
              </w:rPr>
              <w:t>утаителна камера</w:t>
            </w:r>
          </w:p>
          <w:p w:rsidR="001B672E" w:rsidRPr="00575112" w:rsidRDefault="001B672E" w:rsidP="009D0EA7">
            <w:pPr>
              <w:widowControl w:val="0"/>
              <w:autoSpaceDE w:val="0"/>
              <w:autoSpaceDN w:val="0"/>
              <w:adjustRightInd w:val="0"/>
              <w:spacing w:before="120" w:line="276" w:lineRule="auto"/>
              <w:jc w:val="center"/>
              <w:rPr>
                <w:rFonts w:ascii="Arial" w:hAnsi="Arial" w:cs="Arial"/>
                <w:color w:val="000000" w:themeColor="text1"/>
                <w:sz w:val="20"/>
                <w:szCs w:val="20"/>
                <w:lang w:val="bg-BG"/>
              </w:rPr>
            </w:pPr>
          </w:p>
        </w:tc>
        <w:tc>
          <w:tcPr>
            <w:tcW w:w="1680" w:type="dxa"/>
            <w:shd w:val="clear" w:color="auto" w:fill="auto"/>
          </w:tcPr>
          <w:p w:rsidR="006722DA" w:rsidRPr="001B672E" w:rsidRDefault="001B672E" w:rsidP="00071852">
            <w:pPr>
              <w:widowControl w:val="0"/>
              <w:autoSpaceDE w:val="0"/>
              <w:autoSpaceDN w:val="0"/>
              <w:adjustRightInd w:val="0"/>
              <w:spacing w:before="120" w:line="276" w:lineRule="auto"/>
              <w:jc w:val="center"/>
              <w:rPr>
                <w:rFonts w:ascii="Arial" w:hAnsi="Arial" w:cs="Arial"/>
                <w:i/>
                <w:sz w:val="20"/>
                <w:szCs w:val="20"/>
                <w:lang w:val="bg-BG"/>
              </w:rPr>
            </w:pPr>
            <w:r>
              <w:rPr>
                <w:rFonts w:ascii="Arial" w:hAnsi="Arial" w:cs="Arial"/>
                <w:i/>
                <w:sz w:val="20"/>
                <w:szCs w:val="20"/>
                <w:lang w:val="bg-BG"/>
              </w:rPr>
              <w:t>-</w:t>
            </w:r>
          </w:p>
          <w:p w:rsidR="006722DA" w:rsidRPr="00653325" w:rsidRDefault="006722DA" w:rsidP="00071852">
            <w:pPr>
              <w:widowControl w:val="0"/>
              <w:autoSpaceDE w:val="0"/>
              <w:autoSpaceDN w:val="0"/>
              <w:adjustRightInd w:val="0"/>
              <w:spacing w:before="120" w:line="276" w:lineRule="auto"/>
              <w:jc w:val="center"/>
              <w:rPr>
                <w:rFonts w:ascii="Arial" w:hAnsi="Arial" w:cs="Arial"/>
                <w:sz w:val="20"/>
                <w:szCs w:val="20"/>
                <w:lang w:val="bg-BG"/>
              </w:rPr>
            </w:pPr>
          </w:p>
        </w:tc>
      </w:tr>
      <w:tr w:rsidR="001B672E" w:rsidRPr="00653325" w:rsidTr="001B672E">
        <w:tc>
          <w:tcPr>
            <w:tcW w:w="1231" w:type="dxa"/>
            <w:shd w:val="clear" w:color="auto" w:fill="auto"/>
          </w:tcPr>
          <w:p w:rsidR="001B672E" w:rsidRPr="00575112" w:rsidRDefault="001B672E" w:rsidP="001B672E">
            <w:pPr>
              <w:widowControl w:val="0"/>
              <w:autoSpaceDE w:val="0"/>
              <w:autoSpaceDN w:val="0"/>
              <w:adjustRightInd w:val="0"/>
              <w:spacing w:before="120" w:line="276" w:lineRule="auto"/>
              <w:jc w:val="center"/>
              <w:rPr>
                <w:rFonts w:ascii="Arial" w:hAnsi="Arial" w:cs="Arial"/>
                <w:color w:val="000000" w:themeColor="text1"/>
                <w:sz w:val="20"/>
                <w:szCs w:val="20"/>
                <w:lang w:val="bg-BG"/>
              </w:rPr>
            </w:pPr>
            <w:r w:rsidRPr="00575112">
              <w:rPr>
                <w:rFonts w:ascii="Arial" w:hAnsi="Arial" w:cs="Arial"/>
                <w:color w:val="000000" w:themeColor="text1"/>
                <w:sz w:val="20"/>
                <w:szCs w:val="20"/>
                <w:lang w:val="bg-BG"/>
              </w:rPr>
              <w:t>К29-3</w:t>
            </w:r>
          </w:p>
        </w:tc>
        <w:tc>
          <w:tcPr>
            <w:tcW w:w="2022" w:type="dxa"/>
            <w:shd w:val="clear" w:color="auto" w:fill="auto"/>
          </w:tcPr>
          <w:p w:rsidR="001B672E" w:rsidRPr="00575112" w:rsidRDefault="001B672E" w:rsidP="001B672E">
            <w:pPr>
              <w:widowControl w:val="0"/>
              <w:autoSpaceDE w:val="0"/>
              <w:autoSpaceDN w:val="0"/>
              <w:adjustRightInd w:val="0"/>
              <w:spacing w:before="120" w:line="276" w:lineRule="auto"/>
              <w:jc w:val="center"/>
              <w:rPr>
                <w:rFonts w:ascii="Arial" w:hAnsi="Arial" w:cs="Arial"/>
                <w:color w:val="000000" w:themeColor="text1"/>
                <w:sz w:val="20"/>
                <w:szCs w:val="20"/>
                <w:lang w:val="bg-BG"/>
              </w:rPr>
            </w:pPr>
            <w:r w:rsidRPr="00575112">
              <w:rPr>
                <w:rFonts w:ascii="Arial" w:hAnsi="Arial" w:cs="Arial"/>
                <w:color w:val="000000" w:themeColor="text1"/>
                <w:sz w:val="20"/>
                <w:szCs w:val="20"/>
                <w:lang w:val="bg-BG"/>
              </w:rPr>
              <w:t xml:space="preserve">Парен котел 3 </w:t>
            </w:r>
          </w:p>
        </w:tc>
        <w:tc>
          <w:tcPr>
            <w:tcW w:w="1644" w:type="dxa"/>
            <w:shd w:val="clear" w:color="auto" w:fill="auto"/>
          </w:tcPr>
          <w:p w:rsidR="001B672E" w:rsidRPr="00575112" w:rsidRDefault="001B672E" w:rsidP="001B672E">
            <w:pPr>
              <w:widowControl w:val="0"/>
              <w:autoSpaceDE w:val="0"/>
              <w:autoSpaceDN w:val="0"/>
              <w:adjustRightInd w:val="0"/>
              <w:spacing w:before="120" w:line="276" w:lineRule="auto"/>
              <w:jc w:val="center"/>
              <w:rPr>
                <w:rFonts w:ascii="Arial" w:hAnsi="Arial" w:cs="Arial"/>
                <w:color w:val="000000" w:themeColor="text1"/>
                <w:sz w:val="20"/>
                <w:szCs w:val="20"/>
                <w:lang w:val="bg-BG"/>
              </w:rPr>
            </w:pPr>
            <w:r w:rsidRPr="00575112">
              <w:rPr>
                <w:rFonts w:ascii="Arial" w:hAnsi="Arial" w:cs="Arial"/>
                <w:color w:val="000000" w:themeColor="text1"/>
                <w:sz w:val="20"/>
                <w:szCs w:val="20"/>
                <w:lang w:val="bg-BG"/>
              </w:rPr>
              <w:t>Твърдо гориво (биомаса)/</w:t>
            </w:r>
          </w:p>
          <w:p w:rsidR="001B672E" w:rsidRPr="00575112" w:rsidRDefault="001B672E" w:rsidP="001B672E">
            <w:pPr>
              <w:widowControl w:val="0"/>
              <w:autoSpaceDE w:val="0"/>
              <w:autoSpaceDN w:val="0"/>
              <w:adjustRightInd w:val="0"/>
              <w:spacing w:before="120" w:line="276" w:lineRule="auto"/>
              <w:jc w:val="center"/>
              <w:rPr>
                <w:rFonts w:ascii="Arial" w:hAnsi="Arial" w:cs="Arial"/>
                <w:color w:val="000000" w:themeColor="text1"/>
                <w:sz w:val="20"/>
                <w:szCs w:val="20"/>
                <w:lang w:val="bg-BG"/>
              </w:rPr>
            </w:pPr>
            <w:r w:rsidRPr="00575112">
              <w:rPr>
                <w:rFonts w:ascii="Arial" w:hAnsi="Arial" w:cs="Arial"/>
                <w:color w:val="000000" w:themeColor="text1"/>
                <w:sz w:val="20"/>
                <w:szCs w:val="20"/>
                <w:lang w:val="bg-BG"/>
              </w:rPr>
              <w:t>Непрекъснат</w:t>
            </w:r>
          </w:p>
        </w:tc>
        <w:tc>
          <w:tcPr>
            <w:tcW w:w="1545" w:type="dxa"/>
            <w:shd w:val="clear" w:color="auto" w:fill="auto"/>
          </w:tcPr>
          <w:p w:rsidR="001B672E" w:rsidRPr="00575112" w:rsidRDefault="001B672E" w:rsidP="001B672E">
            <w:pPr>
              <w:widowControl w:val="0"/>
              <w:autoSpaceDE w:val="0"/>
              <w:autoSpaceDN w:val="0"/>
              <w:adjustRightInd w:val="0"/>
              <w:spacing w:before="120" w:line="276" w:lineRule="auto"/>
              <w:jc w:val="center"/>
              <w:rPr>
                <w:rFonts w:ascii="Arial" w:hAnsi="Arial" w:cs="Arial"/>
                <w:color w:val="000000" w:themeColor="text1"/>
                <w:sz w:val="20"/>
                <w:szCs w:val="20"/>
              </w:rPr>
            </w:pPr>
            <w:r w:rsidRPr="00575112">
              <w:rPr>
                <w:rFonts w:ascii="Arial" w:hAnsi="Arial" w:cs="Arial"/>
                <w:color w:val="000000" w:themeColor="text1"/>
                <w:sz w:val="20"/>
                <w:szCs w:val="20"/>
                <w:lang w:val="bg-BG"/>
              </w:rPr>
              <w:t xml:space="preserve">Прах, СО, </w:t>
            </w:r>
            <w:r w:rsidRPr="00575112">
              <w:rPr>
                <w:rFonts w:ascii="Arial" w:hAnsi="Arial" w:cs="Arial"/>
                <w:color w:val="000000" w:themeColor="text1"/>
                <w:sz w:val="20"/>
                <w:szCs w:val="20"/>
              </w:rPr>
              <w:t xml:space="preserve">SOx, NOx </w:t>
            </w:r>
          </w:p>
        </w:tc>
        <w:tc>
          <w:tcPr>
            <w:tcW w:w="1617" w:type="dxa"/>
            <w:shd w:val="clear" w:color="auto" w:fill="auto"/>
          </w:tcPr>
          <w:p w:rsidR="001B672E" w:rsidRPr="00575112" w:rsidRDefault="001B672E" w:rsidP="001B672E">
            <w:pPr>
              <w:widowControl w:val="0"/>
              <w:autoSpaceDE w:val="0"/>
              <w:autoSpaceDN w:val="0"/>
              <w:adjustRightInd w:val="0"/>
              <w:spacing w:before="120" w:line="276" w:lineRule="auto"/>
              <w:jc w:val="center"/>
              <w:rPr>
                <w:rFonts w:ascii="Arial" w:hAnsi="Arial" w:cs="Arial"/>
                <w:color w:val="000000" w:themeColor="text1"/>
                <w:sz w:val="20"/>
                <w:szCs w:val="20"/>
                <w:lang w:val="bg-BG"/>
              </w:rPr>
            </w:pPr>
            <w:r w:rsidRPr="00575112">
              <w:rPr>
                <w:rFonts w:ascii="Arial" w:hAnsi="Arial" w:cs="Arial"/>
                <w:color w:val="000000" w:themeColor="text1"/>
                <w:sz w:val="20"/>
                <w:szCs w:val="20"/>
                <w:lang w:val="bg-BG"/>
              </w:rPr>
              <w:t xml:space="preserve">Мултициклон </w:t>
            </w:r>
          </w:p>
          <w:p w:rsidR="001B672E" w:rsidRPr="00575112" w:rsidRDefault="001B672E" w:rsidP="001B672E">
            <w:pPr>
              <w:widowControl w:val="0"/>
              <w:autoSpaceDE w:val="0"/>
              <w:autoSpaceDN w:val="0"/>
              <w:adjustRightInd w:val="0"/>
              <w:spacing w:before="120" w:line="276" w:lineRule="auto"/>
              <w:jc w:val="center"/>
              <w:rPr>
                <w:rFonts w:ascii="Arial" w:hAnsi="Arial" w:cs="Arial"/>
                <w:color w:val="000000" w:themeColor="text1"/>
                <w:sz w:val="20"/>
                <w:szCs w:val="20"/>
                <w:lang w:val="bg-BG"/>
              </w:rPr>
            </w:pPr>
            <w:r w:rsidRPr="00575112">
              <w:rPr>
                <w:rFonts w:ascii="Arial" w:hAnsi="Arial" w:cs="Arial"/>
                <w:color w:val="000000" w:themeColor="text1"/>
                <w:sz w:val="20"/>
                <w:szCs w:val="20"/>
                <w:lang w:val="bg-BG"/>
              </w:rPr>
              <w:t>Ръкавен филтър *</w:t>
            </w:r>
          </w:p>
        </w:tc>
        <w:tc>
          <w:tcPr>
            <w:tcW w:w="1680" w:type="dxa"/>
            <w:shd w:val="clear" w:color="auto" w:fill="auto"/>
          </w:tcPr>
          <w:p w:rsidR="001B672E" w:rsidRPr="001B672E" w:rsidRDefault="001B672E" w:rsidP="001B672E">
            <w:pPr>
              <w:widowControl w:val="0"/>
              <w:autoSpaceDE w:val="0"/>
              <w:autoSpaceDN w:val="0"/>
              <w:adjustRightInd w:val="0"/>
              <w:spacing w:before="120" w:line="276" w:lineRule="auto"/>
              <w:jc w:val="center"/>
              <w:rPr>
                <w:rFonts w:ascii="Arial" w:hAnsi="Arial" w:cs="Arial"/>
                <w:i/>
                <w:sz w:val="20"/>
                <w:szCs w:val="20"/>
                <w:lang w:val="bg-BG"/>
              </w:rPr>
            </w:pPr>
            <w:r>
              <w:rPr>
                <w:rFonts w:ascii="Arial" w:hAnsi="Arial" w:cs="Arial"/>
                <w:i/>
                <w:sz w:val="20"/>
                <w:szCs w:val="20"/>
                <w:lang w:val="bg-BG"/>
              </w:rPr>
              <w:t>-</w:t>
            </w:r>
          </w:p>
          <w:p w:rsidR="001B672E" w:rsidRPr="00653325" w:rsidRDefault="001B672E" w:rsidP="001B672E">
            <w:pPr>
              <w:widowControl w:val="0"/>
              <w:autoSpaceDE w:val="0"/>
              <w:autoSpaceDN w:val="0"/>
              <w:adjustRightInd w:val="0"/>
              <w:spacing w:before="120" w:line="276" w:lineRule="auto"/>
              <w:jc w:val="center"/>
              <w:rPr>
                <w:rFonts w:ascii="Arial" w:hAnsi="Arial" w:cs="Arial"/>
                <w:sz w:val="20"/>
                <w:szCs w:val="20"/>
                <w:lang w:val="bg-BG"/>
              </w:rPr>
            </w:pPr>
          </w:p>
        </w:tc>
      </w:tr>
    </w:tbl>
    <w:p w:rsidR="001B672E" w:rsidRPr="001B672E" w:rsidRDefault="00575112" w:rsidP="001B672E">
      <w:pPr>
        <w:pStyle w:val="ListParagraph"/>
        <w:widowControl w:val="0"/>
        <w:numPr>
          <w:ilvl w:val="0"/>
          <w:numId w:val="28"/>
        </w:numPr>
        <w:autoSpaceDE w:val="0"/>
        <w:autoSpaceDN w:val="0"/>
        <w:adjustRightInd w:val="0"/>
        <w:spacing w:before="120" w:line="276" w:lineRule="auto"/>
        <w:jc w:val="both"/>
        <w:rPr>
          <w:rFonts w:ascii="Arial" w:hAnsi="Arial" w:cs="Arial"/>
          <w:sz w:val="20"/>
          <w:szCs w:val="20"/>
          <w:lang w:val="ru-RU"/>
        </w:rPr>
      </w:pPr>
      <w:r>
        <w:rPr>
          <w:rFonts w:ascii="Arial" w:hAnsi="Arial" w:cs="Arial"/>
          <w:sz w:val="20"/>
          <w:szCs w:val="20"/>
          <w:lang w:val="ru-RU"/>
        </w:rPr>
        <w:t xml:space="preserve">* </w:t>
      </w:r>
      <w:r w:rsidR="001B672E">
        <w:rPr>
          <w:rFonts w:ascii="Arial" w:hAnsi="Arial" w:cs="Arial"/>
          <w:sz w:val="20"/>
          <w:szCs w:val="20"/>
          <w:lang w:val="ru-RU"/>
        </w:rPr>
        <w:t>В процес н</w:t>
      </w:r>
      <w:r>
        <w:rPr>
          <w:rFonts w:ascii="Arial" w:hAnsi="Arial" w:cs="Arial"/>
          <w:sz w:val="20"/>
          <w:szCs w:val="20"/>
          <w:lang w:val="ru-RU"/>
        </w:rPr>
        <w:t>а</w:t>
      </w:r>
      <w:r w:rsidR="001B672E">
        <w:rPr>
          <w:rFonts w:ascii="Arial" w:hAnsi="Arial" w:cs="Arial"/>
          <w:sz w:val="20"/>
          <w:szCs w:val="20"/>
          <w:lang w:val="ru-RU"/>
        </w:rPr>
        <w:t xml:space="preserve"> изграждане</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ru-RU"/>
        </w:rPr>
        <w:t xml:space="preserve">В графично приложение </w:t>
      </w:r>
      <w:r w:rsidRPr="00653325">
        <w:rPr>
          <w:rFonts w:ascii="Arial" w:hAnsi="Arial" w:cs="Arial"/>
          <w:sz w:val="20"/>
          <w:szCs w:val="20"/>
          <w:shd w:val="clear" w:color="auto" w:fill="F2F2F2"/>
          <w:lang w:val="ru-RU"/>
        </w:rPr>
        <w:t>КАРТ</w:t>
      </w:r>
      <w:r w:rsidRPr="00653325">
        <w:rPr>
          <w:rFonts w:ascii="Arial" w:hAnsi="Arial" w:cs="Arial"/>
          <w:sz w:val="20"/>
          <w:szCs w:val="20"/>
          <w:shd w:val="clear" w:color="auto" w:fill="F2F2F2"/>
          <w:lang w:val="bg-BG"/>
        </w:rPr>
        <w:t>А</w:t>
      </w:r>
      <w:r w:rsidRPr="00653325">
        <w:rPr>
          <w:rFonts w:ascii="Arial" w:hAnsi="Arial" w:cs="Arial"/>
          <w:sz w:val="20"/>
          <w:szCs w:val="20"/>
          <w:shd w:val="clear" w:color="auto" w:fill="F2F2F2"/>
          <w:lang w:val="ru-RU"/>
        </w:rPr>
        <w:t xml:space="preserve"> </w:t>
      </w:r>
      <w:r w:rsidRPr="00653325">
        <w:rPr>
          <w:rFonts w:ascii="Arial" w:hAnsi="Arial" w:cs="Arial"/>
          <w:sz w:val="20"/>
          <w:szCs w:val="20"/>
          <w:shd w:val="clear" w:color="auto" w:fill="F2F2F2"/>
        </w:rPr>
        <w:t>No</w:t>
      </w:r>
      <w:r w:rsidRPr="00653325">
        <w:rPr>
          <w:rFonts w:ascii="Arial" w:hAnsi="Arial" w:cs="Arial"/>
          <w:sz w:val="20"/>
          <w:szCs w:val="20"/>
          <w:shd w:val="clear" w:color="auto" w:fill="F2F2F2"/>
          <w:lang w:val="ru-RU"/>
        </w:rPr>
        <w:t xml:space="preserve"> </w:t>
      </w:r>
      <w:r w:rsidRPr="00653325">
        <w:rPr>
          <w:rFonts w:ascii="Arial" w:hAnsi="Arial" w:cs="Arial"/>
          <w:sz w:val="20"/>
          <w:szCs w:val="20"/>
          <w:shd w:val="clear" w:color="auto" w:fill="F2F2F2"/>
          <w:lang w:val="bg-BG"/>
        </w:rPr>
        <w:t>6</w:t>
      </w:r>
      <w:r w:rsidRPr="00653325">
        <w:rPr>
          <w:rFonts w:ascii="Arial" w:hAnsi="Arial" w:cs="Arial"/>
          <w:sz w:val="20"/>
          <w:szCs w:val="20"/>
          <w:lang w:val="ru-RU"/>
        </w:rPr>
        <w:t xml:space="preserve"> са представени вс</w:t>
      </w:r>
      <w:r w:rsidRPr="00653325">
        <w:rPr>
          <w:rFonts w:ascii="Arial" w:hAnsi="Arial" w:cs="Arial"/>
          <w:sz w:val="20"/>
          <w:szCs w:val="20"/>
          <w:lang w:val="bg-BG"/>
        </w:rPr>
        <w:t>ички ИУ на площадката и емисиите от тях</w:t>
      </w:r>
      <w:r w:rsidRPr="00653325">
        <w:rPr>
          <w:rFonts w:ascii="Arial" w:hAnsi="Arial" w:cs="Arial"/>
          <w:sz w:val="20"/>
          <w:szCs w:val="20"/>
          <w:lang w:val="ru-RU"/>
        </w:rPr>
        <w:t>.</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 </w:t>
      </w:r>
      <w:r w:rsidRPr="00653325">
        <w:rPr>
          <w:rFonts w:ascii="Arial" w:hAnsi="Arial" w:cs="Arial"/>
          <w:sz w:val="20"/>
          <w:szCs w:val="20"/>
          <w:shd w:val="clear" w:color="auto" w:fill="F2F2F2"/>
          <w:lang w:val="bg-BG"/>
        </w:rPr>
        <w:t>Карта № 6.1</w:t>
      </w:r>
      <w:r w:rsidRPr="00653325">
        <w:rPr>
          <w:rFonts w:ascii="Arial" w:hAnsi="Arial" w:cs="Arial"/>
          <w:sz w:val="20"/>
          <w:szCs w:val="20"/>
          <w:lang w:val="bg-BG"/>
        </w:rPr>
        <w:t>. към графични приложения са представени схеми на всяко изпускащо устройство с обозначени пробовземни точки и пречиствателни съоръжения.</w:t>
      </w:r>
    </w:p>
    <w:p w:rsidR="00071852" w:rsidRPr="00653325" w:rsidRDefault="00071852" w:rsidP="00071852">
      <w:pPr>
        <w:widowControl w:val="0"/>
        <w:autoSpaceDE w:val="0"/>
        <w:autoSpaceDN w:val="0"/>
        <w:adjustRightInd w:val="0"/>
        <w:spacing w:before="120" w:line="276" w:lineRule="auto"/>
        <w:jc w:val="both"/>
        <w:rPr>
          <w:rFonts w:ascii="Arial" w:hAnsi="Arial" w:cs="Arial"/>
          <w:b/>
          <w:i/>
          <w:sz w:val="20"/>
          <w:szCs w:val="20"/>
          <w:lang w:val="bg-BG"/>
        </w:rPr>
      </w:pPr>
      <w:r w:rsidRPr="00653325">
        <w:rPr>
          <w:rFonts w:ascii="Arial" w:hAnsi="Arial" w:cs="Arial"/>
          <w:b/>
          <w:i/>
          <w:sz w:val="20"/>
          <w:szCs w:val="20"/>
          <w:lang w:val="bg-BG"/>
        </w:rPr>
        <w:t>Информация за начина/процедурите за контрол върху работните параметри на пречиствателните съоръжения</w:t>
      </w:r>
    </w:p>
    <w:p w:rsidR="00071852" w:rsidRPr="00653325" w:rsidRDefault="00071852" w:rsidP="00071852">
      <w:pPr>
        <w:spacing w:before="120" w:line="276" w:lineRule="auto"/>
        <w:ind w:firstLine="720"/>
        <w:jc w:val="both"/>
        <w:rPr>
          <w:rFonts w:ascii="Arial" w:eastAsia="Calibri" w:hAnsi="Arial" w:cs="Arial"/>
          <w:sz w:val="20"/>
          <w:szCs w:val="20"/>
          <w:lang w:val="bg-BG"/>
        </w:rPr>
      </w:pPr>
      <w:r w:rsidRPr="00653325">
        <w:rPr>
          <w:rFonts w:ascii="Arial" w:eastAsia="Calibri" w:hAnsi="Arial" w:cs="Arial"/>
          <w:sz w:val="20"/>
          <w:szCs w:val="20"/>
          <w:lang w:val="bg-BG"/>
        </w:rPr>
        <w:t>ЦИКЛОНИ</w:t>
      </w:r>
    </w:p>
    <w:p w:rsidR="00071852" w:rsidRPr="00653325" w:rsidRDefault="00071852" w:rsidP="00071852">
      <w:pPr>
        <w:spacing w:before="120" w:line="276" w:lineRule="auto"/>
        <w:ind w:firstLine="720"/>
        <w:jc w:val="both"/>
        <w:rPr>
          <w:rFonts w:ascii="Arial" w:eastAsia="Calibri" w:hAnsi="Arial" w:cs="Arial"/>
          <w:sz w:val="20"/>
          <w:szCs w:val="20"/>
          <w:lang w:val="bg-BG"/>
        </w:rPr>
      </w:pPr>
      <w:r w:rsidRPr="00653325">
        <w:rPr>
          <w:rFonts w:ascii="Arial" w:eastAsia="Calibri" w:hAnsi="Arial" w:cs="Arial"/>
          <w:sz w:val="20"/>
          <w:szCs w:val="20"/>
          <w:lang w:val="bg-BG"/>
        </w:rPr>
        <w:t>Циклоните са съоръжения за улавяне на едри частици в пречистваните газове. Използват се за грубо очистване на газовете, преминаващи през тях и за охлаждане на тези газове. Работят като помощни филтри  в комплект с ръкавни филтри или други очистващи съоръжения за фино очистване на газовете.</w:t>
      </w:r>
    </w:p>
    <w:p w:rsidR="00071852" w:rsidRPr="00653325" w:rsidRDefault="00071852" w:rsidP="00071852">
      <w:pPr>
        <w:spacing w:before="120" w:line="276" w:lineRule="auto"/>
        <w:ind w:firstLine="720"/>
        <w:jc w:val="both"/>
        <w:rPr>
          <w:rFonts w:ascii="Arial" w:eastAsia="Calibri" w:hAnsi="Arial" w:cs="Arial"/>
          <w:sz w:val="20"/>
          <w:szCs w:val="20"/>
          <w:lang w:val="bg-BG"/>
        </w:rPr>
      </w:pPr>
      <w:r w:rsidRPr="00653325">
        <w:rPr>
          <w:rFonts w:ascii="Arial" w:eastAsia="Calibri" w:hAnsi="Arial" w:cs="Arial"/>
          <w:sz w:val="20"/>
          <w:szCs w:val="20"/>
          <w:lang w:val="bg-BG"/>
        </w:rPr>
        <w:t xml:space="preserve">Циклонът представлява сбор от метален цилиндър и пресечен конус.Флуида постъпва в горната част на цилиндъра през страничен отвор, завърта се около изходящия въздуховод, монтиран по оста на цилиндъра и през него се насочва за последващо пречистване. При центробежното движение на газа по едрите частици се удрят в стените на циклона и падат в коничната част, където през шлюзов затвор се изтеглят към контейнер за събиране или транспортираща система. </w:t>
      </w:r>
    </w:p>
    <w:p w:rsidR="00071852" w:rsidRPr="00653325" w:rsidRDefault="00071852" w:rsidP="00071852">
      <w:pPr>
        <w:spacing w:before="120" w:line="276" w:lineRule="auto"/>
        <w:ind w:firstLine="567"/>
        <w:jc w:val="both"/>
        <w:rPr>
          <w:rFonts w:ascii="Arial" w:hAnsi="Arial" w:cs="Arial"/>
          <w:sz w:val="20"/>
          <w:szCs w:val="20"/>
          <w:lang w:val="bg-BG" w:eastAsia="bg-BG"/>
        </w:rPr>
      </w:pPr>
      <w:r w:rsidRPr="00653325">
        <w:rPr>
          <w:rFonts w:ascii="Arial" w:hAnsi="Arial" w:cs="Arial"/>
          <w:sz w:val="20"/>
          <w:szCs w:val="20"/>
          <w:lang w:val="bg-BG" w:eastAsia="bg-BG"/>
        </w:rPr>
        <w:t>За подържане технологичните параметри на тези съоръжения ще се извършва следното:</w:t>
      </w:r>
    </w:p>
    <w:p w:rsidR="00071852" w:rsidRPr="00653325" w:rsidRDefault="00071852" w:rsidP="00071852">
      <w:pPr>
        <w:spacing w:before="120" w:line="276" w:lineRule="auto"/>
        <w:rPr>
          <w:rFonts w:ascii="Arial" w:hAnsi="Arial" w:cs="Arial"/>
          <w:sz w:val="20"/>
          <w:szCs w:val="20"/>
          <w:lang w:val="bg-BG" w:eastAsia="bg-BG"/>
        </w:rPr>
      </w:pPr>
      <w:r w:rsidRPr="00653325">
        <w:rPr>
          <w:rFonts w:ascii="Arial" w:hAnsi="Arial" w:cs="Arial"/>
          <w:sz w:val="20"/>
          <w:szCs w:val="20"/>
          <w:lang w:val="bg-BG" w:eastAsia="bg-BG"/>
        </w:rPr>
        <w:t>1.Веднъж седмично профилактика и контрол, състоящ се в:</w:t>
      </w:r>
    </w:p>
    <w:p w:rsidR="00071852" w:rsidRPr="00653325" w:rsidRDefault="00071852" w:rsidP="00071852">
      <w:pPr>
        <w:numPr>
          <w:ilvl w:val="0"/>
          <w:numId w:val="28"/>
        </w:numPr>
        <w:spacing w:before="120" w:line="276" w:lineRule="auto"/>
        <w:ind w:left="0" w:firstLine="567"/>
        <w:rPr>
          <w:rFonts w:ascii="Arial" w:hAnsi="Arial" w:cs="Arial"/>
          <w:sz w:val="20"/>
          <w:szCs w:val="20"/>
          <w:lang w:val="bg-BG" w:eastAsia="bg-BG"/>
        </w:rPr>
      </w:pPr>
      <w:r w:rsidRPr="00653325">
        <w:rPr>
          <w:rFonts w:ascii="Arial" w:hAnsi="Arial" w:cs="Arial"/>
          <w:sz w:val="20"/>
          <w:szCs w:val="20"/>
          <w:lang w:val="bg-BG" w:eastAsia="bg-BG"/>
        </w:rPr>
        <w:t>проверка за задържане на материал по въздуховодите</w:t>
      </w:r>
      <w:r w:rsidRPr="00653325">
        <w:rPr>
          <w:rFonts w:ascii="Arial" w:hAnsi="Arial" w:cs="Arial"/>
          <w:sz w:val="20"/>
          <w:szCs w:val="20"/>
          <w:lang w:val="ru-RU" w:eastAsia="bg-BG"/>
        </w:rPr>
        <w:t xml:space="preserve"> </w:t>
      </w:r>
      <w:r w:rsidRPr="00653325">
        <w:rPr>
          <w:rFonts w:ascii="Arial" w:hAnsi="Arial" w:cs="Arial"/>
          <w:sz w:val="20"/>
          <w:szCs w:val="20"/>
          <w:lang w:val="bg-BG" w:eastAsia="bg-BG"/>
        </w:rPr>
        <w:t>и циклоните;</w:t>
      </w:r>
    </w:p>
    <w:p w:rsidR="00071852" w:rsidRPr="00653325" w:rsidRDefault="00071852" w:rsidP="00071852">
      <w:pPr>
        <w:numPr>
          <w:ilvl w:val="0"/>
          <w:numId w:val="39"/>
        </w:numPr>
        <w:spacing w:before="120" w:line="276" w:lineRule="auto"/>
        <w:ind w:left="0" w:firstLine="567"/>
        <w:contextualSpacing/>
        <w:jc w:val="both"/>
        <w:rPr>
          <w:rFonts w:ascii="Arial" w:hAnsi="Arial" w:cs="Arial"/>
          <w:sz w:val="20"/>
          <w:szCs w:val="20"/>
          <w:lang w:val="bg-BG" w:eastAsia="bg-BG"/>
        </w:rPr>
      </w:pPr>
      <w:r w:rsidRPr="00653325">
        <w:rPr>
          <w:rFonts w:ascii="Arial" w:hAnsi="Arial" w:cs="Arial"/>
          <w:sz w:val="20"/>
          <w:szCs w:val="20"/>
          <w:lang w:val="bg-BG" w:eastAsia="bg-BG"/>
        </w:rPr>
        <w:t>проверка за пробойни по въздуховодите;</w:t>
      </w:r>
    </w:p>
    <w:p w:rsidR="00071852" w:rsidRPr="00653325" w:rsidRDefault="00071852" w:rsidP="00071852">
      <w:pPr>
        <w:numPr>
          <w:ilvl w:val="0"/>
          <w:numId w:val="39"/>
        </w:numPr>
        <w:spacing w:before="120" w:line="276" w:lineRule="auto"/>
        <w:ind w:left="0" w:firstLine="567"/>
        <w:contextualSpacing/>
        <w:jc w:val="both"/>
        <w:rPr>
          <w:rFonts w:ascii="Arial" w:hAnsi="Arial" w:cs="Arial"/>
          <w:sz w:val="20"/>
          <w:szCs w:val="20"/>
          <w:lang w:val="bg-BG" w:eastAsia="bg-BG"/>
        </w:rPr>
      </w:pPr>
      <w:r w:rsidRPr="00653325">
        <w:rPr>
          <w:rFonts w:ascii="Arial" w:hAnsi="Arial" w:cs="Arial"/>
          <w:sz w:val="20"/>
          <w:szCs w:val="20"/>
          <w:lang w:val="bg-BG" w:eastAsia="bg-BG"/>
        </w:rPr>
        <w:t>проверка на вентилатора- за износване, отлагания и нередности по ремъците и електромотора задвижващи турбината на вентилатора;</w:t>
      </w:r>
    </w:p>
    <w:p w:rsidR="00071852" w:rsidRPr="00653325" w:rsidRDefault="00071852" w:rsidP="00071852">
      <w:pPr>
        <w:spacing w:before="120" w:line="276" w:lineRule="auto"/>
        <w:rPr>
          <w:rFonts w:ascii="Arial" w:hAnsi="Arial" w:cs="Arial"/>
          <w:sz w:val="20"/>
          <w:szCs w:val="20"/>
          <w:lang w:val="bg-BG" w:eastAsia="bg-BG"/>
        </w:rPr>
      </w:pPr>
      <w:r w:rsidRPr="00653325">
        <w:rPr>
          <w:rFonts w:ascii="Arial" w:hAnsi="Arial" w:cs="Arial"/>
          <w:sz w:val="20"/>
          <w:szCs w:val="20"/>
          <w:lang w:val="bg-BG" w:eastAsia="bg-BG"/>
        </w:rPr>
        <w:t>2.Веднъж месечно:</w:t>
      </w:r>
    </w:p>
    <w:p w:rsidR="00071852" w:rsidRPr="00653325" w:rsidRDefault="00071852" w:rsidP="00071852">
      <w:pPr>
        <w:numPr>
          <w:ilvl w:val="0"/>
          <w:numId w:val="40"/>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смазване на лагерите на вентилатора;</w:t>
      </w:r>
    </w:p>
    <w:p w:rsidR="00071852" w:rsidRPr="00653325" w:rsidRDefault="00071852" w:rsidP="00071852">
      <w:pPr>
        <w:numPr>
          <w:ilvl w:val="0"/>
          <w:numId w:val="40"/>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контрол на обороти на вентилатора;</w:t>
      </w:r>
    </w:p>
    <w:p w:rsidR="00071852" w:rsidRPr="00653325" w:rsidRDefault="00071852" w:rsidP="00071852">
      <w:pPr>
        <w:numPr>
          <w:ilvl w:val="0"/>
          <w:numId w:val="40"/>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контрол за вибрации на вентилатора;</w:t>
      </w:r>
    </w:p>
    <w:p w:rsidR="00071852" w:rsidRPr="00653325" w:rsidRDefault="00071852" w:rsidP="00071852">
      <w:pPr>
        <w:spacing w:before="120" w:line="276" w:lineRule="auto"/>
        <w:rPr>
          <w:rFonts w:ascii="Arial" w:hAnsi="Arial" w:cs="Arial"/>
          <w:sz w:val="20"/>
          <w:szCs w:val="20"/>
          <w:lang w:val="bg-BG" w:eastAsia="bg-BG"/>
        </w:rPr>
      </w:pPr>
      <w:r w:rsidRPr="00653325">
        <w:rPr>
          <w:rFonts w:ascii="Arial" w:hAnsi="Arial" w:cs="Arial"/>
          <w:sz w:val="20"/>
          <w:szCs w:val="20"/>
          <w:lang w:val="bg-BG" w:eastAsia="bg-BG"/>
        </w:rPr>
        <w:t>При отклонение от параметрите ще се извършват следните коригиращи действия:</w:t>
      </w:r>
    </w:p>
    <w:p w:rsidR="00071852" w:rsidRPr="00653325" w:rsidRDefault="00071852" w:rsidP="00071852">
      <w:pPr>
        <w:numPr>
          <w:ilvl w:val="0"/>
          <w:numId w:val="41"/>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отстраняване на пробойните;</w:t>
      </w:r>
    </w:p>
    <w:p w:rsidR="00071852" w:rsidRPr="00653325" w:rsidRDefault="00071852" w:rsidP="00071852">
      <w:pPr>
        <w:numPr>
          <w:ilvl w:val="0"/>
          <w:numId w:val="41"/>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почистване и балансиране на турбината;</w:t>
      </w:r>
    </w:p>
    <w:p w:rsidR="00071852" w:rsidRPr="00653325" w:rsidRDefault="00071852" w:rsidP="00071852">
      <w:pPr>
        <w:numPr>
          <w:ilvl w:val="0"/>
          <w:numId w:val="41"/>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проверка и при нужда смяна на ремъците;</w:t>
      </w:r>
    </w:p>
    <w:p w:rsidR="00071852" w:rsidRPr="00653325" w:rsidRDefault="00071852" w:rsidP="00071852">
      <w:pPr>
        <w:numPr>
          <w:ilvl w:val="0"/>
          <w:numId w:val="41"/>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корекция на оборотите в съответствие със зададените по технология.</w:t>
      </w:r>
    </w:p>
    <w:p w:rsidR="00071852" w:rsidRPr="00653325" w:rsidRDefault="00071852" w:rsidP="00071852">
      <w:pPr>
        <w:spacing w:after="120" w:line="276" w:lineRule="auto"/>
        <w:ind w:firstLine="567"/>
        <w:jc w:val="both"/>
        <w:rPr>
          <w:rFonts w:eastAsia="Calibri"/>
          <w:lang w:val="bg-BG"/>
        </w:rPr>
      </w:pPr>
    </w:p>
    <w:p w:rsidR="00071852" w:rsidRPr="00653325" w:rsidRDefault="00071852" w:rsidP="00071852">
      <w:pPr>
        <w:spacing w:before="120" w:line="276" w:lineRule="auto"/>
        <w:ind w:firstLine="567"/>
        <w:jc w:val="both"/>
        <w:rPr>
          <w:rFonts w:ascii="Arial" w:eastAsia="Calibri" w:hAnsi="Arial" w:cs="Arial"/>
          <w:sz w:val="20"/>
          <w:szCs w:val="20"/>
          <w:lang w:val="bg-BG"/>
        </w:rPr>
      </w:pPr>
      <w:r w:rsidRPr="00653325">
        <w:rPr>
          <w:rFonts w:ascii="Arial" w:eastAsia="Calibri" w:hAnsi="Arial" w:cs="Arial"/>
          <w:sz w:val="20"/>
          <w:szCs w:val="20"/>
          <w:lang w:val="bg-BG"/>
        </w:rPr>
        <w:t>РЪКАВНИ ФИЛТРИ</w:t>
      </w:r>
    </w:p>
    <w:p w:rsidR="00071852" w:rsidRPr="00653325" w:rsidRDefault="00071852" w:rsidP="00071852">
      <w:pPr>
        <w:pStyle w:val="NormalWeb"/>
        <w:shd w:val="clear" w:color="auto" w:fill="FFFFFF"/>
        <w:spacing w:before="120" w:beforeAutospacing="0" w:after="0" w:afterAutospacing="0" w:line="276" w:lineRule="auto"/>
        <w:ind w:firstLine="567"/>
        <w:jc w:val="both"/>
        <w:rPr>
          <w:rFonts w:ascii="Arial" w:hAnsi="Arial" w:cs="Arial"/>
          <w:sz w:val="20"/>
          <w:szCs w:val="20"/>
          <w:lang w:val="ru-RU"/>
        </w:rPr>
      </w:pPr>
      <w:r w:rsidRPr="00653325">
        <w:rPr>
          <w:rFonts w:ascii="Arial" w:hAnsi="Arial" w:cs="Arial"/>
          <w:sz w:val="20"/>
          <w:szCs w:val="20"/>
          <w:lang w:val="ru-RU"/>
        </w:rPr>
        <w:t xml:space="preserve">Ръкавните филтри от този тип представляват конструкция с </w:t>
      </w:r>
      <w:r w:rsidRPr="00653325">
        <w:rPr>
          <w:rFonts w:ascii="Arial" w:hAnsi="Arial" w:cs="Arial"/>
          <w:sz w:val="20"/>
          <w:szCs w:val="20"/>
          <w:lang w:val="bg-BG"/>
        </w:rPr>
        <w:t>приемен</w:t>
      </w:r>
      <w:r w:rsidRPr="00653325">
        <w:rPr>
          <w:rFonts w:ascii="Arial" w:hAnsi="Arial" w:cs="Arial"/>
          <w:sz w:val="20"/>
          <w:szCs w:val="20"/>
          <w:lang w:val="ru-RU"/>
        </w:rPr>
        <w:t xml:space="preserve"> бункер за събиране на праха.</w:t>
      </w:r>
    </w:p>
    <w:p w:rsidR="00071852" w:rsidRPr="00653325" w:rsidRDefault="00071852" w:rsidP="00071852">
      <w:pPr>
        <w:pStyle w:val="NormalWeb"/>
        <w:shd w:val="clear" w:color="auto" w:fill="FFFFFF"/>
        <w:spacing w:before="120" w:beforeAutospacing="0" w:after="0" w:afterAutospacing="0" w:line="276" w:lineRule="auto"/>
        <w:ind w:firstLine="567"/>
        <w:jc w:val="both"/>
        <w:rPr>
          <w:rFonts w:ascii="Arial" w:hAnsi="Arial" w:cs="Arial"/>
          <w:sz w:val="20"/>
          <w:szCs w:val="20"/>
          <w:lang w:val="ru-RU"/>
        </w:rPr>
      </w:pPr>
      <w:r w:rsidRPr="00653325">
        <w:rPr>
          <w:rFonts w:ascii="Arial" w:hAnsi="Arial" w:cs="Arial"/>
          <w:sz w:val="20"/>
          <w:szCs w:val="20"/>
          <w:lang w:val="ru-RU"/>
        </w:rPr>
        <w:t>Филтърът се състои от следните основни части:</w:t>
      </w:r>
    </w:p>
    <w:p w:rsidR="00071852" w:rsidRPr="00653325" w:rsidRDefault="00071852" w:rsidP="00071852">
      <w:pPr>
        <w:pStyle w:val="NormalWeb"/>
        <w:shd w:val="clear" w:color="auto" w:fill="FFFFFF"/>
        <w:spacing w:before="120" w:beforeAutospacing="0" w:after="0" w:afterAutospacing="0" w:line="276" w:lineRule="auto"/>
        <w:ind w:firstLine="567"/>
        <w:jc w:val="both"/>
        <w:rPr>
          <w:rFonts w:ascii="Arial" w:hAnsi="Arial" w:cs="Arial"/>
          <w:sz w:val="20"/>
          <w:szCs w:val="20"/>
          <w:lang w:val="ru-RU"/>
        </w:rPr>
      </w:pPr>
      <w:r w:rsidRPr="00653325">
        <w:rPr>
          <w:rFonts w:ascii="Arial" w:hAnsi="Arial" w:cs="Arial"/>
          <w:sz w:val="20"/>
          <w:szCs w:val="20"/>
          <w:lang w:val="ru-RU"/>
        </w:rPr>
        <w:t>- камера за чист газ;</w:t>
      </w:r>
    </w:p>
    <w:p w:rsidR="00071852" w:rsidRPr="00653325" w:rsidRDefault="00071852" w:rsidP="00071852">
      <w:pPr>
        <w:pStyle w:val="NormalWeb"/>
        <w:shd w:val="clear" w:color="auto" w:fill="FFFFFF"/>
        <w:spacing w:before="120" w:beforeAutospacing="0" w:after="0" w:afterAutospacing="0" w:line="276" w:lineRule="auto"/>
        <w:ind w:firstLine="567"/>
        <w:jc w:val="both"/>
        <w:rPr>
          <w:rFonts w:ascii="Arial" w:hAnsi="Arial" w:cs="Arial"/>
          <w:sz w:val="20"/>
          <w:szCs w:val="20"/>
          <w:lang w:val="ru-RU"/>
        </w:rPr>
      </w:pPr>
      <w:r w:rsidRPr="00653325">
        <w:rPr>
          <w:rFonts w:ascii="Arial" w:hAnsi="Arial" w:cs="Arial"/>
          <w:sz w:val="20"/>
          <w:szCs w:val="20"/>
          <w:lang w:val="ru-RU"/>
        </w:rPr>
        <w:t>- камера за запрашен газ;</w:t>
      </w:r>
    </w:p>
    <w:p w:rsidR="00071852" w:rsidRPr="00653325" w:rsidRDefault="00071852" w:rsidP="00071852">
      <w:pPr>
        <w:pStyle w:val="NormalWeb"/>
        <w:shd w:val="clear" w:color="auto" w:fill="FFFFFF"/>
        <w:spacing w:before="120" w:beforeAutospacing="0" w:after="0" w:afterAutospacing="0" w:line="276" w:lineRule="auto"/>
        <w:ind w:firstLine="567"/>
        <w:jc w:val="both"/>
        <w:rPr>
          <w:rFonts w:ascii="Arial" w:hAnsi="Arial" w:cs="Arial"/>
          <w:sz w:val="20"/>
          <w:szCs w:val="20"/>
          <w:lang w:val="ru-RU"/>
        </w:rPr>
      </w:pPr>
      <w:r w:rsidRPr="00653325">
        <w:rPr>
          <w:rFonts w:ascii="Arial" w:hAnsi="Arial" w:cs="Arial"/>
          <w:sz w:val="20"/>
          <w:szCs w:val="20"/>
          <w:lang w:val="ru-RU"/>
        </w:rPr>
        <w:t>- филтърни ръкави</w:t>
      </w:r>
    </w:p>
    <w:p w:rsidR="00071852" w:rsidRPr="00653325" w:rsidRDefault="00071852" w:rsidP="00071852">
      <w:pPr>
        <w:pStyle w:val="NormalWeb"/>
        <w:shd w:val="clear" w:color="auto" w:fill="FFFFFF"/>
        <w:spacing w:before="120" w:beforeAutospacing="0" w:after="0" w:afterAutospacing="0" w:line="276" w:lineRule="auto"/>
        <w:ind w:firstLine="567"/>
        <w:jc w:val="both"/>
        <w:rPr>
          <w:rFonts w:ascii="Arial" w:hAnsi="Arial" w:cs="Arial"/>
          <w:sz w:val="20"/>
          <w:szCs w:val="20"/>
          <w:lang w:val="bg-BG"/>
        </w:rPr>
      </w:pPr>
      <w:r w:rsidRPr="00653325">
        <w:rPr>
          <w:rFonts w:ascii="Arial" w:hAnsi="Arial" w:cs="Arial"/>
          <w:sz w:val="20"/>
          <w:szCs w:val="20"/>
          <w:lang w:val="ru-RU"/>
        </w:rPr>
        <w:t xml:space="preserve">Запрашеният газ през входовете постъпва в камерата за запрашен газ. Преминавайки през филтърните ръкави, частиците прах от запрашения газов поток остават по ръкавите, а пречистеният газ попада във вътрешността на ръкавите и от там в камерата за пречистен газ от където през изходите се включва в общия въздуховод. Отложеният по външната повърхност на ръкавите прах се отстранява с импулси сгъстен въздух, които се подават от раздаващите тръби във вътрешността на ръкавите. Изтръсканият от ръкавите прах пада в бункера. Периодичността на регенерацията зависи от входната запрашеност на газовете и се извършва при достигане на разлика в наляганията между камерите на чистия и запрашения газ. </w:t>
      </w:r>
    </w:p>
    <w:p w:rsidR="00071852" w:rsidRPr="00653325" w:rsidRDefault="00071852" w:rsidP="00071852">
      <w:pPr>
        <w:spacing w:before="120" w:line="276" w:lineRule="auto"/>
        <w:ind w:firstLine="567"/>
        <w:jc w:val="both"/>
        <w:rPr>
          <w:rFonts w:ascii="Arial" w:hAnsi="Arial" w:cs="Arial"/>
          <w:sz w:val="20"/>
          <w:szCs w:val="20"/>
          <w:lang w:val="bg-BG" w:eastAsia="bg-BG"/>
        </w:rPr>
      </w:pPr>
      <w:r w:rsidRPr="00653325">
        <w:rPr>
          <w:rFonts w:ascii="Arial" w:hAnsi="Arial" w:cs="Arial"/>
          <w:sz w:val="20"/>
          <w:szCs w:val="20"/>
          <w:lang w:val="bg-BG" w:eastAsia="bg-BG"/>
        </w:rPr>
        <w:t>За подържане технологичните параметри на тези съоръжения ще се извършва следното:</w:t>
      </w:r>
    </w:p>
    <w:p w:rsidR="00071852" w:rsidRPr="00653325" w:rsidRDefault="00071852" w:rsidP="00071852">
      <w:pPr>
        <w:numPr>
          <w:ilvl w:val="0"/>
          <w:numId w:val="42"/>
        </w:numPr>
        <w:spacing w:before="120" w:line="276" w:lineRule="auto"/>
        <w:ind w:left="0" w:firstLine="0"/>
        <w:contextualSpacing/>
        <w:jc w:val="both"/>
        <w:rPr>
          <w:rFonts w:ascii="Arial" w:hAnsi="Arial" w:cs="Arial"/>
          <w:sz w:val="20"/>
          <w:szCs w:val="20"/>
          <w:lang w:val="bg-BG" w:eastAsia="bg-BG"/>
        </w:rPr>
      </w:pPr>
      <w:r w:rsidRPr="00653325">
        <w:rPr>
          <w:rFonts w:ascii="Arial" w:hAnsi="Arial" w:cs="Arial"/>
          <w:sz w:val="20"/>
          <w:szCs w:val="20"/>
          <w:lang w:val="bg-BG" w:eastAsia="bg-BG"/>
        </w:rPr>
        <w:t>Веднъж седмично профилактика и контрол състоящ се в:</w:t>
      </w:r>
    </w:p>
    <w:p w:rsidR="00071852" w:rsidRPr="00653325" w:rsidRDefault="00071852" w:rsidP="00071852">
      <w:pPr>
        <w:numPr>
          <w:ilvl w:val="0"/>
          <w:numId w:val="39"/>
        </w:numPr>
        <w:spacing w:before="120" w:line="276" w:lineRule="auto"/>
        <w:ind w:left="0" w:firstLine="567"/>
        <w:contextualSpacing/>
        <w:jc w:val="both"/>
        <w:rPr>
          <w:rFonts w:ascii="Arial" w:hAnsi="Arial" w:cs="Arial"/>
          <w:sz w:val="20"/>
          <w:szCs w:val="20"/>
          <w:lang w:val="bg-BG" w:eastAsia="bg-BG"/>
        </w:rPr>
      </w:pPr>
      <w:r w:rsidRPr="00653325">
        <w:rPr>
          <w:rFonts w:ascii="Arial" w:hAnsi="Arial" w:cs="Arial"/>
          <w:sz w:val="20"/>
          <w:szCs w:val="20"/>
          <w:lang w:val="bg-BG" w:eastAsia="bg-BG"/>
        </w:rPr>
        <w:t>проверка за задържане на материал по въздуховодите;</w:t>
      </w:r>
    </w:p>
    <w:p w:rsidR="00071852" w:rsidRPr="00653325" w:rsidRDefault="00071852" w:rsidP="00071852">
      <w:pPr>
        <w:numPr>
          <w:ilvl w:val="0"/>
          <w:numId w:val="39"/>
        </w:numPr>
        <w:spacing w:before="120" w:line="276" w:lineRule="auto"/>
        <w:ind w:left="0" w:firstLine="567"/>
        <w:contextualSpacing/>
        <w:jc w:val="both"/>
        <w:rPr>
          <w:rFonts w:ascii="Arial" w:hAnsi="Arial" w:cs="Arial"/>
          <w:sz w:val="20"/>
          <w:szCs w:val="20"/>
          <w:lang w:val="bg-BG" w:eastAsia="bg-BG"/>
        </w:rPr>
      </w:pPr>
      <w:r w:rsidRPr="00653325">
        <w:rPr>
          <w:rFonts w:ascii="Arial" w:hAnsi="Arial" w:cs="Arial"/>
          <w:sz w:val="20"/>
          <w:szCs w:val="20"/>
          <w:lang w:val="bg-BG" w:eastAsia="bg-BG"/>
        </w:rPr>
        <w:t>проверка за пробойни по въздуховодите;</w:t>
      </w:r>
    </w:p>
    <w:p w:rsidR="00071852" w:rsidRPr="00653325" w:rsidRDefault="00071852" w:rsidP="00071852">
      <w:pPr>
        <w:numPr>
          <w:ilvl w:val="0"/>
          <w:numId w:val="39"/>
        </w:numPr>
        <w:spacing w:before="120" w:line="276" w:lineRule="auto"/>
        <w:ind w:left="0" w:firstLine="567"/>
        <w:contextualSpacing/>
        <w:jc w:val="both"/>
        <w:rPr>
          <w:rFonts w:ascii="Arial" w:hAnsi="Arial" w:cs="Arial"/>
          <w:sz w:val="20"/>
          <w:szCs w:val="20"/>
          <w:lang w:val="bg-BG" w:eastAsia="bg-BG"/>
        </w:rPr>
      </w:pPr>
      <w:r w:rsidRPr="00653325">
        <w:rPr>
          <w:rFonts w:ascii="Arial" w:hAnsi="Arial" w:cs="Arial"/>
          <w:sz w:val="20"/>
          <w:szCs w:val="20"/>
          <w:lang w:val="bg-BG" w:eastAsia="bg-BG"/>
        </w:rPr>
        <w:t>проверка по вентилатора- за износване и нередности по ремъците  и електромотора задвижващи турбината на вентилатора;</w:t>
      </w:r>
    </w:p>
    <w:p w:rsidR="00071852" w:rsidRPr="00653325" w:rsidRDefault="00071852" w:rsidP="00071852">
      <w:pPr>
        <w:numPr>
          <w:ilvl w:val="0"/>
          <w:numId w:val="42"/>
        </w:numPr>
        <w:spacing w:before="120" w:line="276" w:lineRule="auto"/>
        <w:ind w:left="0" w:firstLine="0"/>
        <w:contextualSpacing/>
        <w:rPr>
          <w:rFonts w:ascii="Arial" w:hAnsi="Arial" w:cs="Arial"/>
          <w:sz w:val="20"/>
          <w:szCs w:val="20"/>
          <w:lang w:val="bg-BG" w:eastAsia="bg-BG"/>
        </w:rPr>
      </w:pPr>
      <w:r w:rsidRPr="00653325">
        <w:rPr>
          <w:rFonts w:ascii="Arial" w:hAnsi="Arial" w:cs="Arial"/>
          <w:sz w:val="20"/>
          <w:szCs w:val="20"/>
          <w:lang w:val="bg-BG" w:eastAsia="bg-BG"/>
        </w:rPr>
        <w:t>Веднъж месечно:</w:t>
      </w:r>
    </w:p>
    <w:p w:rsidR="00071852" w:rsidRPr="00653325" w:rsidRDefault="00071852" w:rsidP="00071852">
      <w:pPr>
        <w:numPr>
          <w:ilvl w:val="0"/>
          <w:numId w:val="40"/>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смазване на лагерите на вентилатора;</w:t>
      </w:r>
    </w:p>
    <w:p w:rsidR="00071852" w:rsidRPr="00653325" w:rsidRDefault="00071852" w:rsidP="00071852">
      <w:pPr>
        <w:numPr>
          <w:ilvl w:val="0"/>
          <w:numId w:val="40"/>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контрол на ообороти на вентилатора;</w:t>
      </w:r>
    </w:p>
    <w:p w:rsidR="00071852" w:rsidRPr="00653325" w:rsidRDefault="00071852" w:rsidP="00071852">
      <w:pPr>
        <w:numPr>
          <w:ilvl w:val="0"/>
          <w:numId w:val="40"/>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контрол на вибрации на вентилатора;</w:t>
      </w:r>
    </w:p>
    <w:p w:rsidR="00071852" w:rsidRPr="00653325" w:rsidRDefault="00071852" w:rsidP="00071852">
      <w:pPr>
        <w:numPr>
          <w:ilvl w:val="0"/>
          <w:numId w:val="40"/>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проверка състоянието на  ръкавните филтри;</w:t>
      </w:r>
    </w:p>
    <w:p w:rsidR="00071852" w:rsidRPr="00653325" w:rsidRDefault="00071852" w:rsidP="00071852">
      <w:pPr>
        <w:spacing w:before="120" w:line="276" w:lineRule="auto"/>
        <w:rPr>
          <w:rFonts w:ascii="Arial" w:hAnsi="Arial" w:cs="Arial"/>
          <w:sz w:val="20"/>
          <w:szCs w:val="20"/>
          <w:lang w:val="bg-BG" w:eastAsia="bg-BG"/>
        </w:rPr>
      </w:pPr>
      <w:r w:rsidRPr="00653325">
        <w:rPr>
          <w:rFonts w:ascii="Arial" w:hAnsi="Arial" w:cs="Arial"/>
          <w:sz w:val="20"/>
          <w:szCs w:val="20"/>
          <w:lang w:val="bg-BG" w:eastAsia="bg-BG"/>
        </w:rPr>
        <w:t xml:space="preserve">При отклонение от параметрите се извършват следните коригиращи действия: </w:t>
      </w:r>
    </w:p>
    <w:p w:rsidR="00071852" w:rsidRPr="00653325" w:rsidRDefault="00071852" w:rsidP="00071852">
      <w:pPr>
        <w:numPr>
          <w:ilvl w:val="0"/>
          <w:numId w:val="41"/>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отстраняване на пробойните;</w:t>
      </w:r>
    </w:p>
    <w:p w:rsidR="00071852" w:rsidRPr="00653325" w:rsidRDefault="00071852" w:rsidP="00071852">
      <w:pPr>
        <w:numPr>
          <w:ilvl w:val="0"/>
          <w:numId w:val="41"/>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почистване и балансиране на турбината;</w:t>
      </w:r>
    </w:p>
    <w:p w:rsidR="00071852" w:rsidRPr="00653325" w:rsidRDefault="00071852" w:rsidP="00071852">
      <w:pPr>
        <w:numPr>
          <w:ilvl w:val="0"/>
          <w:numId w:val="41"/>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проверка и при нужда смяна на ремъците;</w:t>
      </w:r>
    </w:p>
    <w:p w:rsidR="00071852" w:rsidRPr="00653325" w:rsidRDefault="00071852" w:rsidP="00071852">
      <w:pPr>
        <w:numPr>
          <w:ilvl w:val="0"/>
          <w:numId w:val="41"/>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корекция на оборотите в съответствие със зададените по технология;</w:t>
      </w:r>
    </w:p>
    <w:p w:rsidR="00071852" w:rsidRPr="00653325" w:rsidRDefault="00071852" w:rsidP="00071852">
      <w:pPr>
        <w:numPr>
          <w:ilvl w:val="0"/>
          <w:numId w:val="41"/>
        </w:numPr>
        <w:spacing w:before="120" w:line="276" w:lineRule="auto"/>
        <w:ind w:left="0" w:firstLine="567"/>
        <w:contextualSpacing/>
        <w:rPr>
          <w:rFonts w:ascii="Arial" w:hAnsi="Arial" w:cs="Arial"/>
          <w:sz w:val="20"/>
          <w:szCs w:val="20"/>
          <w:lang w:val="bg-BG" w:eastAsia="bg-BG"/>
        </w:rPr>
      </w:pPr>
      <w:r w:rsidRPr="00653325">
        <w:rPr>
          <w:rFonts w:ascii="Arial" w:hAnsi="Arial" w:cs="Arial"/>
          <w:sz w:val="20"/>
          <w:szCs w:val="20"/>
          <w:lang w:val="bg-BG" w:eastAsia="bg-BG"/>
        </w:rPr>
        <w:t>смяна на всички ръкави, веднъж годишно или при необходимост.</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20" w:name="_Toc72141455"/>
      <w:r w:rsidRPr="00653325">
        <w:rPr>
          <w:rFonts w:cs="Arial"/>
          <w:b/>
          <w:bCs/>
          <w:sz w:val="20"/>
          <w:szCs w:val="20"/>
          <w:lang w:val="bg-BG"/>
        </w:rPr>
        <w:t>5.2. Емисии на отпадъчни газове от точкови източници</w:t>
      </w:r>
      <w:bookmarkEnd w:id="120"/>
    </w:p>
    <w:p w:rsidR="00071852" w:rsidRPr="00653325" w:rsidRDefault="00071852" w:rsidP="00071852">
      <w:pPr>
        <w:spacing w:before="120" w:line="276" w:lineRule="auto"/>
        <w:jc w:val="both"/>
        <w:rPr>
          <w:rFonts w:ascii="Arial" w:hAnsi="Arial" w:cs="Arial"/>
          <w:i/>
          <w:sz w:val="20"/>
          <w:szCs w:val="20"/>
          <w:u w:val="single"/>
          <w:lang w:val="ru-RU"/>
        </w:rPr>
      </w:pPr>
      <w:r w:rsidRPr="00653325">
        <w:rPr>
          <w:rFonts w:ascii="Arial" w:hAnsi="Arial" w:cs="Arial"/>
          <w:i/>
          <w:sz w:val="20"/>
          <w:szCs w:val="20"/>
          <w:u w:val="single"/>
          <w:lang w:val="ru-RU"/>
        </w:rPr>
        <w:t xml:space="preserve">Информация за изпускане на отпадъчни газове в атмосферата от изпускащи устройства на площадката, съдържащи вещества по Приложение </w:t>
      </w:r>
      <w:r w:rsidRPr="00653325">
        <w:rPr>
          <w:rFonts w:ascii="Arial" w:hAnsi="Arial" w:cs="Arial"/>
          <w:i/>
          <w:sz w:val="20"/>
          <w:szCs w:val="20"/>
          <w:u w:val="single"/>
        </w:rPr>
        <w:t>No</w:t>
      </w:r>
      <w:r w:rsidRPr="00653325">
        <w:rPr>
          <w:rFonts w:ascii="Arial" w:hAnsi="Arial" w:cs="Arial"/>
          <w:i/>
          <w:sz w:val="20"/>
          <w:szCs w:val="20"/>
          <w:u w:val="single"/>
          <w:lang w:val="ru-RU"/>
        </w:rPr>
        <w:t xml:space="preserve"> </w:t>
      </w:r>
      <w:r w:rsidRPr="00653325">
        <w:rPr>
          <w:rFonts w:ascii="Arial" w:hAnsi="Arial" w:cs="Arial"/>
          <w:i/>
          <w:sz w:val="20"/>
          <w:szCs w:val="20"/>
          <w:u w:val="single"/>
          <w:lang w:val="ro-RO"/>
        </w:rPr>
        <w:t xml:space="preserve">8 </w:t>
      </w:r>
      <w:r w:rsidRPr="00653325">
        <w:rPr>
          <w:rFonts w:ascii="Arial" w:hAnsi="Arial" w:cs="Arial"/>
          <w:i/>
          <w:sz w:val="20"/>
          <w:szCs w:val="20"/>
          <w:u w:val="single"/>
          <w:lang w:val="ru-RU"/>
        </w:rPr>
        <w:t>на ЗООС</w:t>
      </w:r>
    </w:p>
    <w:p w:rsidR="00071852" w:rsidRPr="00653325" w:rsidRDefault="00071852" w:rsidP="00071852">
      <w:pPr>
        <w:spacing w:before="120" w:line="276" w:lineRule="auto"/>
        <w:jc w:val="both"/>
        <w:rPr>
          <w:rFonts w:ascii="Arial" w:hAnsi="Arial" w:cs="Arial"/>
          <w:sz w:val="20"/>
          <w:szCs w:val="20"/>
          <w:u w:val="single"/>
          <w:lang w:val="ru-RU"/>
        </w:rPr>
      </w:pPr>
      <w:r w:rsidRPr="00653325">
        <w:rPr>
          <w:rFonts w:ascii="Arial" w:hAnsi="Arial" w:cs="Arial"/>
          <w:sz w:val="20"/>
          <w:szCs w:val="20"/>
          <w:u w:val="single"/>
          <w:lang w:val="ru-RU"/>
        </w:rPr>
        <w:t>Инсталация за преработка, лющене, пресоване и екстракция на маслодайни култури</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Инсталацията е </w:t>
      </w:r>
      <w:r w:rsidR="002A1235" w:rsidRPr="00653325">
        <w:rPr>
          <w:rFonts w:ascii="Arial" w:hAnsi="Arial" w:cs="Arial"/>
          <w:sz w:val="20"/>
          <w:szCs w:val="20"/>
          <w:lang w:val="bg-BG"/>
        </w:rPr>
        <w:t>действаща</w:t>
      </w:r>
      <w:r w:rsidRPr="00653325">
        <w:rPr>
          <w:rFonts w:ascii="Arial" w:hAnsi="Arial" w:cs="Arial"/>
          <w:sz w:val="20"/>
          <w:szCs w:val="20"/>
          <w:lang w:val="ru-RU"/>
        </w:rPr>
        <w:t>.</w:t>
      </w:r>
      <w:r w:rsidR="002A1235" w:rsidRPr="00653325">
        <w:rPr>
          <w:rFonts w:ascii="Arial" w:hAnsi="Arial" w:cs="Arial"/>
          <w:sz w:val="20"/>
          <w:szCs w:val="20"/>
          <w:lang w:val="ru-RU"/>
        </w:rPr>
        <w:t xml:space="preserve"> В резултат на експлоатацията й</w:t>
      </w:r>
      <w:r w:rsidRPr="00653325">
        <w:rPr>
          <w:rFonts w:ascii="Arial" w:hAnsi="Arial" w:cs="Arial"/>
          <w:sz w:val="20"/>
          <w:szCs w:val="20"/>
          <w:lang w:val="bg-BG"/>
        </w:rPr>
        <w:t xml:space="preserve"> </w:t>
      </w:r>
      <w:r w:rsidRPr="00653325">
        <w:rPr>
          <w:rFonts w:ascii="Arial" w:hAnsi="Arial" w:cs="Arial"/>
          <w:sz w:val="20"/>
          <w:szCs w:val="20"/>
          <w:lang w:val="ru-RU"/>
        </w:rPr>
        <w:t xml:space="preserve">се емитират следните замърсители, попадащи в обхвата на Приложение </w:t>
      </w:r>
      <w:r w:rsidRPr="00653325">
        <w:rPr>
          <w:rFonts w:ascii="Arial" w:hAnsi="Arial" w:cs="Arial"/>
          <w:sz w:val="20"/>
          <w:szCs w:val="20"/>
          <w:lang w:val="bg-BG"/>
        </w:rPr>
        <w:t xml:space="preserve"> № </w:t>
      </w:r>
      <w:r w:rsidRPr="00653325">
        <w:rPr>
          <w:rFonts w:ascii="Arial" w:hAnsi="Arial" w:cs="Arial"/>
          <w:sz w:val="20"/>
          <w:szCs w:val="20"/>
          <w:lang w:val="ru-RU"/>
        </w:rPr>
        <w:t>8 на ЗООС:</w:t>
      </w:r>
    </w:p>
    <w:p w:rsidR="00071852" w:rsidRPr="00653325" w:rsidRDefault="00071852" w:rsidP="00071852">
      <w:pPr>
        <w:numPr>
          <w:ilvl w:val="0"/>
          <w:numId w:val="13"/>
        </w:num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Прах, включително фини прахови частици – от процеси по </w:t>
      </w:r>
      <w:r w:rsidRPr="00653325">
        <w:rPr>
          <w:rFonts w:ascii="Arial" w:hAnsi="Arial" w:cs="Arial"/>
          <w:sz w:val="20"/>
          <w:szCs w:val="20"/>
          <w:lang w:val="bg-BG"/>
        </w:rPr>
        <w:t>почистване/подготовка</w:t>
      </w:r>
      <w:r w:rsidRPr="00653325">
        <w:rPr>
          <w:rFonts w:ascii="Arial" w:hAnsi="Arial" w:cs="Arial"/>
          <w:sz w:val="20"/>
          <w:szCs w:val="20"/>
          <w:lang w:val="ru-RU"/>
        </w:rPr>
        <w:t xml:space="preserve"> на </w:t>
      </w:r>
      <w:r w:rsidRPr="00653325">
        <w:rPr>
          <w:rFonts w:ascii="Arial" w:hAnsi="Arial" w:cs="Arial"/>
          <w:sz w:val="20"/>
          <w:szCs w:val="20"/>
          <w:lang w:val="bg-BG"/>
        </w:rPr>
        <w:t>маслодайни семена</w:t>
      </w:r>
      <w:r w:rsidRPr="00653325">
        <w:rPr>
          <w:rFonts w:ascii="Arial" w:hAnsi="Arial" w:cs="Arial"/>
          <w:sz w:val="20"/>
          <w:szCs w:val="20"/>
          <w:lang w:val="ru-RU"/>
        </w:rPr>
        <w:t xml:space="preserve">, </w:t>
      </w:r>
      <w:r w:rsidRPr="00653325">
        <w:rPr>
          <w:rFonts w:ascii="Arial" w:hAnsi="Arial" w:cs="Arial"/>
          <w:sz w:val="20"/>
          <w:szCs w:val="20"/>
          <w:lang w:val="bg-BG"/>
        </w:rPr>
        <w:t xml:space="preserve">пресоване, екстракция, </w:t>
      </w:r>
      <w:r w:rsidRPr="00653325">
        <w:rPr>
          <w:rFonts w:ascii="Arial" w:hAnsi="Arial" w:cs="Arial"/>
          <w:sz w:val="20"/>
          <w:szCs w:val="20"/>
          <w:lang w:val="ru-RU"/>
        </w:rPr>
        <w:t xml:space="preserve">смилане, </w:t>
      </w:r>
      <w:r w:rsidRPr="00653325">
        <w:rPr>
          <w:rFonts w:ascii="Arial" w:hAnsi="Arial" w:cs="Arial"/>
          <w:sz w:val="20"/>
          <w:szCs w:val="20"/>
          <w:lang w:val="bg-BG"/>
        </w:rPr>
        <w:t>пелетизация</w:t>
      </w:r>
      <w:r w:rsidRPr="00653325">
        <w:rPr>
          <w:rFonts w:ascii="Arial" w:hAnsi="Arial" w:cs="Arial"/>
          <w:sz w:val="20"/>
          <w:szCs w:val="20"/>
          <w:lang w:val="ru-RU"/>
        </w:rPr>
        <w:t>.</w:t>
      </w:r>
    </w:p>
    <w:p w:rsidR="00071852" w:rsidRPr="00653325" w:rsidRDefault="00071852" w:rsidP="00071852">
      <w:pPr>
        <w:numPr>
          <w:ilvl w:val="0"/>
          <w:numId w:val="13"/>
        </w:numPr>
        <w:spacing w:before="120" w:line="276" w:lineRule="auto"/>
        <w:jc w:val="both"/>
        <w:rPr>
          <w:rFonts w:ascii="Arial" w:hAnsi="Arial" w:cs="Arial"/>
          <w:sz w:val="20"/>
          <w:szCs w:val="20"/>
          <w:lang w:val="ru-RU"/>
        </w:rPr>
      </w:pPr>
      <w:r w:rsidRPr="00653325">
        <w:rPr>
          <w:rFonts w:ascii="Arial" w:hAnsi="Arial" w:cs="Arial"/>
          <w:sz w:val="20"/>
          <w:szCs w:val="20"/>
          <w:shd w:val="clear" w:color="auto" w:fill="FEFEFE"/>
          <w:lang w:val="ru-RU"/>
        </w:rPr>
        <w:t>Летливи органични съединения (ЛОС)</w:t>
      </w:r>
      <w:r w:rsidRPr="00653325">
        <w:rPr>
          <w:rFonts w:ascii="Arial" w:hAnsi="Arial" w:cs="Arial"/>
          <w:sz w:val="20"/>
          <w:szCs w:val="20"/>
          <w:shd w:val="clear" w:color="auto" w:fill="FEFEFE"/>
          <w:lang w:val="bg-BG"/>
        </w:rPr>
        <w:t xml:space="preserve"> – от изпускащо устройство към адсорбционна система за възстановяване (регенрация) на хексан.</w:t>
      </w:r>
    </w:p>
    <w:p w:rsidR="00071852" w:rsidRPr="00653325" w:rsidRDefault="00071852" w:rsidP="00071852">
      <w:pPr>
        <w:spacing w:before="120" w:line="276" w:lineRule="auto"/>
        <w:jc w:val="both"/>
        <w:rPr>
          <w:rFonts w:ascii="Arial" w:hAnsi="Arial" w:cs="Arial"/>
          <w:sz w:val="20"/>
          <w:szCs w:val="20"/>
          <w:u w:val="single"/>
          <w:lang w:val="ru-RU"/>
        </w:rPr>
      </w:pPr>
      <w:r w:rsidRPr="00653325">
        <w:rPr>
          <w:rFonts w:ascii="Arial" w:hAnsi="Arial" w:cs="Arial"/>
          <w:sz w:val="20"/>
          <w:szCs w:val="20"/>
          <w:u w:val="single"/>
          <w:lang w:val="ru-RU"/>
        </w:rPr>
        <w:t>Парокотелна инсталация – горивни процеси /</w:t>
      </w:r>
      <w:r w:rsidRPr="00653325">
        <w:rPr>
          <w:rFonts w:ascii="Arial" w:hAnsi="Arial" w:cs="Arial"/>
          <w:sz w:val="20"/>
          <w:szCs w:val="20"/>
          <w:u w:val="single"/>
          <w:lang w:val="bg-BG"/>
        </w:rPr>
        <w:t>твърдо гориво</w:t>
      </w:r>
      <w:r w:rsidRPr="00653325">
        <w:rPr>
          <w:rFonts w:ascii="Arial" w:hAnsi="Arial" w:cs="Arial"/>
          <w:sz w:val="20"/>
          <w:szCs w:val="20"/>
          <w:u w:val="single"/>
          <w:lang w:val="ru-RU"/>
        </w:rPr>
        <w:t xml:space="preserve">/ - </w:t>
      </w:r>
      <w:r w:rsidR="002A1235" w:rsidRPr="00653325">
        <w:rPr>
          <w:rFonts w:ascii="Arial" w:hAnsi="Arial" w:cs="Arial"/>
          <w:sz w:val="20"/>
          <w:szCs w:val="20"/>
          <w:u w:val="single"/>
          <w:lang w:val="bg-BG"/>
        </w:rPr>
        <w:t>3</w:t>
      </w:r>
      <w:r w:rsidRPr="00653325">
        <w:rPr>
          <w:rFonts w:ascii="Arial" w:hAnsi="Arial" w:cs="Arial"/>
          <w:sz w:val="20"/>
          <w:szCs w:val="20"/>
          <w:u w:val="single"/>
          <w:lang w:val="ru-RU"/>
        </w:rPr>
        <w:t xml:space="preserve"> бро</w:t>
      </w:r>
      <w:r w:rsidR="002A1235" w:rsidRPr="00653325">
        <w:rPr>
          <w:rFonts w:ascii="Arial" w:hAnsi="Arial" w:cs="Arial"/>
          <w:sz w:val="20"/>
          <w:szCs w:val="20"/>
          <w:u w:val="single"/>
          <w:lang w:val="bg-BG"/>
        </w:rPr>
        <w:t>я</w:t>
      </w:r>
      <w:r w:rsidRPr="00653325">
        <w:rPr>
          <w:rFonts w:ascii="Arial" w:hAnsi="Arial" w:cs="Arial"/>
          <w:sz w:val="20"/>
          <w:szCs w:val="20"/>
          <w:u w:val="single"/>
          <w:lang w:val="ru-RU"/>
        </w:rPr>
        <w:t xml:space="preserve"> пар</w:t>
      </w:r>
      <w:r w:rsidR="002A1235" w:rsidRPr="00653325">
        <w:rPr>
          <w:rFonts w:ascii="Arial" w:hAnsi="Arial" w:cs="Arial"/>
          <w:sz w:val="20"/>
          <w:szCs w:val="20"/>
          <w:u w:val="single"/>
          <w:lang w:val="bg-BG"/>
        </w:rPr>
        <w:t>ни</w:t>
      </w:r>
      <w:r w:rsidRPr="00653325">
        <w:rPr>
          <w:rFonts w:ascii="Arial" w:hAnsi="Arial" w:cs="Arial"/>
          <w:sz w:val="20"/>
          <w:szCs w:val="20"/>
          <w:u w:val="single"/>
          <w:lang w:val="ru-RU"/>
        </w:rPr>
        <w:t xml:space="preserve"> кот</w:t>
      </w:r>
      <w:r w:rsidR="002A1235" w:rsidRPr="00653325">
        <w:rPr>
          <w:rFonts w:ascii="Arial" w:hAnsi="Arial" w:cs="Arial"/>
          <w:sz w:val="20"/>
          <w:szCs w:val="20"/>
          <w:u w:val="single"/>
          <w:lang w:val="bg-BG"/>
        </w:rPr>
        <w:t>ли работещи на биомаса (слънчогледова шлюпка)</w:t>
      </w:r>
    </w:p>
    <w:p w:rsidR="00071852" w:rsidRPr="00653325" w:rsidRDefault="00071852" w:rsidP="00071852">
      <w:pPr>
        <w:numPr>
          <w:ilvl w:val="0"/>
          <w:numId w:val="13"/>
        </w:numPr>
        <w:spacing w:before="120" w:line="276" w:lineRule="auto"/>
        <w:jc w:val="both"/>
        <w:rPr>
          <w:rFonts w:ascii="Arial" w:hAnsi="Arial" w:cs="Arial"/>
          <w:sz w:val="20"/>
          <w:szCs w:val="20"/>
        </w:rPr>
      </w:pPr>
      <w:r w:rsidRPr="00653325">
        <w:rPr>
          <w:rFonts w:ascii="Arial" w:hAnsi="Arial" w:cs="Arial"/>
          <w:sz w:val="20"/>
          <w:szCs w:val="20"/>
        </w:rPr>
        <w:t>Въглероден оксид (СО);</w:t>
      </w:r>
    </w:p>
    <w:p w:rsidR="00071852" w:rsidRPr="00653325" w:rsidRDefault="00071852" w:rsidP="00071852">
      <w:pPr>
        <w:numPr>
          <w:ilvl w:val="0"/>
          <w:numId w:val="13"/>
        </w:numPr>
        <w:spacing w:before="120" w:line="276" w:lineRule="auto"/>
        <w:jc w:val="both"/>
        <w:rPr>
          <w:rFonts w:ascii="Arial" w:hAnsi="Arial" w:cs="Arial"/>
          <w:sz w:val="20"/>
          <w:szCs w:val="20"/>
          <w:lang w:val="ru-RU"/>
        </w:rPr>
      </w:pPr>
      <w:r w:rsidRPr="00653325">
        <w:rPr>
          <w:rFonts w:ascii="Arial" w:hAnsi="Arial" w:cs="Arial"/>
          <w:sz w:val="20"/>
          <w:szCs w:val="20"/>
          <w:lang w:val="ru-RU"/>
        </w:rPr>
        <w:t>Серен диоксид и други съединения на сярата;</w:t>
      </w:r>
    </w:p>
    <w:p w:rsidR="00071852" w:rsidRPr="00653325" w:rsidRDefault="00071852" w:rsidP="00071852">
      <w:pPr>
        <w:numPr>
          <w:ilvl w:val="0"/>
          <w:numId w:val="13"/>
        </w:numPr>
        <w:spacing w:before="120" w:line="276" w:lineRule="auto"/>
        <w:jc w:val="both"/>
        <w:rPr>
          <w:rFonts w:ascii="Arial" w:hAnsi="Arial" w:cs="Arial"/>
          <w:sz w:val="20"/>
          <w:szCs w:val="20"/>
          <w:lang w:val="ru-RU"/>
        </w:rPr>
      </w:pPr>
      <w:r w:rsidRPr="00653325">
        <w:rPr>
          <w:rFonts w:ascii="Arial" w:hAnsi="Arial" w:cs="Arial"/>
          <w:sz w:val="20"/>
          <w:szCs w:val="20"/>
          <w:lang w:val="ru-RU"/>
        </w:rPr>
        <w:t>Оксиди на азота и други азотни съединения</w:t>
      </w:r>
      <w:r w:rsidRPr="00653325">
        <w:rPr>
          <w:rFonts w:ascii="Arial" w:hAnsi="Arial" w:cs="Arial"/>
          <w:sz w:val="20"/>
          <w:szCs w:val="20"/>
          <w:lang w:val="bg-BG"/>
        </w:rPr>
        <w:t>;</w:t>
      </w:r>
    </w:p>
    <w:p w:rsidR="00071852" w:rsidRPr="00653325" w:rsidRDefault="00071852" w:rsidP="00071852">
      <w:pPr>
        <w:numPr>
          <w:ilvl w:val="0"/>
          <w:numId w:val="13"/>
        </w:numPr>
        <w:spacing w:before="120" w:line="276" w:lineRule="auto"/>
        <w:jc w:val="both"/>
        <w:rPr>
          <w:rFonts w:ascii="Arial" w:hAnsi="Arial" w:cs="Arial"/>
          <w:sz w:val="20"/>
          <w:szCs w:val="20"/>
        </w:rPr>
      </w:pPr>
      <w:r w:rsidRPr="00653325">
        <w:rPr>
          <w:rFonts w:ascii="Arial" w:hAnsi="Arial" w:cs="Arial"/>
          <w:sz w:val="20"/>
          <w:szCs w:val="20"/>
        </w:rPr>
        <w:t>Прах, включително фини прахови частици</w:t>
      </w:r>
    </w:p>
    <w:p w:rsidR="00071852" w:rsidRPr="00653325" w:rsidRDefault="00071852" w:rsidP="00071852">
      <w:pPr>
        <w:spacing w:before="120" w:line="276" w:lineRule="auto"/>
        <w:jc w:val="both"/>
        <w:rPr>
          <w:rFonts w:ascii="Arial" w:hAnsi="Arial" w:cs="Arial"/>
          <w:sz w:val="20"/>
          <w:szCs w:val="20"/>
          <w:shd w:val="clear" w:color="auto" w:fill="FEFEFE"/>
          <w:lang w:val="bg-BG"/>
        </w:rPr>
      </w:pPr>
      <w:r w:rsidRPr="00653325">
        <w:rPr>
          <w:rFonts w:ascii="Arial" w:hAnsi="Arial" w:cs="Arial"/>
          <w:sz w:val="20"/>
          <w:szCs w:val="20"/>
          <w:shd w:val="clear" w:color="auto" w:fill="FEFEFE"/>
          <w:lang w:val="bg-BG"/>
        </w:rPr>
        <w:t>В Таблица 5.2. е представена ясна и четлива информация за изпускане на отпадъчни газове в атмосферата от ИУ, съдържащи вещества по Приложение № 8 на ЗООС: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2408"/>
        <w:gridCol w:w="2408"/>
        <w:gridCol w:w="2408"/>
        <w:gridCol w:w="8"/>
      </w:tblGrid>
      <w:tr w:rsidR="00071852" w:rsidRPr="00653325" w:rsidTr="001B672E">
        <w:trPr>
          <w:gridAfter w:val="1"/>
          <w:wAfter w:w="8" w:type="dxa"/>
          <w:tblHeader/>
        </w:trPr>
        <w:tc>
          <w:tcPr>
            <w:tcW w:w="738" w:type="dxa"/>
          </w:tcPr>
          <w:p w:rsidR="00071852" w:rsidRPr="00653325" w:rsidRDefault="00071852" w:rsidP="00071852">
            <w:pPr>
              <w:tabs>
                <w:tab w:val="left" w:pos="1260"/>
              </w:tabs>
              <w:spacing w:before="120" w:line="276" w:lineRule="auto"/>
              <w:jc w:val="center"/>
              <w:rPr>
                <w:rFonts w:ascii="Arial" w:hAnsi="Arial" w:cs="Arial"/>
                <w:b/>
                <w:sz w:val="20"/>
                <w:szCs w:val="20"/>
              </w:rPr>
            </w:pPr>
            <w:r w:rsidRPr="00653325">
              <w:rPr>
                <w:rFonts w:ascii="Arial" w:hAnsi="Arial" w:cs="Arial"/>
                <w:b/>
                <w:sz w:val="20"/>
                <w:szCs w:val="20"/>
              </w:rPr>
              <w:t>ИУ</w:t>
            </w:r>
          </w:p>
        </w:tc>
        <w:tc>
          <w:tcPr>
            <w:tcW w:w="2408" w:type="dxa"/>
          </w:tcPr>
          <w:p w:rsidR="00071852" w:rsidRPr="00653325" w:rsidRDefault="00071852" w:rsidP="00071852">
            <w:pPr>
              <w:tabs>
                <w:tab w:val="left" w:pos="1260"/>
              </w:tabs>
              <w:spacing w:before="120" w:line="276" w:lineRule="auto"/>
              <w:jc w:val="center"/>
              <w:rPr>
                <w:rFonts w:ascii="Arial" w:hAnsi="Arial" w:cs="Arial"/>
                <w:b/>
                <w:sz w:val="20"/>
                <w:szCs w:val="20"/>
                <w:lang w:val="ru-RU"/>
              </w:rPr>
            </w:pPr>
            <w:r w:rsidRPr="00653325">
              <w:rPr>
                <w:rFonts w:ascii="Arial" w:hAnsi="Arial" w:cs="Arial"/>
                <w:b/>
                <w:sz w:val="20"/>
                <w:szCs w:val="20"/>
                <w:lang w:val="ru-RU"/>
              </w:rPr>
              <w:t>Източник на отп. газове</w:t>
            </w:r>
          </w:p>
          <w:p w:rsidR="00071852" w:rsidRPr="00653325" w:rsidRDefault="00071852" w:rsidP="00071852">
            <w:pPr>
              <w:tabs>
                <w:tab w:val="left" w:pos="1260"/>
              </w:tabs>
              <w:spacing w:before="120" w:line="276" w:lineRule="auto"/>
              <w:jc w:val="center"/>
              <w:rPr>
                <w:rFonts w:ascii="Arial" w:hAnsi="Arial" w:cs="Arial"/>
                <w:b/>
                <w:sz w:val="20"/>
                <w:szCs w:val="20"/>
                <w:lang w:val="ru-RU"/>
              </w:rPr>
            </w:pPr>
            <w:r w:rsidRPr="00653325">
              <w:rPr>
                <w:rFonts w:ascii="Arial" w:hAnsi="Arial" w:cs="Arial"/>
                <w:b/>
                <w:sz w:val="20"/>
                <w:szCs w:val="20"/>
                <w:lang w:val="ru-RU"/>
              </w:rPr>
              <w:t>(съоръжение)</w:t>
            </w:r>
          </w:p>
        </w:tc>
        <w:tc>
          <w:tcPr>
            <w:tcW w:w="2408" w:type="dxa"/>
          </w:tcPr>
          <w:p w:rsidR="00071852" w:rsidRPr="00653325" w:rsidRDefault="00071852" w:rsidP="00071852">
            <w:pPr>
              <w:tabs>
                <w:tab w:val="left" w:pos="1260"/>
              </w:tabs>
              <w:spacing w:before="120" w:line="276" w:lineRule="auto"/>
              <w:jc w:val="center"/>
              <w:rPr>
                <w:rFonts w:ascii="Arial" w:hAnsi="Arial" w:cs="Arial"/>
                <w:b/>
                <w:sz w:val="20"/>
                <w:szCs w:val="20"/>
              </w:rPr>
            </w:pPr>
            <w:r w:rsidRPr="00653325">
              <w:rPr>
                <w:rFonts w:ascii="Arial" w:hAnsi="Arial" w:cs="Arial"/>
                <w:b/>
                <w:sz w:val="20"/>
                <w:szCs w:val="20"/>
              </w:rPr>
              <w:t>Процес</w:t>
            </w:r>
          </w:p>
        </w:tc>
        <w:tc>
          <w:tcPr>
            <w:tcW w:w="2408" w:type="dxa"/>
          </w:tcPr>
          <w:p w:rsidR="00071852" w:rsidRPr="00653325" w:rsidRDefault="00071852" w:rsidP="00071852">
            <w:pPr>
              <w:tabs>
                <w:tab w:val="left" w:pos="1260"/>
              </w:tabs>
              <w:spacing w:before="120" w:line="276" w:lineRule="auto"/>
              <w:jc w:val="center"/>
              <w:rPr>
                <w:rFonts w:ascii="Arial" w:hAnsi="Arial" w:cs="Arial"/>
                <w:b/>
                <w:sz w:val="20"/>
                <w:szCs w:val="20"/>
                <w:lang w:val="bg-BG"/>
              </w:rPr>
            </w:pPr>
            <w:r w:rsidRPr="00653325">
              <w:rPr>
                <w:rFonts w:ascii="Arial" w:hAnsi="Arial" w:cs="Arial"/>
                <w:b/>
                <w:sz w:val="20"/>
                <w:szCs w:val="20"/>
                <w:lang w:val="bg-BG"/>
              </w:rPr>
              <w:t>Вещество по Приложение № 8 на ЗООС</w:t>
            </w:r>
          </w:p>
        </w:tc>
      </w:tr>
      <w:tr w:rsidR="00071852" w:rsidRPr="00653325" w:rsidTr="001B672E">
        <w:trPr>
          <w:tblHeader/>
        </w:trPr>
        <w:tc>
          <w:tcPr>
            <w:tcW w:w="7970" w:type="dxa"/>
            <w:gridSpan w:val="5"/>
          </w:tcPr>
          <w:p w:rsidR="00071852" w:rsidRPr="00653325" w:rsidRDefault="00071852"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ЛЮЩАЧЕН</w:t>
            </w:r>
          </w:p>
        </w:tc>
      </w:tr>
      <w:tr w:rsidR="00071852" w:rsidRPr="00D31099" w:rsidTr="001B672E">
        <w:trPr>
          <w:gridAfter w:val="1"/>
          <w:wAfter w:w="8" w:type="dxa"/>
          <w:tblHeader/>
        </w:trPr>
        <w:tc>
          <w:tcPr>
            <w:tcW w:w="738" w:type="dxa"/>
          </w:tcPr>
          <w:p w:rsidR="00071852" w:rsidRPr="00653325" w:rsidRDefault="006C02BE"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2</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6C02B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 </w:t>
            </w:r>
            <w:r w:rsidR="006C02BE" w:rsidRPr="00653325">
              <w:rPr>
                <w:rFonts w:ascii="Arial" w:hAnsi="Arial" w:cs="Arial"/>
                <w:sz w:val="20"/>
                <w:szCs w:val="20"/>
                <w:lang w:val="bg-BG"/>
              </w:rPr>
              <w:t>3</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3</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6C02B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 </w:t>
            </w:r>
            <w:r w:rsidR="006C02BE" w:rsidRPr="00653325">
              <w:rPr>
                <w:rFonts w:ascii="Arial" w:hAnsi="Arial" w:cs="Arial"/>
                <w:sz w:val="20"/>
                <w:szCs w:val="20"/>
                <w:lang w:val="bg-BG"/>
              </w:rPr>
              <w:t>4</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4</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6C02B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w:t>
            </w:r>
            <w:r w:rsidR="006C02BE" w:rsidRPr="00653325">
              <w:rPr>
                <w:rFonts w:ascii="Arial" w:hAnsi="Arial" w:cs="Arial"/>
                <w:sz w:val="20"/>
                <w:szCs w:val="20"/>
                <w:lang w:val="bg-BG"/>
              </w:rPr>
              <w:t>5</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5</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6C02B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 </w:t>
            </w:r>
            <w:r w:rsidR="006C02BE" w:rsidRPr="00653325">
              <w:rPr>
                <w:rFonts w:ascii="Arial" w:hAnsi="Arial" w:cs="Arial"/>
                <w:sz w:val="20"/>
                <w:szCs w:val="20"/>
                <w:lang w:val="bg-BG"/>
              </w:rPr>
              <w:t>6</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6</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6C02B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 </w:t>
            </w:r>
            <w:r w:rsidR="006C02BE" w:rsidRPr="00653325">
              <w:rPr>
                <w:rFonts w:ascii="Arial" w:hAnsi="Arial" w:cs="Arial"/>
                <w:sz w:val="20"/>
                <w:szCs w:val="20"/>
                <w:lang w:val="bg-BG"/>
              </w:rPr>
              <w:t>7</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7</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6C02BE"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8</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8</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6C02B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 </w:t>
            </w:r>
            <w:r w:rsidR="006C02BE" w:rsidRPr="00653325">
              <w:rPr>
                <w:rFonts w:ascii="Arial" w:hAnsi="Arial" w:cs="Arial"/>
                <w:sz w:val="20"/>
                <w:szCs w:val="20"/>
                <w:lang w:val="bg-BG"/>
              </w:rPr>
              <w:t>9</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9</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6C02B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 </w:t>
            </w:r>
            <w:r w:rsidR="006C02BE" w:rsidRPr="00653325">
              <w:rPr>
                <w:rFonts w:ascii="Arial" w:hAnsi="Arial" w:cs="Arial"/>
                <w:sz w:val="20"/>
                <w:szCs w:val="20"/>
                <w:lang w:val="bg-BG"/>
              </w:rPr>
              <w:t>10</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10</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6C02B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w:t>
            </w:r>
            <w:r w:rsidR="006C02BE" w:rsidRPr="00653325">
              <w:rPr>
                <w:rFonts w:ascii="Arial" w:hAnsi="Arial" w:cs="Arial"/>
                <w:sz w:val="20"/>
                <w:szCs w:val="20"/>
                <w:lang w:val="bg-BG"/>
              </w:rPr>
              <w:t>1</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11</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6C02B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w:t>
            </w:r>
            <w:r w:rsidR="006C02BE" w:rsidRPr="00653325">
              <w:rPr>
                <w:rFonts w:ascii="Arial" w:hAnsi="Arial" w:cs="Arial"/>
                <w:sz w:val="20"/>
                <w:szCs w:val="20"/>
                <w:lang w:val="bg-BG"/>
              </w:rPr>
              <w:t>2</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12</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6C02B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w:t>
            </w:r>
            <w:r w:rsidR="006C02BE" w:rsidRPr="00653325">
              <w:rPr>
                <w:rFonts w:ascii="Arial" w:hAnsi="Arial" w:cs="Arial"/>
                <w:sz w:val="20"/>
                <w:szCs w:val="20"/>
                <w:lang w:val="bg-BG"/>
              </w:rPr>
              <w:t>3</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13</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6C02B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w:t>
            </w:r>
            <w:r w:rsidR="006C02BE" w:rsidRPr="00653325">
              <w:rPr>
                <w:rFonts w:ascii="Arial" w:hAnsi="Arial" w:cs="Arial"/>
                <w:sz w:val="20"/>
                <w:szCs w:val="20"/>
                <w:lang w:val="bg-BG"/>
              </w:rPr>
              <w:t>4</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14</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w:t>
            </w:r>
            <w:r w:rsidR="006C02BE" w:rsidRPr="00653325">
              <w:rPr>
                <w:rFonts w:ascii="Arial" w:hAnsi="Arial" w:cs="Arial"/>
                <w:sz w:val="20"/>
                <w:szCs w:val="20"/>
                <w:lang w:val="bg-BG"/>
              </w:rPr>
              <w:t>5</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15</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w:t>
            </w:r>
            <w:r w:rsidR="006C02BE" w:rsidRPr="00653325">
              <w:rPr>
                <w:rFonts w:ascii="Arial" w:hAnsi="Arial" w:cs="Arial"/>
                <w:sz w:val="20"/>
                <w:szCs w:val="20"/>
                <w:lang w:val="bg-BG"/>
              </w:rPr>
              <w:t>6</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16</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w:t>
            </w:r>
            <w:r w:rsidR="006C02BE" w:rsidRPr="00653325">
              <w:rPr>
                <w:rFonts w:ascii="Arial" w:hAnsi="Arial" w:cs="Arial"/>
                <w:sz w:val="20"/>
                <w:szCs w:val="20"/>
                <w:lang w:val="bg-BG"/>
              </w:rPr>
              <w:t>7</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17</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w:t>
            </w:r>
            <w:r w:rsidR="006C02BE" w:rsidRPr="00653325">
              <w:rPr>
                <w:rFonts w:ascii="Arial" w:hAnsi="Arial" w:cs="Arial"/>
                <w:sz w:val="20"/>
                <w:szCs w:val="20"/>
                <w:lang w:val="bg-BG"/>
              </w:rPr>
              <w:t>8</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18</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 </w:t>
            </w:r>
            <w:r w:rsidR="006C02BE" w:rsidRPr="00653325">
              <w:rPr>
                <w:rFonts w:ascii="Arial" w:hAnsi="Arial" w:cs="Arial"/>
                <w:sz w:val="20"/>
                <w:szCs w:val="20"/>
                <w:lang w:val="bg-BG"/>
              </w:rPr>
              <w:t>19</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19</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71852" w:rsidRPr="00D31099" w:rsidTr="001B672E">
        <w:trPr>
          <w:gridAfter w:val="1"/>
          <w:wAfter w:w="8" w:type="dxa"/>
          <w:tblHeader/>
        </w:trPr>
        <w:tc>
          <w:tcPr>
            <w:tcW w:w="73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w:t>
            </w:r>
            <w:r w:rsidR="006C02BE" w:rsidRPr="00653325">
              <w:rPr>
                <w:rFonts w:ascii="Arial" w:hAnsi="Arial" w:cs="Arial"/>
                <w:sz w:val="20"/>
                <w:szCs w:val="20"/>
                <w:lang w:val="bg-BG"/>
              </w:rPr>
              <w:t>0</w:t>
            </w:r>
          </w:p>
        </w:tc>
        <w:tc>
          <w:tcPr>
            <w:tcW w:w="2408" w:type="dxa"/>
          </w:tcPr>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20</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71852" w:rsidRPr="00653325" w:rsidRDefault="00071852" w:rsidP="00071852">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6C02BE" w:rsidRPr="00D31099" w:rsidTr="001B672E">
        <w:trPr>
          <w:gridAfter w:val="1"/>
          <w:wAfter w:w="8" w:type="dxa"/>
          <w:tblHeader/>
        </w:trPr>
        <w:tc>
          <w:tcPr>
            <w:tcW w:w="738" w:type="dxa"/>
          </w:tcPr>
          <w:p w:rsidR="006C02BE" w:rsidRPr="00653325" w:rsidRDefault="006C02BE" w:rsidP="00C33957">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lang w:val="bg-BG"/>
              </w:rPr>
              <w:t>К 2</w:t>
            </w:r>
            <w:r w:rsidRPr="00653325">
              <w:rPr>
                <w:rFonts w:ascii="Arial" w:hAnsi="Arial" w:cs="Arial"/>
                <w:sz w:val="20"/>
                <w:szCs w:val="20"/>
              </w:rPr>
              <w:t>1</w:t>
            </w:r>
          </w:p>
        </w:tc>
        <w:tc>
          <w:tcPr>
            <w:tcW w:w="2408" w:type="dxa"/>
          </w:tcPr>
          <w:p w:rsidR="006C02BE" w:rsidRPr="00653325" w:rsidRDefault="006C02BE"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w:t>
            </w:r>
            <w:r w:rsidRPr="00653325">
              <w:rPr>
                <w:rFonts w:ascii="Arial" w:hAnsi="Arial" w:cs="Arial"/>
                <w:sz w:val="20"/>
                <w:szCs w:val="20"/>
                <w:lang w:val="bg-BG"/>
              </w:rPr>
              <w:t>към камъкоотделител</w:t>
            </w:r>
          </w:p>
        </w:tc>
        <w:tc>
          <w:tcPr>
            <w:tcW w:w="2408" w:type="dxa"/>
          </w:tcPr>
          <w:p w:rsidR="006C02BE" w:rsidRPr="00653325" w:rsidRDefault="006C02BE" w:rsidP="00C33957">
            <w:pPr>
              <w:tabs>
                <w:tab w:val="left" w:pos="1260"/>
              </w:tabs>
              <w:spacing w:before="120" w:line="276" w:lineRule="auto"/>
              <w:jc w:val="both"/>
              <w:rPr>
                <w:rFonts w:ascii="Arial" w:hAnsi="Arial" w:cs="Arial"/>
                <w:sz w:val="20"/>
                <w:szCs w:val="20"/>
                <w:lang w:val="bg-BG"/>
              </w:rPr>
            </w:pPr>
            <w:r w:rsidRPr="00653325">
              <w:rPr>
                <w:rFonts w:ascii="Arial" w:hAnsi="Arial" w:cs="Arial"/>
                <w:kern w:val="1"/>
                <w:sz w:val="20"/>
                <w:szCs w:val="20"/>
                <w:lang w:val="bg-BG" w:eastAsia="zh-CN"/>
              </w:rPr>
              <w:t>Почистване на входящата суровини, подадена с</w:t>
            </w:r>
            <w:r w:rsidRPr="00653325">
              <w:rPr>
                <w:rFonts w:ascii="Arial" w:hAnsi="Arial" w:cs="Arial"/>
                <w:kern w:val="1"/>
                <w:sz w:val="20"/>
                <w:szCs w:val="20"/>
                <w:lang w:val="ru-RU" w:eastAsia="zh-CN"/>
              </w:rPr>
              <w:t xml:space="preserve"> редлер и елеватор</w:t>
            </w:r>
            <w:r w:rsidRPr="00653325">
              <w:rPr>
                <w:rFonts w:ascii="Arial" w:hAnsi="Arial" w:cs="Arial"/>
                <w:kern w:val="1"/>
                <w:sz w:val="20"/>
                <w:szCs w:val="20"/>
                <w:lang w:val="bg-BG" w:eastAsia="zh-CN"/>
              </w:rPr>
              <w:t xml:space="preserve"> от складово стопанство</w:t>
            </w:r>
          </w:p>
        </w:tc>
        <w:tc>
          <w:tcPr>
            <w:tcW w:w="2408" w:type="dxa"/>
          </w:tcPr>
          <w:p w:rsidR="006C02BE" w:rsidRPr="00653325" w:rsidRDefault="006C02BE"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6C02BE" w:rsidRPr="00653325" w:rsidTr="001B672E">
        <w:trPr>
          <w:tblHeader/>
        </w:trPr>
        <w:tc>
          <w:tcPr>
            <w:tcW w:w="7970" w:type="dxa"/>
            <w:gridSpan w:val="5"/>
          </w:tcPr>
          <w:p w:rsidR="006C02BE" w:rsidRPr="00653325" w:rsidRDefault="006C02BE"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ПРЕСОВ</w:t>
            </w:r>
          </w:p>
        </w:tc>
      </w:tr>
      <w:tr w:rsidR="001062A0" w:rsidRPr="00D31099" w:rsidTr="001B672E">
        <w:trPr>
          <w:gridAfter w:val="1"/>
          <w:wAfter w:w="8" w:type="dxa"/>
          <w:tblHeader/>
        </w:trPr>
        <w:tc>
          <w:tcPr>
            <w:tcW w:w="738" w:type="dxa"/>
          </w:tcPr>
          <w:p w:rsidR="001062A0" w:rsidRPr="00653325" w:rsidRDefault="001062A0" w:rsidP="001062A0">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22</w:t>
            </w:r>
          </w:p>
        </w:tc>
        <w:tc>
          <w:tcPr>
            <w:tcW w:w="2408" w:type="dxa"/>
          </w:tcPr>
          <w:p w:rsidR="001062A0" w:rsidRPr="00653325" w:rsidRDefault="001062A0" w:rsidP="001062A0">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флейкъри </w:t>
            </w:r>
          </w:p>
        </w:tc>
        <w:tc>
          <w:tcPr>
            <w:tcW w:w="2408" w:type="dxa"/>
          </w:tcPr>
          <w:p w:rsidR="001062A0" w:rsidRPr="00653325" w:rsidRDefault="001062A0" w:rsidP="00C3395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Смилане/натрошаване на семената</w:t>
            </w:r>
          </w:p>
        </w:tc>
        <w:tc>
          <w:tcPr>
            <w:tcW w:w="2408" w:type="dxa"/>
          </w:tcPr>
          <w:p w:rsidR="001062A0" w:rsidRPr="00653325" w:rsidRDefault="001062A0"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tc>
      </w:tr>
      <w:tr w:rsidR="001062A0" w:rsidRPr="00D31099" w:rsidTr="001B672E">
        <w:trPr>
          <w:gridAfter w:val="1"/>
          <w:wAfter w:w="8" w:type="dxa"/>
          <w:tblHeader/>
        </w:trPr>
        <w:tc>
          <w:tcPr>
            <w:tcW w:w="738" w:type="dxa"/>
          </w:tcPr>
          <w:p w:rsidR="001062A0" w:rsidRPr="00653325" w:rsidRDefault="001062A0" w:rsidP="001062A0">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23</w:t>
            </w:r>
          </w:p>
        </w:tc>
        <w:tc>
          <w:tcPr>
            <w:tcW w:w="2408" w:type="dxa"/>
          </w:tcPr>
          <w:p w:rsidR="001062A0" w:rsidRPr="00653325" w:rsidRDefault="001062A0" w:rsidP="001062A0">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bg-BG"/>
              </w:rPr>
              <w:t xml:space="preserve">Аспирация към охладител – </w:t>
            </w:r>
            <w:r w:rsidR="00E36FB9">
              <w:rPr>
                <w:rFonts w:ascii="Arial" w:hAnsi="Arial" w:cs="Arial"/>
                <w:b/>
                <w:i/>
                <w:sz w:val="20"/>
                <w:szCs w:val="20"/>
                <w:lang w:val="bg-BG"/>
              </w:rPr>
              <w:t>*</w:t>
            </w:r>
            <w:r w:rsidR="00E36FB9" w:rsidRPr="00CC22C7">
              <w:rPr>
                <w:rFonts w:ascii="Arial" w:hAnsi="Arial" w:cs="Arial"/>
                <w:bCs/>
                <w:sz w:val="20"/>
                <w:szCs w:val="20"/>
                <w:highlight w:val="yellow"/>
                <w:lang w:val="bg-BG"/>
              </w:rPr>
              <w:t>ПИ</w:t>
            </w:r>
          </w:p>
        </w:tc>
        <w:tc>
          <w:tcPr>
            <w:tcW w:w="2408" w:type="dxa"/>
          </w:tcPr>
          <w:p w:rsidR="001062A0" w:rsidRPr="00653325" w:rsidRDefault="001062A0" w:rsidP="00C3395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Охлаждане на експелер, получен от шнековите преси до температура, необходима за вход в цех Екстракция</w:t>
            </w:r>
          </w:p>
        </w:tc>
        <w:tc>
          <w:tcPr>
            <w:tcW w:w="2408" w:type="dxa"/>
          </w:tcPr>
          <w:p w:rsidR="001062A0" w:rsidRPr="00653325" w:rsidRDefault="001062A0"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Орг.в-ва, определени като общ въглерод</w:t>
            </w:r>
          </w:p>
          <w:p w:rsidR="001062A0" w:rsidRPr="00653325" w:rsidRDefault="001062A0"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tc>
      </w:tr>
      <w:tr w:rsidR="001062A0" w:rsidRPr="00D31099" w:rsidTr="001B672E">
        <w:trPr>
          <w:gridAfter w:val="1"/>
          <w:wAfter w:w="8" w:type="dxa"/>
          <w:tblHeader/>
        </w:trPr>
        <w:tc>
          <w:tcPr>
            <w:tcW w:w="738" w:type="dxa"/>
          </w:tcPr>
          <w:p w:rsidR="001062A0" w:rsidRPr="00653325" w:rsidRDefault="001062A0" w:rsidP="001062A0">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 24 </w:t>
            </w:r>
          </w:p>
        </w:tc>
        <w:tc>
          <w:tcPr>
            <w:tcW w:w="2408" w:type="dxa"/>
          </w:tcPr>
          <w:p w:rsidR="001062A0" w:rsidRPr="00653325" w:rsidRDefault="001062A0" w:rsidP="001062A0">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bg-BG"/>
              </w:rPr>
              <w:t xml:space="preserve">Аспирация към охладител – </w:t>
            </w:r>
            <w:r w:rsidR="00E36FB9">
              <w:rPr>
                <w:rFonts w:ascii="Arial" w:hAnsi="Arial" w:cs="Arial"/>
                <w:b/>
                <w:i/>
                <w:sz w:val="20"/>
                <w:szCs w:val="20"/>
                <w:lang w:val="bg-BG"/>
              </w:rPr>
              <w:t>*</w:t>
            </w:r>
            <w:r w:rsidR="00E36FB9" w:rsidRPr="00CC22C7">
              <w:rPr>
                <w:rFonts w:ascii="Arial" w:hAnsi="Arial" w:cs="Arial"/>
                <w:bCs/>
                <w:sz w:val="20"/>
                <w:szCs w:val="20"/>
                <w:highlight w:val="yellow"/>
                <w:lang w:val="bg-BG"/>
              </w:rPr>
              <w:t>ПИ</w:t>
            </w:r>
          </w:p>
        </w:tc>
        <w:tc>
          <w:tcPr>
            <w:tcW w:w="2408" w:type="dxa"/>
          </w:tcPr>
          <w:p w:rsidR="001062A0" w:rsidRPr="00653325" w:rsidRDefault="001062A0" w:rsidP="00C3395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Охлаждане на експелер, получен от шнековите преси до температура, необходима за вход в цех Екстракция</w:t>
            </w:r>
          </w:p>
        </w:tc>
        <w:tc>
          <w:tcPr>
            <w:tcW w:w="2408" w:type="dxa"/>
          </w:tcPr>
          <w:p w:rsidR="001062A0" w:rsidRPr="00653325" w:rsidRDefault="001062A0"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Орг.в-ва, определени като общ въглерод</w:t>
            </w:r>
          </w:p>
          <w:p w:rsidR="001062A0" w:rsidRPr="00653325" w:rsidRDefault="001062A0"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tc>
      </w:tr>
      <w:tr w:rsidR="00E51C94" w:rsidRPr="00D31099" w:rsidTr="001B672E">
        <w:trPr>
          <w:gridAfter w:val="1"/>
          <w:wAfter w:w="8" w:type="dxa"/>
          <w:tblHeader/>
        </w:trPr>
        <w:tc>
          <w:tcPr>
            <w:tcW w:w="738" w:type="dxa"/>
          </w:tcPr>
          <w:p w:rsidR="00E51C94" w:rsidRPr="00653325" w:rsidRDefault="00E51C94" w:rsidP="001062A0">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К25</w:t>
            </w:r>
          </w:p>
        </w:tc>
        <w:tc>
          <w:tcPr>
            <w:tcW w:w="2408" w:type="dxa"/>
          </w:tcPr>
          <w:p w:rsidR="00E51C94" w:rsidRPr="00653325" w:rsidRDefault="00E51C94" w:rsidP="001062A0">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пекач</w:t>
            </w:r>
          </w:p>
        </w:tc>
        <w:tc>
          <w:tcPr>
            <w:tcW w:w="2408" w:type="dxa"/>
          </w:tcPr>
          <w:p w:rsidR="00E51C94" w:rsidRPr="00653325" w:rsidRDefault="00E51C94"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Влаготермична обработка на мливото в пекач </w:t>
            </w:r>
            <w:r w:rsidR="00D001D8" w:rsidRPr="00653325">
              <w:rPr>
                <w:rFonts w:ascii="Arial" w:hAnsi="Arial" w:cs="Arial"/>
                <w:sz w:val="20"/>
                <w:szCs w:val="20"/>
                <w:lang w:val="bg-BG" w:eastAsia="zh-CN"/>
              </w:rPr>
              <w:t>преди</w:t>
            </w:r>
            <w:r w:rsidRPr="00653325">
              <w:rPr>
                <w:rFonts w:ascii="Arial" w:hAnsi="Arial" w:cs="Arial"/>
                <w:sz w:val="20"/>
                <w:szCs w:val="20"/>
                <w:lang w:val="bg-BG" w:eastAsia="zh-CN"/>
              </w:rPr>
              <w:t xml:space="preserve"> пресоване</w:t>
            </w:r>
          </w:p>
        </w:tc>
        <w:tc>
          <w:tcPr>
            <w:tcW w:w="2408" w:type="dxa"/>
          </w:tcPr>
          <w:p w:rsidR="00E51C94" w:rsidRPr="00653325" w:rsidRDefault="00E51C94" w:rsidP="00E51C94">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Орг.в-ва, определени като общ въглерод</w:t>
            </w:r>
          </w:p>
          <w:p w:rsidR="00E51C94" w:rsidRPr="00653325" w:rsidRDefault="00E51C94" w:rsidP="00C33957">
            <w:pPr>
              <w:tabs>
                <w:tab w:val="left" w:pos="1260"/>
              </w:tabs>
              <w:spacing w:before="120" w:line="276" w:lineRule="auto"/>
              <w:jc w:val="both"/>
              <w:rPr>
                <w:rFonts w:ascii="Arial" w:hAnsi="Arial" w:cs="Arial"/>
                <w:sz w:val="20"/>
                <w:szCs w:val="20"/>
                <w:lang w:val="bg-BG"/>
              </w:rPr>
            </w:pPr>
          </w:p>
        </w:tc>
      </w:tr>
      <w:tr w:rsidR="006C02BE" w:rsidRPr="00653325" w:rsidTr="001B672E">
        <w:trPr>
          <w:tblHeader/>
        </w:trPr>
        <w:tc>
          <w:tcPr>
            <w:tcW w:w="7970" w:type="dxa"/>
            <w:gridSpan w:val="5"/>
          </w:tcPr>
          <w:p w:rsidR="006C02BE" w:rsidRPr="00653325" w:rsidRDefault="006C02BE"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ЕКСТРАКЦИЯ</w:t>
            </w:r>
          </w:p>
        </w:tc>
      </w:tr>
      <w:tr w:rsidR="006C02BE" w:rsidRPr="00D31099" w:rsidTr="001B672E">
        <w:trPr>
          <w:gridAfter w:val="1"/>
          <w:wAfter w:w="8" w:type="dxa"/>
          <w:tblHeader/>
        </w:trPr>
        <w:tc>
          <w:tcPr>
            <w:tcW w:w="738" w:type="dxa"/>
          </w:tcPr>
          <w:p w:rsidR="006C02BE" w:rsidRPr="00653325" w:rsidRDefault="006C02BE"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 </w:t>
            </w:r>
            <w:r w:rsidR="00E51C94" w:rsidRPr="00653325">
              <w:rPr>
                <w:rFonts w:ascii="Arial" w:hAnsi="Arial" w:cs="Arial"/>
                <w:sz w:val="20"/>
                <w:szCs w:val="20"/>
                <w:lang w:val="bg-BG"/>
              </w:rPr>
              <w:t>49</w:t>
            </w:r>
          </w:p>
        </w:tc>
        <w:tc>
          <w:tcPr>
            <w:tcW w:w="2408" w:type="dxa"/>
          </w:tcPr>
          <w:p w:rsidR="006C02BE" w:rsidRPr="00653325" w:rsidRDefault="006C02BE"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секция за сушене след тостер</w:t>
            </w:r>
          </w:p>
        </w:tc>
        <w:tc>
          <w:tcPr>
            <w:tcW w:w="2408" w:type="dxa"/>
          </w:tcPr>
          <w:p w:rsidR="006C02BE" w:rsidRPr="00653325" w:rsidRDefault="006C02BE"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Пречистеният от хексан шрот преминава през секция за сушене, където чрез въздушни потоци се постига желаната влага и температура на изходящият материал</w:t>
            </w:r>
          </w:p>
        </w:tc>
        <w:tc>
          <w:tcPr>
            <w:tcW w:w="2408" w:type="dxa"/>
          </w:tcPr>
          <w:p w:rsidR="006C02BE" w:rsidRPr="00653325" w:rsidRDefault="006C02BE"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tc>
      </w:tr>
      <w:tr w:rsidR="00E51C94" w:rsidRPr="00D31099" w:rsidTr="001B672E">
        <w:trPr>
          <w:gridAfter w:val="1"/>
          <w:wAfter w:w="8" w:type="dxa"/>
          <w:tblHeader/>
        </w:trPr>
        <w:tc>
          <w:tcPr>
            <w:tcW w:w="738" w:type="dxa"/>
          </w:tcPr>
          <w:p w:rsidR="00E51C94" w:rsidRPr="00653325" w:rsidRDefault="00E51C94"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50</w:t>
            </w:r>
          </w:p>
        </w:tc>
        <w:tc>
          <w:tcPr>
            <w:tcW w:w="2408" w:type="dxa"/>
          </w:tcPr>
          <w:p w:rsidR="00E51C94" w:rsidRPr="00653325" w:rsidRDefault="00E51C94"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секция </w:t>
            </w:r>
            <w:r w:rsidR="00D001D8" w:rsidRPr="00653325">
              <w:rPr>
                <w:rFonts w:ascii="Arial" w:hAnsi="Arial" w:cs="Arial"/>
                <w:sz w:val="20"/>
                <w:szCs w:val="20"/>
                <w:lang w:val="bg-BG"/>
              </w:rPr>
              <w:t>за охлаждане</w:t>
            </w:r>
            <w:r w:rsidRPr="00653325">
              <w:rPr>
                <w:rFonts w:ascii="Arial" w:hAnsi="Arial" w:cs="Arial"/>
                <w:sz w:val="20"/>
                <w:szCs w:val="20"/>
                <w:lang w:val="bg-BG"/>
              </w:rPr>
              <w:t xml:space="preserve"> след тостер</w:t>
            </w:r>
          </w:p>
        </w:tc>
        <w:tc>
          <w:tcPr>
            <w:tcW w:w="2408" w:type="dxa"/>
          </w:tcPr>
          <w:p w:rsidR="00E51C94" w:rsidRPr="00653325" w:rsidRDefault="00E51C94"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Пречистеният от хексан шрот преминава през секция за охлаждане, където чрез въздушни потоци се постига желаната влага и температура на изходящият материал</w:t>
            </w:r>
          </w:p>
        </w:tc>
        <w:tc>
          <w:tcPr>
            <w:tcW w:w="2408" w:type="dxa"/>
          </w:tcPr>
          <w:p w:rsidR="00E51C94" w:rsidRPr="00653325" w:rsidRDefault="00E51C94"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tc>
      </w:tr>
      <w:tr w:rsidR="00A20E3D" w:rsidRPr="00653325" w:rsidTr="001B672E">
        <w:trPr>
          <w:gridAfter w:val="1"/>
          <w:wAfter w:w="8" w:type="dxa"/>
          <w:tblHeader/>
        </w:trPr>
        <w:tc>
          <w:tcPr>
            <w:tcW w:w="738" w:type="dxa"/>
          </w:tcPr>
          <w:p w:rsidR="00A20E3D" w:rsidRPr="00653325" w:rsidRDefault="00A20E3D"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К66</w:t>
            </w:r>
          </w:p>
        </w:tc>
        <w:tc>
          <w:tcPr>
            <w:tcW w:w="2408" w:type="dxa"/>
          </w:tcPr>
          <w:p w:rsidR="00A20E3D" w:rsidRPr="00653325" w:rsidRDefault="00081877"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Аб</w:t>
            </w:r>
            <w:r w:rsidR="00A20E3D" w:rsidRPr="00653325">
              <w:rPr>
                <w:rFonts w:ascii="Arial" w:hAnsi="Arial" w:cs="Arial"/>
                <w:sz w:val="20"/>
                <w:szCs w:val="20"/>
                <w:lang w:val="bg-BG"/>
              </w:rPr>
              <w:t>сорбционна система, цех „Екстракция“</w:t>
            </w:r>
          </w:p>
        </w:tc>
        <w:tc>
          <w:tcPr>
            <w:tcW w:w="2408" w:type="dxa"/>
          </w:tcPr>
          <w:p w:rsidR="00A20E3D" w:rsidRPr="00653325" w:rsidRDefault="00A20E3D"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Абсорбционна система за регенериране на хексан</w:t>
            </w:r>
          </w:p>
        </w:tc>
        <w:tc>
          <w:tcPr>
            <w:tcW w:w="2408" w:type="dxa"/>
          </w:tcPr>
          <w:p w:rsidR="00A20E3D" w:rsidRPr="00653325" w:rsidRDefault="00A20E3D"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ЛОС</w:t>
            </w:r>
          </w:p>
        </w:tc>
      </w:tr>
      <w:tr w:rsidR="00E51C94" w:rsidRPr="00653325" w:rsidTr="001B672E">
        <w:trPr>
          <w:tblHeader/>
        </w:trPr>
        <w:tc>
          <w:tcPr>
            <w:tcW w:w="7970" w:type="dxa"/>
            <w:gridSpan w:val="5"/>
          </w:tcPr>
          <w:p w:rsidR="00E51C94" w:rsidRPr="00653325" w:rsidRDefault="00E51C94"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ПЕЛЕТИЗАЦИЯ НА ШРОТ</w:t>
            </w:r>
          </w:p>
        </w:tc>
      </w:tr>
      <w:tr w:rsidR="00E51C94" w:rsidRPr="00D31099" w:rsidTr="001B672E">
        <w:trPr>
          <w:gridAfter w:val="1"/>
          <w:wAfter w:w="8" w:type="dxa"/>
          <w:tblHeader/>
        </w:trPr>
        <w:tc>
          <w:tcPr>
            <w:tcW w:w="738" w:type="dxa"/>
          </w:tcPr>
          <w:p w:rsidR="00E51C94" w:rsidRPr="00653325" w:rsidRDefault="00E51C94"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26</w:t>
            </w:r>
          </w:p>
        </w:tc>
        <w:tc>
          <w:tcPr>
            <w:tcW w:w="2408" w:type="dxa"/>
          </w:tcPr>
          <w:p w:rsidR="00E51C94" w:rsidRPr="00653325" w:rsidRDefault="00E51C94"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охлаждане</w:t>
            </w:r>
          </w:p>
        </w:tc>
        <w:tc>
          <w:tcPr>
            <w:tcW w:w="2408" w:type="dxa"/>
          </w:tcPr>
          <w:p w:rsidR="00E51C94" w:rsidRPr="00653325" w:rsidRDefault="00E51C94" w:rsidP="00071852">
            <w:pPr>
              <w:tabs>
                <w:tab w:val="left" w:pos="1260"/>
              </w:tabs>
              <w:spacing w:before="120" w:line="276" w:lineRule="auto"/>
              <w:jc w:val="both"/>
              <w:rPr>
                <w:rFonts w:ascii="Arial" w:hAnsi="Arial" w:cs="Arial"/>
                <w:kern w:val="1"/>
                <w:sz w:val="20"/>
                <w:szCs w:val="20"/>
                <w:lang w:val="ru-RU" w:eastAsia="zh-CN"/>
              </w:rPr>
            </w:pPr>
            <w:r w:rsidRPr="00653325">
              <w:rPr>
                <w:rFonts w:ascii="Arial" w:hAnsi="Arial" w:cs="Arial"/>
                <w:sz w:val="20"/>
                <w:szCs w:val="20"/>
                <w:lang w:val="ru-RU" w:eastAsia="zh-CN"/>
              </w:rPr>
              <w:t>Пелетизираният шрот преминава през паралелно свързани охладители, където чрез просмукване на въздух през слоя материал се постига понижение на температурата до 10÷15°С над тази на околната среда</w:t>
            </w:r>
          </w:p>
        </w:tc>
        <w:tc>
          <w:tcPr>
            <w:tcW w:w="2408" w:type="dxa"/>
          </w:tcPr>
          <w:p w:rsidR="00E51C94" w:rsidRPr="00653325" w:rsidRDefault="00E51C94"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tc>
      </w:tr>
      <w:tr w:rsidR="00E51C94" w:rsidRPr="00653325" w:rsidTr="001B672E">
        <w:trPr>
          <w:tblHeader/>
        </w:trPr>
        <w:tc>
          <w:tcPr>
            <w:tcW w:w="7970" w:type="dxa"/>
            <w:gridSpan w:val="5"/>
          </w:tcPr>
          <w:p w:rsidR="00E51C94" w:rsidRPr="00653325" w:rsidRDefault="00E51C94"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ПЕЛЕТИЗАЦИЯ НА ЛЮСПА</w:t>
            </w:r>
          </w:p>
        </w:tc>
      </w:tr>
      <w:tr w:rsidR="00E51C94" w:rsidRPr="00D31099" w:rsidTr="001B672E">
        <w:trPr>
          <w:gridAfter w:val="1"/>
          <w:wAfter w:w="8" w:type="dxa"/>
          <w:tblHeader/>
        </w:trPr>
        <w:tc>
          <w:tcPr>
            <w:tcW w:w="738" w:type="dxa"/>
          </w:tcPr>
          <w:p w:rsidR="00E51C94" w:rsidRPr="00653325" w:rsidRDefault="00E51C94"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27</w:t>
            </w:r>
          </w:p>
        </w:tc>
        <w:tc>
          <w:tcPr>
            <w:tcW w:w="2408" w:type="dxa"/>
          </w:tcPr>
          <w:p w:rsidR="00E51C94" w:rsidRPr="00653325" w:rsidRDefault="00E51C94"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охлаждане, линия № 1</w:t>
            </w:r>
          </w:p>
        </w:tc>
        <w:tc>
          <w:tcPr>
            <w:tcW w:w="2408" w:type="dxa"/>
          </w:tcPr>
          <w:p w:rsidR="00E51C94" w:rsidRPr="00653325" w:rsidRDefault="00E51C94" w:rsidP="00C3395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Охлаждане на пелетизираната люспа</w:t>
            </w:r>
          </w:p>
        </w:tc>
        <w:tc>
          <w:tcPr>
            <w:tcW w:w="2408" w:type="dxa"/>
          </w:tcPr>
          <w:p w:rsidR="00E51C94" w:rsidRPr="00653325" w:rsidRDefault="00E51C94"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tc>
      </w:tr>
      <w:tr w:rsidR="00E51C94" w:rsidRPr="00D31099" w:rsidTr="001B672E">
        <w:trPr>
          <w:gridAfter w:val="1"/>
          <w:wAfter w:w="8" w:type="dxa"/>
          <w:tblHeader/>
        </w:trPr>
        <w:tc>
          <w:tcPr>
            <w:tcW w:w="738" w:type="dxa"/>
          </w:tcPr>
          <w:p w:rsidR="00E51C94" w:rsidRPr="00653325" w:rsidRDefault="00E51C94"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28</w:t>
            </w:r>
          </w:p>
        </w:tc>
        <w:tc>
          <w:tcPr>
            <w:tcW w:w="2408" w:type="dxa"/>
          </w:tcPr>
          <w:p w:rsidR="00E51C94" w:rsidRPr="00653325" w:rsidRDefault="00E51C94"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охлаждане, линия № 2</w:t>
            </w:r>
          </w:p>
        </w:tc>
        <w:tc>
          <w:tcPr>
            <w:tcW w:w="2408" w:type="dxa"/>
          </w:tcPr>
          <w:p w:rsidR="00E51C94" w:rsidRPr="00653325" w:rsidRDefault="00E51C94" w:rsidP="00C3395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Охлаждане на пелетизираната люспа</w:t>
            </w:r>
          </w:p>
        </w:tc>
        <w:tc>
          <w:tcPr>
            <w:tcW w:w="2408" w:type="dxa"/>
          </w:tcPr>
          <w:p w:rsidR="00E51C94" w:rsidRPr="00653325" w:rsidRDefault="00E51C94"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tc>
      </w:tr>
      <w:tr w:rsidR="00E51C94" w:rsidRPr="00D31099" w:rsidTr="001B672E">
        <w:trPr>
          <w:gridAfter w:val="1"/>
          <w:wAfter w:w="8" w:type="dxa"/>
          <w:tblHeader/>
        </w:trPr>
        <w:tc>
          <w:tcPr>
            <w:tcW w:w="738" w:type="dxa"/>
          </w:tcPr>
          <w:p w:rsidR="00E51C94" w:rsidRPr="00653325" w:rsidRDefault="00E51C94"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51</w:t>
            </w:r>
          </w:p>
        </w:tc>
        <w:tc>
          <w:tcPr>
            <w:tcW w:w="2408" w:type="dxa"/>
          </w:tcPr>
          <w:p w:rsidR="00E51C94" w:rsidRPr="00653325" w:rsidRDefault="00E51C94"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пленум</w:t>
            </w:r>
            <w:r w:rsidR="00081877" w:rsidRPr="00653325">
              <w:rPr>
                <w:rFonts w:ascii="Arial" w:hAnsi="Arial" w:cs="Arial"/>
                <w:sz w:val="20"/>
                <w:szCs w:val="20"/>
                <w:lang w:val="bg-BG"/>
              </w:rPr>
              <w:t xml:space="preserve"> – чукова мелница</w:t>
            </w:r>
            <w:r w:rsidRPr="00653325">
              <w:rPr>
                <w:rFonts w:ascii="Arial" w:hAnsi="Arial" w:cs="Arial"/>
                <w:sz w:val="20"/>
                <w:szCs w:val="20"/>
                <w:lang w:val="bg-BG"/>
              </w:rPr>
              <w:t xml:space="preserve">, линия № 1 </w:t>
            </w:r>
          </w:p>
        </w:tc>
        <w:tc>
          <w:tcPr>
            <w:tcW w:w="2408" w:type="dxa"/>
          </w:tcPr>
          <w:p w:rsidR="00E51C94" w:rsidRPr="00653325" w:rsidRDefault="00E51C94" w:rsidP="00C3395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Смилане/намаляване на размера на люспите</w:t>
            </w:r>
          </w:p>
        </w:tc>
        <w:tc>
          <w:tcPr>
            <w:tcW w:w="2408" w:type="dxa"/>
          </w:tcPr>
          <w:p w:rsidR="00E51C94" w:rsidRPr="00653325" w:rsidRDefault="00E51C94"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tc>
      </w:tr>
      <w:tr w:rsidR="00E51C94" w:rsidRPr="00D31099" w:rsidTr="001B672E">
        <w:trPr>
          <w:gridAfter w:val="1"/>
          <w:wAfter w:w="8" w:type="dxa"/>
          <w:tblHeader/>
        </w:trPr>
        <w:tc>
          <w:tcPr>
            <w:tcW w:w="738" w:type="dxa"/>
          </w:tcPr>
          <w:p w:rsidR="00E51C94" w:rsidRPr="00653325" w:rsidRDefault="00E51C94"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52</w:t>
            </w:r>
          </w:p>
        </w:tc>
        <w:tc>
          <w:tcPr>
            <w:tcW w:w="2408" w:type="dxa"/>
          </w:tcPr>
          <w:p w:rsidR="00E51C94" w:rsidRPr="00653325" w:rsidRDefault="00E51C94" w:rsidP="001322F1">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w:t>
            </w:r>
            <w:r w:rsidR="001322F1" w:rsidRPr="00653325">
              <w:rPr>
                <w:rFonts w:ascii="Arial" w:hAnsi="Arial" w:cs="Arial"/>
                <w:sz w:val="20"/>
                <w:szCs w:val="20"/>
                <w:lang w:val="bg-BG"/>
              </w:rPr>
              <w:t>пленум</w:t>
            </w:r>
            <w:r w:rsidR="00081877" w:rsidRPr="00653325">
              <w:rPr>
                <w:rFonts w:ascii="Arial" w:hAnsi="Arial" w:cs="Arial"/>
                <w:sz w:val="20"/>
                <w:szCs w:val="20"/>
                <w:lang w:val="bg-BG"/>
              </w:rPr>
              <w:t xml:space="preserve"> – чукова мелница</w:t>
            </w:r>
            <w:r w:rsidRPr="00653325">
              <w:rPr>
                <w:rFonts w:ascii="Arial" w:hAnsi="Arial" w:cs="Arial"/>
                <w:sz w:val="20"/>
                <w:szCs w:val="20"/>
                <w:lang w:val="bg-BG"/>
              </w:rPr>
              <w:t xml:space="preserve">, линия № 2 </w:t>
            </w:r>
          </w:p>
        </w:tc>
        <w:tc>
          <w:tcPr>
            <w:tcW w:w="2408" w:type="dxa"/>
          </w:tcPr>
          <w:p w:rsidR="00E51C94" w:rsidRPr="00653325" w:rsidRDefault="00E51C94" w:rsidP="00C3395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Смилане/намаляване на размера на люспите</w:t>
            </w:r>
          </w:p>
        </w:tc>
        <w:tc>
          <w:tcPr>
            <w:tcW w:w="2408" w:type="dxa"/>
          </w:tcPr>
          <w:p w:rsidR="00E51C94" w:rsidRPr="00653325" w:rsidRDefault="00E51C94"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tc>
      </w:tr>
      <w:tr w:rsidR="001322F1" w:rsidRPr="00653325" w:rsidTr="001B672E">
        <w:trPr>
          <w:tblHeader/>
        </w:trPr>
        <w:tc>
          <w:tcPr>
            <w:tcW w:w="7970" w:type="dxa"/>
            <w:gridSpan w:val="5"/>
          </w:tcPr>
          <w:p w:rsidR="001322F1" w:rsidRPr="00653325" w:rsidRDefault="001322F1" w:rsidP="001322F1">
            <w:pPr>
              <w:tabs>
                <w:tab w:val="left" w:pos="1260"/>
              </w:tabs>
              <w:spacing w:before="120" w:line="276" w:lineRule="auto"/>
              <w:jc w:val="center"/>
              <w:rPr>
                <w:rFonts w:ascii="Arial" w:hAnsi="Arial" w:cs="Arial"/>
                <w:sz w:val="20"/>
                <w:szCs w:val="20"/>
                <w:lang w:val="ru-RU"/>
              </w:rPr>
            </w:pPr>
            <w:r w:rsidRPr="00653325">
              <w:rPr>
                <w:rFonts w:ascii="Arial" w:hAnsi="Arial" w:cs="Arial"/>
                <w:sz w:val="20"/>
                <w:szCs w:val="20"/>
                <w:lang w:val="ru-RU"/>
              </w:rPr>
              <w:t>ЦЕХ ЯДКИ</w:t>
            </w:r>
          </w:p>
        </w:tc>
      </w:tr>
      <w:tr w:rsidR="008E2587" w:rsidRPr="00D31099" w:rsidTr="001B672E">
        <w:trPr>
          <w:gridAfter w:val="1"/>
          <w:wAfter w:w="8" w:type="dxa"/>
          <w:tblHeader/>
        </w:trPr>
        <w:tc>
          <w:tcPr>
            <w:tcW w:w="738" w:type="dxa"/>
          </w:tcPr>
          <w:p w:rsidR="008E2587" w:rsidRPr="00653325" w:rsidRDefault="008E258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К30</w:t>
            </w:r>
          </w:p>
        </w:tc>
        <w:tc>
          <w:tcPr>
            <w:tcW w:w="2408" w:type="dxa"/>
          </w:tcPr>
          <w:p w:rsidR="008E2587" w:rsidRPr="00653325" w:rsidRDefault="008E2587" w:rsidP="00C33957">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w:t>
            </w:r>
            <w:r w:rsidR="00C33957" w:rsidRPr="00653325">
              <w:rPr>
                <w:rFonts w:ascii="Arial" w:hAnsi="Arial" w:cs="Arial"/>
                <w:sz w:val="20"/>
                <w:szCs w:val="20"/>
              </w:rPr>
              <w:t>3</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8E2587" w:rsidRPr="00D31099" w:rsidTr="001B672E">
        <w:trPr>
          <w:gridAfter w:val="1"/>
          <w:wAfter w:w="8" w:type="dxa"/>
          <w:tblHeader/>
        </w:trPr>
        <w:tc>
          <w:tcPr>
            <w:tcW w:w="738" w:type="dxa"/>
          </w:tcPr>
          <w:p w:rsidR="008E2587" w:rsidRPr="00653325" w:rsidRDefault="008E258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К31</w:t>
            </w:r>
          </w:p>
        </w:tc>
        <w:tc>
          <w:tcPr>
            <w:tcW w:w="2408" w:type="dxa"/>
          </w:tcPr>
          <w:p w:rsidR="008E2587" w:rsidRPr="00653325" w:rsidRDefault="008E2587" w:rsidP="00C33957">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00C33957" w:rsidRPr="00653325">
              <w:rPr>
                <w:rFonts w:ascii="Arial" w:hAnsi="Arial" w:cs="Arial"/>
                <w:sz w:val="20"/>
                <w:szCs w:val="20"/>
              </w:rPr>
              <w:t>4</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8E2587" w:rsidRPr="00D31099" w:rsidTr="001B672E">
        <w:trPr>
          <w:gridAfter w:val="1"/>
          <w:wAfter w:w="8" w:type="dxa"/>
          <w:tblHeader/>
        </w:trPr>
        <w:tc>
          <w:tcPr>
            <w:tcW w:w="738" w:type="dxa"/>
          </w:tcPr>
          <w:p w:rsidR="008E2587" w:rsidRPr="00653325" w:rsidRDefault="008E258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К32</w:t>
            </w:r>
          </w:p>
        </w:tc>
        <w:tc>
          <w:tcPr>
            <w:tcW w:w="2408" w:type="dxa"/>
          </w:tcPr>
          <w:p w:rsidR="008E2587" w:rsidRPr="00653325" w:rsidRDefault="008E2587" w:rsidP="00C33957">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00C33957" w:rsidRPr="00653325">
              <w:rPr>
                <w:rFonts w:ascii="Arial" w:hAnsi="Arial" w:cs="Arial"/>
                <w:sz w:val="20"/>
                <w:szCs w:val="20"/>
              </w:rPr>
              <w:t>5</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8E2587" w:rsidRPr="00D31099" w:rsidTr="001B672E">
        <w:trPr>
          <w:gridAfter w:val="1"/>
          <w:wAfter w:w="8" w:type="dxa"/>
          <w:tblHeader/>
        </w:trPr>
        <w:tc>
          <w:tcPr>
            <w:tcW w:w="738" w:type="dxa"/>
          </w:tcPr>
          <w:p w:rsidR="008E2587" w:rsidRPr="00653325" w:rsidRDefault="008E258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К33</w:t>
            </w:r>
          </w:p>
        </w:tc>
        <w:tc>
          <w:tcPr>
            <w:tcW w:w="2408" w:type="dxa"/>
          </w:tcPr>
          <w:p w:rsidR="008E2587" w:rsidRPr="00653325" w:rsidRDefault="008E2587" w:rsidP="00C33957">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00C33957" w:rsidRPr="00653325">
              <w:rPr>
                <w:rFonts w:ascii="Arial" w:hAnsi="Arial" w:cs="Arial"/>
                <w:sz w:val="20"/>
                <w:szCs w:val="20"/>
              </w:rPr>
              <w:t>6</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8E2587" w:rsidRPr="00D31099" w:rsidTr="001B672E">
        <w:trPr>
          <w:gridAfter w:val="1"/>
          <w:wAfter w:w="8" w:type="dxa"/>
          <w:tblHeader/>
        </w:trPr>
        <w:tc>
          <w:tcPr>
            <w:tcW w:w="738" w:type="dxa"/>
          </w:tcPr>
          <w:p w:rsidR="008E2587" w:rsidRPr="00653325" w:rsidRDefault="008E258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К34</w:t>
            </w:r>
          </w:p>
        </w:tc>
        <w:tc>
          <w:tcPr>
            <w:tcW w:w="2408" w:type="dxa"/>
          </w:tcPr>
          <w:p w:rsidR="008E2587" w:rsidRPr="00653325" w:rsidRDefault="008E2587" w:rsidP="00C33957">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00C33957" w:rsidRPr="00653325">
              <w:rPr>
                <w:rFonts w:ascii="Arial" w:hAnsi="Arial" w:cs="Arial"/>
                <w:sz w:val="20"/>
                <w:szCs w:val="20"/>
              </w:rPr>
              <w:t>7</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8E2587" w:rsidRPr="00D31099" w:rsidTr="001B672E">
        <w:trPr>
          <w:gridAfter w:val="1"/>
          <w:wAfter w:w="8" w:type="dxa"/>
          <w:tblHeader/>
        </w:trPr>
        <w:tc>
          <w:tcPr>
            <w:tcW w:w="738" w:type="dxa"/>
          </w:tcPr>
          <w:p w:rsidR="008E2587" w:rsidRPr="00653325" w:rsidRDefault="008E258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К35</w:t>
            </w:r>
          </w:p>
        </w:tc>
        <w:tc>
          <w:tcPr>
            <w:tcW w:w="2408" w:type="dxa"/>
          </w:tcPr>
          <w:p w:rsidR="008E2587" w:rsidRPr="00653325" w:rsidRDefault="008E2587" w:rsidP="00C33957">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00C33957" w:rsidRPr="00653325">
              <w:rPr>
                <w:rFonts w:ascii="Arial" w:hAnsi="Arial" w:cs="Arial"/>
                <w:sz w:val="20"/>
                <w:szCs w:val="20"/>
              </w:rPr>
              <w:t>8</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8E2587" w:rsidRPr="00D31099" w:rsidTr="001B672E">
        <w:trPr>
          <w:gridAfter w:val="1"/>
          <w:wAfter w:w="8" w:type="dxa"/>
          <w:tblHeader/>
        </w:trPr>
        <w:tc>
          <w:tcPr>
            <w:tcW w:w="738" w:type="dxa"/>
          </w:tcPr>
          <w:p w:rsidR="008E2587" w:rsidRPr="00653325" w:rsidRDefault="008E258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К36</w:t>
            </w:r>
          </w:p>
        </w:tc>
        <w:tc>
          <w:tcPr>
            <w:tcW w:w="2408" w:type="dxa"/>
          </w:tcPr>
          <w:p w:rsidR="008E2587" w:rsidRPr="00653325" w:rsidRDefault="008E2587" w:rsidP="00C33957">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00C33957" w:rsidRPr="00653325">
              <w:rPr>
                <w:rFonts w:ascii="Arial" w:hAnsi="Arial" w:cs="Arial"/>
                <w:sz w:val="20"/>
                <w:szCs w:val="20"/>
              </w:rPr>
              <w:t>9</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8E2587" w:rsidRPr="00D31099" w:rsidTr="001B672E">
        <w:trPr>
          <w:gridAfter w:val="1"/>
          <w:wAfter w:w="8" w:type="dxa"/>
          <w:tblHeader/>
        </w:trPr>
        <w:tc>
          <w:tcPr>
            <w:tcW w:w="738" w:type="dxa"/>
          </w:tcPr>
          <w:p w:rsidR="008E2587" w:rsidRPr="00653325" w:rsidRDefault="008E258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К37</w:t>
            </w:r>
          </w:p>
        </w:tc>
        <w:tc>
          <w:tcPr>
            <w:tcW w:w="2408" w:type="dxa"/>
          </w:tcPr>
          <w:p w:rsidR="008E2587" w:rsidRPr="00653325" w:rsidRDefault="008E2587"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10</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8E2587" w:rsidRPr="00653325" w:rsidRDefault="008E258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C33957"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К38</w:t>
            </w:r>
          </w:p>
        </w:tc>
        <w:tc>
          <w:tcPr>
            <w:tcW w:w="2408" w:type="dxa"/>
          </w:tcPr>
          <w:p w:rsidR="00C33957" w:rsidRPr="00653325" w:rsidRDefault="00C33957"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13</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C3395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К39</w:t>
            </w:r>
          </w:p>
        </w:tc>
        <w:tc>
          <w:tcPr>
            <w:tcW w:w="2408" w:type="dxa"/>
          </w:tcPr>
          <w:p w:rsidR="00C33957" w:rsidRPr="00653325" w:rsidRDefault="00C33957"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14</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C3395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К40</w:t>
            </w:r>
          </w:p>
        </w:tc>
        <w:tc>
          <w:tcPr>
            <w:tcW w:w="2408" w:type="dxa"/>
          </w:tcPr>
          <w:p w:rsidR="00C33957" w:rsidRPr="00653325" w:rsidRDefault="00C33957"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15</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C3395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К41</w:t>
            </w:r>
          </w:p>
        </w:tc>
        <w:tc>
          <w:tcPr>
            <w:tcW w:w="2408" w:type="dxa"/>
          </w:tcPr>
          <w:p w:rsidR="00C33957" w:rsidRPr="00653325" w:rsidRDefault="00C33957"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16</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C3395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К42</w:t>
            </w:r>
          </w:p>
        </w:tc>
        <w:tc>
          <w:tcPr>
            <w:tcW w:w="2408" w:type="dxa"/>
          </w:tcPr>
          <w:p w:rsidR="00C33957" w:rsidRPr="00653325" w:rsidRDefault="00C33957"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17</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C3395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К43</w:t>
            </w:r>
          </w:p>
        </w:tc>
        <w:tc>
          <w:tcPr>
            <w:tcW w:w="2408" w:type="dxa"/>
          </w:tcPr>
          <w:p w:rsidR="00C33957" w:rsidRPr="00653325" w:rsidRDefault="00C33957"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18</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C3395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К44</w:t>
            </w:r>
          </w:p>
        </w:tc>
        <w:tc>
          <w:tcPr>
            <w:tcW w:w="2408" w:type="dxa"/>
          </w:tcPr>
          <w:p w:rsidR="00C33957" w:rsidRPr="00653325" w:rsidRDefault="00C33957"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19</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C3395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К45</w:t>
            </w:r>
          </w:p>
        </w:tc>
        <w:tc>
          <w:tcPr>
            <w:tcW w:w="2408" w:type="dxa"/>
          </w:tcPr>
          <w:p w:rsidR="00C33957" w:rsidRPr="00653325" w:rsidRDefault="00C33957"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20</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81877" w:rsidRPr="00D31099" w:rsidTr="001B672E">
        <w:trPr>
          <w:gridAfter w:val="1"/>
          <w:wAfter w:w="8" w:type="dxa"/>
          <w:tblHeader/>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081877" w:rsidRPr="00B92773" w:rsidRDefault="00081877" w:rsidP="002B105F">
            <w:pPr>
              <w:widowControl w:val="0"/>
              <w:autoSpaceDE w:val="0"/>
              <w:autoSpaceDN w:val="0"/>
              <w:adjustRightInd w:val="0"/>
              <w:spacing w:before="120" w:line="276" w:lineRule="auto"/>
              <w:jc w:val="both"/>
              <w:rPr>
                <w:rFonts w:ascii="Arial" w:hAnsi="Arial" w:cs="Arial"/>
                <w:color w:val="000000" w:themeColor="text1"/>
                <w:sz w:val="20"/>
                <w:szCs w:val="20"/>
                <w:lang w:val="bg-BG"/>
              </w:rPr>
            </w:pPr>
            <w:r w:rsidRPr="00B92773">
              <w:rPr>
                <w:rFonts w:ascii="Arial" w:hAnsi="Arial" w:cs="Arial"/>
                <w:color w:val="000000" w:themeColor="text1"/>
                <w:sz w:val="20"/>
                <w:szCs w:val="20"/>
                <w:lang w:val="bg-BG"/>
              </w:rPr>
              <w:t>К</w:t>
            </w:r>
            <w:r w:rsidR="002B105F" w:rsidRPr="00B92773">
              <w:rPr>
                <w:rFonts w:ascii="Arial" w:hAnsi="Arial" w:cs="Arial"/>
                <w:color w:val="000000" w:themeColor="text1"/>
                <w:sz w:val="20"/>
                <w:szCs w:val="20"/>
                <w:lang w:val="bg-BG"/>
              </w:rPr>
              <w:t>6</w:t>
            </w:r>
            <w:r w:rsidRPr="00B92773">
              <w:rPr>
                <w:rFonts w:ascii="Arial" w:hAnsi="Arial" w:cs="Arial"/>
                <w:color w:val="000000" w:themeColor="text1"/>
                <w:sz w:val="20"/>
                <w:szCs w:val="20"/>
              </w:rPr>
              <w:t>3</w:t>
            </w:r>
          </w:p>
        </w:tc>
        <w:tc>
          <w:tcPr>
            <w:tcW w:w="2408" w:type="dxa"/>
            <w:tcBorders>
              <w:top w:val="single" w:sz="4" w:space="0" w:color="auto"/>
              <w:left w:val="nil"/>
              <w:bottom w:val="single" w:sz="4" w:space="0" w:color="auto"/>
              <w:right w:val="single" w:sz="4" w:space="0" w:color="auto"/>
            </w:tcBorders>
            <w:shd w:val="clear" w:color="auto" w:fill="auto"/>
            <w:vAlign w:val="center"/>
          </w:tcPr>
          <w:p w:rsidR="00081877" w:rsidRPr="00653325" w:rsidRDefault="00081877" w:rsidP="00081877">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Аспирация към лющилни апарати № 1</w:t>
            </w:r>
          </w:p>
        </w:tc>
        <w:tc>
          <w:tcPr>
            <w:tcW w:w="2408" w:type="dxa"/>
          </w:tcPr>
          <w:p w:rsidR="00081877" w:rsidRPr="00653325" w:rsidRDefault="00081877" w:rsidP="0008187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81877" w:rsidRPr="00653325" w:rsidRDefault="00081877" w:rsidP="0008187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81877" w:rsidRPr="00D31099" w:rsidTr="001B672E">
        <w:trPr>
          <w:gridAfter w:val="1"/>
          <w:wAfter w:w="8" w:type="dxa"/>
          <w:tblHeader/>
        </w:trPr>
        <w:tc>
          <w:tcPr>
            <w:tcW w:w="738" w:type="dxa"/>
            <w:tcBorders>
              <w:top w:val="nil"/>
              <w:left w:val="single" w:sz="4" w:space="0" w:color="auto"/>
              <w:bottom w:val="single" w:sz="4" w:space="0" w:color="auto"/>
              <w:right w:val="single" w:sz="4" w:space="0" w:color="auto"/>
            </w:tcBorders>
            <w:shd w:val="clear" w:color="auto" w:fill="auto"/>
            <w:vAlign w:val="center"/>
          </w:tcPr>
          <w:p w:rsidR="00081877" w:rsidRPr="00B92773" w:rsidRDefault="00081877" w:rsidP="002B105F">
            <w:pPr>
              <w:widowControl w:val="0"/>
              <w:autoSpaceDE w:val="0"/>
              <w:autoSpaceDN w:val="0"/>
              <w:adjustRightInd w:val="0"/>
              <w:spacing w:before="120" w:line="276" w:lineRule="auto"/>
              <w:jc w:val="both"/>
              <w:rPr>
                <w:rFonts w:ascii="Arial" w:hAnsi="Arial" w:cs="Arial"/>
                <w:color w:val="000000" w:themeColor="text1"/>
                <w:sz w:val="20"/>
                <w:szCs w:val="20"/>
                <w:lang w:val="bg-BG"/>
              </w:rPr>
            </w:pPr>
            <w:r w:rsidRPr="00B92773">
              <w:rPr>
                <w:rFonts w:ascii="Arial" w:hAnsi="Arial" w:cs="Arial"/>
                <w:color w:val="000000" w:themeColor="text1"/>
                <w:sz w:val="20"/>
                <w:szCs w:val="20"/>
                <w:lang w:val="bg-BG"/>
              </w:rPr>
              <w:t>К</w:t>
            </w:r>
            <w:r w:rsidR="002B105F" w:rsidRPr="00B92773">
              <w:rPr>
                <w:rFonts w:ascii="Arial" w:hAnsi="Arial" w:cs="Arial"/>
                <w:color w:val="000000" w:themeColor="text1"/>
                <w:sz w:val="20"/>
                <w:szCs w:val="20"/>
                <w:lang w:val="bg-BG"/>
              </w:rPr>
              <w:t>5</w:t>
            </w:r>
            <w:r w:rsidRPr="00B92773">
              <w:rPr>
                <w:rFonts w:ascii="Arial" w:hAnsi="Arial" w:cs="Arial"/>
                <w:color w:val="000000" w:themeColor="text1"/>
                <w:sz w:val="20"/>
                <w:szCs w:val="20"/>
              </w:rPr>
              <w:t>3</w:t>
            </w:r>
          </w:p>
        </w:tc>
        <w:tc>
          <w:tcPr>
            <w:tcW w:w="2408" w:type="dxa"/>
            <w:tcBorders>
              <w:top w:val="nil"/>
              <w:left w:val="nil"/>
              <w:bottom w:val="single" w:sz="4" w:space="0" w:color="auto"/>
              <w:right w:val="single" w:sz="4" w:space="0" w:color="auto"/>
            </w:tcBorders>
            <w:shd w:val="clear" w:color="auto" w:fill="auto"/>
            <w:vAlign w:val="center"/>
          </w:tcPr>
          <w:p w:rsidR="00081877" w:rsidRPr="00653325" w:rsidRDefault="00081877" w:rsidP="00081877">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Аспирация към лющилни апарати № 2</w:t>
            </w:r>
          </w:p>
        </w:tc>
        <w:tc>
          <w:tcPr>
            <w:tcW w:w="2408" w:type="dxa"/>
          </w:tcPr>
          <w:p w:rsidR="00081877" w:rsidRPr="00653325" w:rsidRDefault="00081877" w:rsidP="0008187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81877" w:rsidRPr="00653325" w:rsidRDefault="00081877" w:rsidP="0008187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81877" w:rsidRPr="00D31099" w:rsidTr="001B672E">
        <w:trPr>
          <w:gridAfter w:val="1"/>
          <w:wAfter w:w="8" w:type="dxa"/>
          <w:tblHeader/>
        </w:trPr>
        <w:tc>
          <w:tcPr>
            <w:tcW w:w="738" w:type="dxa"/>
            <w:tcBorders>
              <w:top w:val="nil"/>
              <w:left w:val="single" w:sz="4" w:space="0" w:color="auto"/>
              <w:bottom w:val="single" w:sz="4" w:space="0" w:color="auto"/>
              <w:right w:val="single" w:sz="4" w:space="0" w:color="auto"/>
            </w:tcBorders>
            <w:shd w:val="clear" w:color="auto" w:fill="auto"/>
            <w:vAlign w:val="center"/>
          </w:tcPr>
          <w:p w:rsidR="00081877" w:rsidRPr="00653325" w:rsidRDefault="00081877" w:rsidP="0008187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w:t>
            </w:r>
            <w:r w:rsidRPr="00653325">
              <w:rPr>
                <w:rFonts w:ascii="Arial" w:hAnsi="Arial" w:cs="Arial"/>
                <w:sz w:val="20"/>
                <w:szCs w:val="20"/>
              </w:rPr>
              <w:t>64</w:t>
            </w:r>
          </w:p>
        </w:tc>
        <w:tc>
          <w:tcPr>
            <w:tcW w:w="2408" w:type="dxa"/>
            <w:tcBorders>
              <w:top w:val="nil"/>
              <w:left w:val="nil"/>
              <w:bottom w:val="single" w:sz="4" w:space="0" w:color="auto"/>
              <w:right w:val="single" w:sz="4" w:space="0" w:color="auto"/>
            </w:tcBorders>
            <w:shd w:val="clear" w:color="auto" w:fill="auto"/>
            <w:vAlign w:val="center"/>
          </w:tcPr>
          <w:p w:rsidR="00081877" w:rsidRPr="00653325" w:rsidRDefault="00081877" w:rsidP="00081877">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Аспирация към лющилни апарати №11</w:t>
            </w:r>
          </w:p>
        </w:tc>
        <w:tc>
          <w:tcPr>
            <w:tcW w:w="2408" w:type="dxa"/>
          </w:tcPr>
          <w:p w:rsidR="00081877" w:rsidRPr="00653325" w:rsidRDefault="00081877" w:rsidP="0008187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81877" w:rsidRPr="00653325" w:rsidRDefault="00081877" w:rsidP="0008187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081877" w:rsidRPr="00D31099" w:rsidTr="001B672E">
        <w:trPr>
          <w:gridAfter w:val="1"/>
          <w:wAfter w:w="8" w:type="dxa"/>
          <w:tblHeader/>
        </w:trPr>
        <w:tc>
          <w:tcPr>
            <w:tcW w:w="738" w:type="dxa"/>
            <w:tcBorders>
              <w:top w:val="nil"/>
              <w:left w:val="single" w:sz="4" w:space="0" w:color="auto"/>
              <w:bottom w:val="single" w:sz="4" w:space="0" w:color="auto"/>
              <w:right w:val="single" w:sz="4" w:space="0" w:color="auto"/>
            </w:tcBorders>
            <w:shd w:val="clear" w:color="auto" w:fill="auto"/>
            <w:vAlign w:val="center"/>
          </w:tcPr>
          <w:p w:rsidR="00081877" w:rsidRPr="00653325" w:rsidRDefault="00081877" w:rsidP="0008187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w:t>
            </w:r>
            <w:r w:rsidRPr="00653325">
              <w:rPr>
                <w:rFonts w:ascii="Arial" w:hAnsi="Arial" w:cs="Arial"/>
                <w:sz w:val="20"/>
                <w:szCs w:val="20"/>
              </w:rPr>
              <w:t>65</w:t>
            </w:r>
          </w:p>
        </w:tc>
        <w:tc>
          <w:tcPr>
            <w:tcW w:w="2408" w:type="dxa"/>
            <w:tcBorders>
              <w:top w:val="nil"/>
              <w:left w:val="nil"/>
              <w:bottom w:val="single" w:sz="4" w:space="0" w:color="auto"/>
              <w:right w:val="single" w:sz="4" w:space="0" w:color="auto"/>
            </w:tcBorders>
            <w:shd w:val="clear" w:color="auto" w:fill="auto"/>
            <w:vAlign w:val="center"/>
          </w:tcPr>
          <w:p w:rsidR="00081877" w:rsidRPr="00653325" w:rsidRDefault="00081877" w:rsidP="00081877">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Аспирация към лющилни апарати №12</w:t>
            </w:r>
          </w:p>
        </w:tc>
        <w:tc>
          <w:tcPr>
            <w:tcW w:w="2408" w:type="dxa"/>
          </w:tcPr>
          <w:p w:rsidR="00081877" w:rsidRPr="00653325" w:rsidRDefault="00081877" w:rsidP="0008187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2408" w:type="dxa"/>
          </w:tcPr>
          <w:p w:rsidR="00081877" w:rsidRPr="00653325" w:rsidRDefault="00081877" w:rsidP="0008187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C3395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К46</w:t>
            </w:r>
          </w:p>
        </w:tc>
        <w:tc>
          <w:tcPr>
            <w:tcW w:w="2408" w:type="dxa"/>
          </w:tcPr>
          <w:p w:rsidR="00C33957" w:rsidRPr="00653325" w:rsidRDefault="00C33957"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w:t>
            </w:r>
            <w:r w:rsidRPr="00653325">
              <w:rPr>
                <w:rFonts w:ascii="Arial" w:hAnsi="Arial" w:cs="Arial"/>
                <w:sz w:val="20"/>
                <w:szCs w:val="20"/>
                <w:lang w:val="bg-BG"/>
              </w:rPr>
              <w:t>към камъкоотделител 1</w:t>
            </w:r>
          </w:p>
        </w:tc>
        <w:tc>
          <w:tcPr>
            <w:tcW w:w="2408" w:type="dxa"/>
          </w:tcPr>
          <w:p w:rsidR="00C33957" w:rsidRPr="00653325" w:rsidRDefault="00C33957" w:rsidP="009D4177">
            <w:pPr>
              <w:tabs>
                <w:tab w:val="left" w:pos="1260"/>
              </w:tabs>
              <w:spacing w:before="120" w:line="276" w:lineRule="auto"/>
              <w:jc w:val="both"/>
              <w:rPr>
                <w:rFonts w:ascii="Arial" w:hAnsi="Arial" w:cs="Arial"/>
                <w:sz w:val="20"/>
                <w:szCs w:val="20"/>
                <w:lang w:val="bg-BG"/>
              </w:rPr>
            </w:pPr>
            <w:r w:rsidRPr="00653325">
              <w:rPr>
                <w:rFonts w:ascii="Arial" w:hAnsi="Arial" w:cs="Arial"/>
                <w:kern w:val="1"/>
                <w:sz w:val="20"/>
                <w:szCs w:val="20"/>
                <w:lang w:val="bg-BG" w:eastAsia="zh-CN"/>
              </w:rPr>
              <w:t>Почистване</w:t>
            </w:r>
            <w:r w:rsidR="009D4177" w:rsidRPr="00653325">
              <w:rPr>
                <w:rFonts w:ascii="Arial" w:hAnsi="Arial" w:cs="Arial"/>
                <w:kern w:val="1"/>
                <w:sz w:val="20"/>
                <w:szCs w:val="20"/>
                <w:lang w:val="bg-BG" w:eastAsia="zh-CN"/>
              </w:rPr>
              <w:t>(</w:t>
            </w:r>
            <w:r w:rsidR="009D4177" w:rsidRPr="00653325">
              <w:rPr>
                <w:rFonts w:ascii="Arial" w:hAnsi="Arial" w:cs="Arial"/>
                <w:kern w:val="1"/>
                <w:sz w:val="20"/>
                <w:szCs w:val="20"/>
                <w:lang w:val="ru-RU" w:eastAsia="zh-CN"/>
              </w:rPr>
              <w:t>отделяне на по-леките и по-тежки чужди примеси и маслен прах)</w:t>
            </w:r>
            <w:r w:rsidRPr="00653325">
              <w:rPr>
                <w:rFonts w:ascii="Arial" w:hAnsi="Arial" w:cs="Arial"/>
                <w:kern w:val="1"/>
                <w:sz w:val="20"/>
                <w:szCs w:val="20"/>
                <w:lang w:val="bg-BG" w:eastAsia="zh-CN"/>
              </w:rPr>
              <w:t xml:space="preserve"> на входящата суровини, подадена с</w:t>
            </w:r>
            <w:r w:rsidRPr="00653325">
              <w:rPr>
                <w:rFonts w:ascii="Arial" w:hAnsi="Arial" w:cs="Arial"/>
                <w:kern w:val="1"/>
                <w:sz w:val="20"/>
                <w:szCs w:val="20"/>
                <w:lang w:val="ru-RU" w:eastAsia="zh-CN"/>
              </w:rPr>
              <w:t xml:space="preserve"> редлер от </w:t>
            </w:r>
            <w:r w:rsidR="009D4177" w:rsidRPr="00653325">
              <w:rPr>
                <w:rFonts w:ascii="Arial" w:hAnsi="Arial" w:cs="Arial"/>
                <w:kern w:val="1"/>
                <w:sz w:val="20"/>
                <w:szCs w:val="20"/>
                <w:lang w:val="ru-RU" w:eastAsia="zh-CN"/>
              </w:rPr>
              <w:t>дневен буферен силоз</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C3395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К47</w:t>
            </w:r>
          </w:p>
        </w:tc>
        <w:tc>
          <w:tcPr>
            <w:tcW w:w="2408" w:type="dxa"/>
          </w:tcPr>
          <w:p w:rsidR="00C33957" w:rsidRPr="00653325" w:rsidRDefault="00C33957" w:rsidP="00C3395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w:t>
            </w:r>
            <w:r w:rsidRPr="00653325">
              <w:rPr>
                <w:rFonts w:ascii="Arial" w:hAnsi="Arial" w:cs="Arial"/>
                <w:sz w:val="20"/>
                <w:szCs w:val="20"/>
                <w:lang w:val="bg-BG"/>
              </w:rPr>
              <w:t>към камъкоотделител 2</w:t>
            </w:r>
          </w:p>
        </w:tc>
        <w:tc>
          <w:tcPr>
            <w:tcW w:w="2408" w:type="dxa"/>
          </w:tcPr>
          <w:p w:rsidR="00C33957" w:rsidRPr="00653325" w:rsidRDefault="009D4177" w:rsidP="00C33957">
            <w:pPr>
              <w:tabs>
                <w:tab w:val="left" w:pos="1260"/>
              </w:tabs>
              <w:spacing w:before="120" w:line="276" w:lineRule="auto"/>
              <w:jc w:val="both"/>
              <w:rPr>
                <w:rFonts w:ascii="Arial" w:hAnsi="Arial" w:cs="Arial"/>
                <w:sz w:val="20"/>
                <w:szCs w:val="20"/>
                <w:lang w:val="bg-BG"/>
              </w:rPr>
            </w:pPr>
            <w:r w:rsidRPr="00653325">
              <w:rPr>
                <w:rFonts w:ascii="Arial" w:hAnsi="Arial" w:cs="Arial"/>
                <w:kern w:val="1"/>
                <w:sz w:val="20"/>
                <w:szCs w:val="20"/>
                <w:lang w:val="bg-BG" w:eastAsia="zh-CN"/>
              </w:rPr>
              <w:t>Почистване(</w:t>
            </w:r>
            <w:r w:rsidRPr="00653325">
              <w:rPr>
                <w:rFonts w:ascii="Arial" w:hAnsi="Arial" w:cs="Arial"/>
                <w:kern w:val="1"/>
                <w:sz w:val="20"/>
                <w:szCs w:val="20"/>
                <w:lang w:val="ru-RU" w:eastAsia="zh-CN"/>
              </w:rPr>
              <w:t>отделяне на по-леките и по-тежки чужди примеси и маслен прах)</w:t>
            </w:r>
            <w:r w:rsidRPr="00653325">
              <w:rPr>
                <w:rFonts w:ascii="Arial" w:hAnsi="Arial" w:cs="Arial"/>
                <w:kern w:val="1"/>
                <w:sz w:val="20"/>
                <w:szCs w:val="20"/>
                <w:lang w:val="bg-BG" w:eastAsia="zh-CN"/>
              </w:rPr>
              <w:t xml:space="preserve"> на входящата суровини, подадена с</w:t>
            </w:r>
            <w:r w:rsidRPr="00653325">
              <w:rPr>
                <w:rFonts w:ascii="Arial" w:hAnsi="Arial" w:cs="Arial"/>
                <w:kern w:val="1"/>
                <w:sz w:val="20"/>
                <w:szCs w:val="20"/>
                <w:lang w:val="ru-RU" w:eastAsia="zh-CN"/>
              </w:rPr>
              <w:t xml:space="preserve"> редлер от дневен буферен силоз</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C3395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К48</w:t>
            </w:r>
          </w:p>
        </w:tc>
        <w:tc>
          <w:tcPr>
            <w:tcW w:w="2408" w:type="dxa"/>
          </w:tcPr>
          <w:p w:rsidR="00C33957" w:rsidRPr="00653325" w:rsidRDefault="00C33957" w:rsidP="001322F1">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вибромаса</w:t>
            </w:r>
          </w:p>
        </w:tc>
        <w:tc>
          <w:tcPr>
            <w:tcW w:w="2408" w:type="dxa"/>
          </w:tcPr>
          <w:p w:rsidR="00C33957" w:rsidRPr="00653325" w:rsidRDefault="00C33957" w:rsidP="009D417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Сепариране  н</w:t>
            </w:r>
            <w:r w:rsidR="00BF2D7B" w:rsidRPr="00653325">
              <w:rPr>
                <w:rFonts w:ascii="Arial" w:hAnsi="Arial" w:cs="Arial"/>
                <w:sz w:val="20"/>
                <w:szCs w:val="20"/>
                <w:lang w:val="bg-BG" w:eastAsia="zh-CN"/>
              </w:rPr>
              <w:t xml:space="preserve">а </w:t>
            </w:r>
            <w:r w:rsidR="009D4177" w:rsidRPr="00653325">
              <w:rPr>
                <w:rFonts w:ascii="Arial" w:hAnsi="Arial" w:cs="Arial"/>
                <w:sz w:val="20"/>
                <w:szCs w:val="20"/>
                <w:lang w:val="bg-BG" w:eastAsia="zh-CN"/>
              </w:rPr>
              <w:t xml:space="preserve">натрошените слънчогледови </w:t>
            </w:r>
            <w:r w:rsidR="00BF2D7B" w:rsidRPr="00653325">
              <w:rPr>
                <w:rFonts w:ascii="Arial" w:hAnsi="Arial" w:cs="Arial"/>
                <w:sz w:val="20"/>
                <w:szCs w:val="20"/>
                <w:lang w:val="bg-BG" w:eastAsia="zh-CN"/>
              </w:rPr>
              <w:t>ядки</w:t>
            </w:r>
            <w:r w:rsidR="009D4177" w:rsidRPr="00653325">
              <w:rPr>
                <w:rFonts w:ascii="Arial" w:hAnsi="Arial" w:cs="Arial"/>
                <w:sz w:val="20"/>
                <w:szCs w:val="20"/>
                <w:lang w:val="bg-BG" w:eastAsia="zh-CN"/>
              </w:rPr>
              <w:t xml:space="preserve"> от целите </w:t>
            </w:r>
            <w:r w:rsidR="00BF2D7B" w:rsidRPr="00653325">
              <w:rPr>
                <w:rFonts w:ascii="Arial" w:hAnsi="Arial" w:cs="Arial"/>
                <w:sz w:val="20"/>
                <w:szCs w:val="20"/>
                <w:lang w:val="bg-BG" w:eastAsia="zh-CN"/>
              </w:rPr>
              <w:t xml:space="preserve"> </w:t>
            </w:r>
          </w:p>
        </w:tc>
        <w:tc>
          <w:tcPr>
            <w:tcW w:w="2408" w:type="dxa"/>
          </w:tcPr>
          <w:p w:rsidR="00C33957" w:rsidRPr="00653325" w:rsidRDefault="00C3395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C3395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К54</w:t>
            </w:r>
          </w:p>
        </w:tc>
        <w:tc>
          <w:tcPr>
            <w:tcW w:w="2408" w:type="dxa"/>
          </w:tcPr>
          <w:p w:rsidR="00C33957" w:rsidRPr="00653325" w:rsidRDefault="00C33957" w:rsidP="001322F1">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w:t>
            </w:r>
            <w:r w:rsidR="00BF2D7B" w:rsidRPr="00653325">
              <w:rPr>
                <w:rFonts w:ascii="Arial" w:hAnsi="Arial" w:cs="Arial"/>
                <w:sz w:val="20"/>
                <w:szCs w:val="20"/>
                <w:lang w:val="bg-BG"/>
              </w:rPr>
              <w:t xml:space="preserve"> към чернобели сортекси </w:t>
            </w:r>
          </w:p>
        </w:tc>
        <w:tc>
          <w:tcPr>
            <w:tcW w:w="2408" w:type="dxa"/>
          </w:tcPr>
          <w:p w:rsidR="00C33957" w:rsidRPr="00653325" w:rsidRDefault="009D4177" w:rsidP="00C3395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Почистване (отделяне на тъмни и светли) на семената преди олющване </w:t>
            </w:r>
          </w:p>
        </w:tc>
        <w:tc>
          <w:tcPr>
            <w:tcW w:w="2408" w:type="dxa"/>
          </w:tcPr>
          <w:p w:rsidR="00C33957" w:rsidRPr="00653325" w:rsidRDefault="009D4177"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D31099" w:rsidTr="001B672E">
        <w:trPr>
          <w:gridAfter w:val="1"/>
          <w:wAfter w:w="8" w:type="dxa"/>
          <w:tblHeader/>
        </w:trPr>
        <w:tc>
          <w:tcPr>
            <w:tcW w:w="738" w:type="dxa"/>
          </w:tcPr>
          <w:p w:rsidR="00C33957" w:rsidRPr="00653325" w:rsidRDefault="009D4177"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К55</w:t>
            </w:r>
          </w:p>
        </w:tc>
        <w:tc>
          <w:tcPr>
            <w:tcW w:w="2408" w:type="dxa"/>
          </w:tcPr>
          <w:p w:rsidR="00C33957" w:rsidRPr="00653325" w:rsidRDefault="009D4177" w:rsidP="001322F1">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Филтър на цветни сортекси</w:t>
            </w:r>
          </w:p>
        </w:tc>
        <w:tc>
          <w:tcPr>
            <w:tcW w:w="2408" w:type="dxa"/>
          </w:tcPr>
          <w:p w:rsidR="00C33957" w:rsidRPr="00653325" w:rsidRDefault="009D4177" w:rsidP="00C3395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Сепариране на белените слънчогледови ядки по цвят и плътност</w:t>
            </w:r>
          </w:p>
        </w:tc>
        <w:tc>
          <w:tcPr>
            <w:tcW w:w="2408" w:type="dxa"/>
          </w:tcPr>
          <w:p w:rsidR="00C33957" w:rsidRPr="00653325" w:rsidRDefault="009D4177"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tc>
      </w:tr>
      <w:tr w:rsidR="00122FA0" w:rsidRPr="00653325" w:rsidTr="001B672E">
        <w:trPr>
          <w:tblHeader/>
        </w:trPr>
        <w:tc>
          <w:tcPr>
            <w:tcW w:w="7970" w:type="dxa"/>
            <w:gridSpan w:val="5"/>
          </w:tcPr>
          <w:p w:rsidR="00122FA0" w:rsidRPr="00653325" w:rsidRDefault="00122FA0" w:rsidP="00122FA0">
            <w:pPr>
              <w:tabs>
                <w:tab w:val="left" w:pos="1260"/>
              </w:tabs>
              <w:spacing w:before="120" w:line="276" w:lineRule="auto"/>
              <w:jc w:val="center"/>
              <w:rPr>
                <w:rFonts w:ascii="Arial" w:hAnsi="Arial" w:cs="Arial"/>
                <w:sz w:val="20"/>
                <w:szCs w:val="20"/>
                <w:lang w:val="ru-RU"/>
              </w:rPr>
            </w:pPr>
            <w:r w:rsidRPr="00653325">
              <w:rPr>
                <w:rFonts w:ascii="Arial" w:hAnsi="Arial" w:cs="Arial"/>
                <w:sz w:val="20"/>
                <w:szCs w:val="20"/>
                <w:lang w:val="ru-RU"/>
              </w:rPr>
              <w:t>КАЛИБРИРАНЕ</w:t>
            </w:r>
          </w:p>
        </w:tc>
      </w:tr>
      <w:tr w:rsidR="009D4177" w:rsidRPr="00D31099" w:rsidTr="001B672E">
        <w:trPr>
          <w:gridAfter w:val="1"/>
          <w:wAfter w:w="8" w:type="dxa"/>
          <w:tblHeader/>
        </w:trPr>
        <w:tc>
          <w:tcPr>
            <w:tcW w:w="738" w:type="dxa"/>
          </w:tcPr>
          <w:p w:rsidR="009D4177" w:rsidRPr="00653325" w:rsidRDefault="00122FA0"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К56</w:t>
            </w:r>
          </w:p>
        </w:tc>
        <w:tc>
          <w:tcPr>
            <w:tcW w:w="2408" w:type="dxa"/>
          </w:tcPr>
          <w:p w:rsidR="009D4177" w:rsidRPr="00653325" w:rsidRDefault="00122FA0"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408" w:type="dxa"/>
          </w:tcPr>
          <w:p w:rsidR="009D4177" w:rsidRPr="00653325" w:rsidRDefault="00122FA0" w:rsidP="00122FA0">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Почистване на семената от чужди примеси</w:t>
            </w:r>
          </w:p>
        </w:tc>
        <w:tc>
          <w:tcPr>
            <w:tcW w:w="2408" w:type="dxa"/>
          </w:tcPr>
          <w:p w:rsidR="009D4177" w:rsidRPr="00653325" w:rsidRDefault="00122FA0" w:rsidP="00C3395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tc>
      </w:tr>
      <w:tr w:rsidR="00122FA0" w:rsidRPr="00D31099" w:rsidTr="001B672E">
        <w:trPr>
          <w:gridAfter w:val="1"/>
          <w:wAfter w:w="8" w:type="dxa"/>
          <w:tblHeader/>
        </w:trPr>
        <w:tc>
          <w:tcPr>
            <w:tcW w:w="738" w:type="dxa"/>
          </w:tcPr>
          <w:p w:rsidR="00122FA0" w:rsidRPr="00653325" w:rsidRDefault="00122FA0"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К57</w:t>
            </w:r>
          </w:p>
        </w:tc>
        <w:tc>
          <w:tcPr>
            <w:tcW w:w="2408" w:type="dxa"/>
          </w:tcPr>
          <w:p w:rsidR="00122FA0" w:rsidRPr="00653325" w:rsidRDefault="00122FA0"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408" w:type="dxa"/>
          </w:tcPr>
          <w:p w:rsidR="00122FA0" w:rsidRPr="00653325" w:rsidRDefault="00122FA0" w:rsidP="00122FA0">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Пресяване и калиброване (отделяне на едра и дребна фракция) </w:t>
            </w:r>
          </w:p>
        </w:tc>
        <w:tc>
          <w:tcPr>
            <w:tcW w:w="2408" w:type="dxa"/>
          </w:tcPr>
          <w:p w:rsidR="00122FA0" w:rsidRPr="00653325" w:rsidRDefault="00122FA0" w:rsidP="00C33957">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122FA0" w:rsidRPr="00D31099" w:rsidTr="001B672E">
        <w:trPr>
          <w:gridAfter w:val="1"/>
          <w:wAfter w:w="8" w:type="dxa"/>
          <w:tblHeader/>
        </w:trPr>
        <w:tc>
          <w:tcPr>
            <w:tcW w:w="738" w:type="dxa"/>
          </w:tcPr>
          <w:p w:rsidR="00122FA0" w:rsidRPr="00653325" w:rsidRDefault="00122FA0"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К58</w:t>
            </w:r>
          </w:p>
        </w:tc>
        <w:tc>
          <w:tcPr>
            <w:tcW w:w="2408" w:type="dxa"/>
          </w:tcPr>
          <w:p w:rsidR="00122FA0" w:rsidRPr="00653325" w:rsidRDefault="00122FA0"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w:t>
            </w:r>
            <w:r w:rsidR="00E36FB9">
              <w:rPr>
                <w:rFonts w:ascii="Arial" w:hAnsi="Arial" w:cs="Arial"/>
                <w:sz w:val="20"/>
                <w:szCs w:val="20"/>
                <w:lang w:val="bg-BG"/>
              </w:rPr>
              <w:t xml:space="preserve">ация към семепочистваща машина </w:t>
            </w:r>
            <w:r w:rsidRPr="00653325">
              <w:rPr>
                <w:rFonts w:ascii="Arial" w:hAnsi="Arial" w:cs="Arial"/>
                <w:sz w:val="20"/>
                <w:szCs w:val="20"/>
                <w:lang w:val="bg-BG"/>
              </w:rPr>
              <w:t xml:space="preserve">                                                   </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Пресяване и калиброване (отделяне на едра и дребна фракция) </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122FA0" w:rsidRPr="00D31099" w:rsidTr="001B672E">
        <w:trPr>
          <w:gridAfter w:val="1"/>
          <w:wAfter w:w="8" w:type="dxa"/>
          <w:tblHeader/>
        </w:trPr>
        <w:tc>
          <w:tcPr>
            <w:tcW w:w="738" w:type="dxa"/>
          </w:tcPr>
          <w:p w:rsidR="00122FA0" w:rsidRPr="00653325" w:rsidRDefault="00122FA0"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К59</w:t>
            </w:r>
          </w:p>
        </w:tc>
        <w:tc>
          <w:tcPr>
            <w:tcW w:w="2408" w:type="dxa"/>
          </w:tcPr>
          <w:p w:rsidR="00122FA0" w:rsidRPr="00653325" w:rsidRDefault="00122FA0"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Пресяване и калиброване (отделяне на едра и дребна фракция) </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122FA0" w:rsidRPr="00D31099" w:rsidTr="001B672E">
        <w:trPr>
          <w:gridAfter w:val="1"/>
          <w:wAfter w:w="8" w:type="dxa"/>
          <w:tblHeader/>
        </w:trPr>
        <w:tc>
          <w:tcPr>
            <w:tcW w:w="738" w:type="dxa"/>
          </w:tcPr>
          <w:p w:rsidR="00122FA0" w:rsidRPr="00653325" w:rsidRDefault="00122FA0"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К60</w:t>
            </w:r>
          </w:p>
        </w:tc>
        <w:tc>
          <w:tcPr>
            <w:tcW w:w="2408" w:type="dxa"/>
          </w:tcPr>
          <w:p w:rsidR="00122FA0" w:rsidRPr="00653325" w:rsidRDefault="00122FA0"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Пресяване и калиброване (отделяне на едра и дребна фракция) </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122FA0" w:rsidRPr="00653325" w:rsidTr="001B672E">
        <w:trPr>
          <w:tblHeader/>
        </w:trPr>
        <w:tc>
          <w:tcPr>
            <w:tcW w:w="7970" w:type="dxa"/>
            <w:gridSpan w:val="5"/>
          </w:tcPr>
          <w:p w:rsidR="00122FA0" w:rsidRPr="00653325" w:rsidRDefault="00122FA0" w:rsidP="00122FA0">
            <w:pPr>
              <w:tabs>
                <w:tab w:val="left" w:pos="1260"/>
              </w:tabs>
              <w:spacing w:before="120" w:line="276" w:lineRule="auto"/>
              <w:jc w:val="center"/>
              <w:rPr>
                <w:rFonts w:ascii="Arial" w:hAnsi="Arial" w:cs="Arial"/>
                <w:sz w:val="20"/>
                <w:szCs w:val="20"/>
                <w:lang w:val="ru-RU"/>
              </w:rPr>
            </w:pPr>
            <w:r w:rsidRPr="00653325">
              <w:rPr>
                <w:rFonts w:ascii="Arial" w:hAnsi="Arial" w:cs="Arial"/>
                <w:sz w:val="20"/>
                <w:szCs w:val="20"/>
                <w:lang w:val="ru-RU"/>
              </w:rPr>
              <w:t>ЗЪРНОБАЗА</w:t>
            </w:r>
          </w:p>
        </w:tc>
      </w:tr>
      <w:tr w:rsidR="00122FA0" w:rsidRPr="00D31099" w:rsidTr="001B672E">
        <w:trPr>
          <w:gridAfter w:val="1"/>
          <w:wAfter w:w="8" w:type="dxa"/>
          <w:tblHeader/>
        </w:trPr>
        <w:tc>
          <w:tcPr>
            <w:tcW w:w="738" w:type="dxa"/>
          </w:tcPr>
          <w:p w:rsidR="00122FA0" w:rsidRPr="00653325" w:rsidRDefault="00122FA0" w:rsidP="00122FA0">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К61</w:t>
            </w:r>
          </w:p>
        </w:tc>
        <w:tc>
          <w:tcPr>
            <w:tcW w:w="2408" w:type="dxa"/>
          </w:tcPr>
          <w:p w:rsidR="00122FA0" w:rsidRPr="00653325" w:rsidRDefault="00122FA0"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Почистване на семената от чужди примеси</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122FA0" w:rsidRPr="00D31099" w:rsidTr="001B672E">
        <w:trPr>
          <w:gridAfter w:val="1"/>
          <w:wAfter w:w="8" w:type="dxa"/>
          <w:tblHeader/>
        </w:trPr>
        <w:tc>
          <w:tcPr>
            <w:tcW w:w="738" w:type="dxa"/>
          </w:tcPr>
          <w:p w:rsidR="00122FA0" w:rsidRPr="00653325" w:rsidRDefault="00122FA0" w:rsidP="00E51C9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К62</w:t>
            </w:r>
          </w:p>
        </w:tc>
        <w:tc>
          <w:tcPr>
            <w:tcW w:w="2408" w:type="dxa"/>
          </w:tcPr>
          <w:p w:rsidR="00122FA0" w:rsidRPr="00653325" w:rsidRDefault="00122FA0"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Почистване на семената от чужди примеси</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ru-RU"/>
              </w:rPr>
            </w:pPr>
            <w:r w:rsidRPr="00653325">
              <w:rPr>
                <w:rFonts w:ascii="Arial" w:hAnsi="Arial" w:cs="Arial"/>
                <w:sz w:val="20"/>
                <w:szCs w:val="20"/>
                <w:lang w:val="ru-RU"/>
              </w:rPr>
              <w:t>Прах, включително фини прахови частици</w:t>
            </w:r>
          </w:p>
        </w:tc>
      </w:tr>
      <w:tr w:rsidR="00C33957" w:rsidRPr="00653325" w:rsidTr="001B672E">
        <w:trPr>
          <w:tblHeader/>
        </w:trPr>
        <w:tc>
          <w:tcPr>
            <w:tcW w:w="7970" w:type="dxa"/>
            <w:gridSpan w:val="5"/>
          </w:tcPr>
          <w:p w:rsidR="00C33957" w:rsidRPr="00653325" w:rsidRDefault="00C33957" w:rsidP="00071852">
            <w:pPr>
              <w:tabs>
                <w:tab w:val="left" w:pos="1260"/>
              </w:tabs>
              <w:spacing w:before="120" w:line="276" w:lineRule="auto"/>
              <w:jc w:val="center"/>
              <w:rPr>
                <w:rFonts w:ascii="Arial" w:hAnsi="Arial" w:cs="Arial"/>
                <w:sz w:val="20"/>
                <w:szCs w:val="20"/>
              </w:rPr>
            </w:pPr>
            <w:r w:rsidRPr="00653325">
              <w:rPr>
                <w:rFonts w:ascii="Arial" w:hAnsi="Arial" w:cs="Arial"/>
                <w:sz w:val="20"/>
                <w:szCs w:val="20"/>
              </w:rPr>
              <w:t>ПАРОКОТЕЛНА ЦЕНТРАЛА</w:t>
            </w:r>
          </w:p>
        </w:tc>
      </w:tr>
      <w:tr w:rsidR="00C33957" w:rsidRPr="00D31099" w:rsidTr="001B672E">
        <w:trPr>
          <w:gridAfter w:val="1"/>
          <w:wAfter w:w="8" w:type="dxa"/>
          <w:tblHeader/>
        </w:trPr>
        <w:tc>
          <w:tcPr>
            <w:tcW w:w="738" w:type="dxa"/>
          </w:tcPr>
          <w:p w:rsidR="00C33957" w:rsidRPr="00653325" w:rsidRDefault="00C33957" w:rsidP="00122FA0">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 </w:t>
            </w:r>
            <w:r w:rsidR="00122FA0" w:rsidRPr="00653325">
              <w:rPr>
                <w:rFonts w:ascii="Arial" w:hAnsi="Arial" w:cs="Arial"/>
                <w:sz w:val="20"/>
                <w:szCs w:val="20"/>
                <w:lang w:val="bg-BG"/>
              </w:rPr>
              <w:t>29 -1</w:t>
            </w:r>
          </w:p>
        </w:tc>
        <w:tc>
          <w:tcPr>
            <w:tcW w:w="2408" w:type="dxa"/>
          </w:tcPr>
          <w:p w:rsidR="00C33957" w:rsidRPr="00653325" w:rsidRDefault="00C3395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Парен котел</w:t>
            </w:r>
            <w:r w:rsidR="00122FA0" w:rsidRPr="00653325">
              <w:rPr>
                <w:rFonts w:ascii="Arial" w:hAnsi="Arial" w:cs="Arial"/>
                <w:sz w:val="20"/>
                <w:szCs w:val="20"/>
                <w:lang w:val="bg-BG"/>
              </w:rPr>
              <w:t xml:space="preserve"> №1</w:t>
            </w:r>
          </w:p>
        </w:tc>
        <w:tc>
          <w:tcPr>
            <w:tcW w:w="2408" w:type="dxa"/>
          </w:tcPr>
          <w:p w:rsidR="00C33957" w:rsidRPr="00653325" w:rsidRDefault="00C3395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 xml:space="preserve">Горивен процес; гориво </w:t>
            </w:r>
            <w:r w:rsidRPr="00653325">
              <w:rPr>
                <w:rFonts w:ascii="Arial" w:hAnsi="Arial" w:cs="Arial"/>
                <w:sz w:val="20"/>
                <w:szCs w:val="20"/>
                <w:lang w:val="bg-BG"/>
              </w:rPr>
              <w:t>биомаса</w:t>
            </w:r>
          </w:p>
        </w:tc>
        <w:tc>
          <w:tcPr>
            <w:tcW w:w="2408" w:type="dxa"/>
          </w:tcPr>
          <w:p w:rsidR="00C33957" w:rsidRPr="00653325" w:rsidRDefault="00C3395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p w:rsidR="00C33957" w:rsidRPr="00653325" w:rsidRDefault="00C33957"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Въглероден оксид (СО);</w:t>
            </w:r>
          </w:p>
          <w:p w:rsidR="00C33957" w:rsidRPr="00653325" w:rsidRDefault="00C33957"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Серен диоксид и други съединения на сярата;</w:t>
            </w:r>
          </w:p>
          <w:p w:rsidR="00C33957" w:rsidRPr="00653325" w:rsidRDefault="00C3395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Оксиди на азота и други азотни съединения</w:t>
            </w:r>
          </w:p>
        </w:tc>
      </w:tr>
      <w:tr w:rsidR="00122FA0" w:rsidRPr="00D31099" w:rsidTr="001B672E">
        <w:trPr>
          <w:gridAfter w:val="1"/>
          <w:wAfter w:w="8" w:type="dxa"/>
          <w:tblHeader/>
        </w:trPr>
        <w:tc>
          <w:tcPr>
            <w:tcW w:w="738" w:type="dxa"/>
          </w:tcPr>
          <w:p w:rsidR="00122FA0" w:rsidRPr="00653325" w:rsidRDefault="00122FA0" w:rsidP="00122FA0">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К 29 -2</w:t>
            </w:r>
          </w:p>
        </w:tc>
        <w:tc>
          <w:tcPr>
            <w:tcW w:w="2408" w:type="dxa"/>
          </w:tcPr>
          <w:p w:rsidR="00122FA0" w:rsidRPr="00653325" w:rsidRDefault="00122FA0" w:rsidP="00122FA0">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Парен котел №2</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 xml:space="preserve">Горивен процес; гориво </w:t>
            </w:r>
            <w:r w:rsidRPr="00653325">
              <w:rPr>
                <w:rFonts w:ascii="Arial" w:hAnsi="Arial" w:cs="Arial"/>
                <w:sz w:val="20"/>
                <w:szCs w:val="20"/>
                <w:lang w:val="bg-BG"/>
              </w:rPr>
              <w:t>биомаса</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p w:rsidR="00122FA0" w:rsidRPr="00653325" w:rsidRDefault="00122FA0" w:rsidP="00D001D8">
            <w:pPr>
              <w:spacing w:before="120" w:line="276" w:lineRule="auto"/>
              <w:jc w:val="both"/>
              <w:rPr>
                <w:rFonts w:ascii="Arial" w:hAnsi="Arial" w:cs="Arial"/>
                <w:sz w:val="20"/>
                <w:szCs w:val="20"/>
                <w:lang w:val="ru-RU"/>
              </w:rPr>
            </w:pPr>
            <w:r w:rsidRPr="00653325">
              <w:rPr>
                <w:rFonts w:ascii="Arial" w:hAnsi="Arial" w:cs="Arial"/>
                <w:sz w:val="20"/>
                <w:szCs w:val="20"/>
                <w:lang w:val="ru-RU"/>
              </w:rPr>
              <w:t>Въглероден оксид (СО);</w:t>
            </w:r>
          </w:p>
          <w:p w:rsidR="00122FA0" w:rsidRPr="00653325" w:rsidRDefault="00122FA0" w:rsidP="00D001D8">
            <w:pPr>
              <w:spacing w:before="120" w:line="276" w:lineRule="auto"/>
              <w:jc w:val="both"/>
              <w:rPr>
                <w:rFonts w:ascii="Arial" w:hAnsi="Arial" w:cs="Arial"/>
                <w:sz w:val="20"/>
                <w:szCs w:val="20"/>
                <w:lang w:val="ru-RU"/>
              </w:rPr>
            </w:pPr>
            <w:r w:rsidRPr="00653325">
              <w:rPr>
                <w:rFonts w:ascii="Arial" w:hAnsi="Arial" w:cs="Arial"/>
                <w:sz w:val="20"/>
                <w:szCs w:val="20"/>
                <w:lang w:val="ru-RU"/>
              </w:rPr>
              <w:t>Серен диоксид и други съединения на сярата;</w:t>
            </w:r>
          </w:p>
          <w:p w:rsidR="00122FA0" w:rsidRPr="00653325" w:rsidRDefault="00122FA0"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Оксиди на азота и други азотни съединения</w:t>
            </w:r>
          </w:p>
        </w:tc>
      </w:tr>
      <w:tr w:rsidR="00122FA0" w:rsidRPr="00D31099" w:rsidTr="001B672E">
        <w:trPr>
          <w:gridAfter w:val="1"/>
          <w:wAfter w:w="8" w:type="dxa"/>
          <w:tblHeader/>
        </w:trPr>
        <w:tc>
          <w:tcPr>
            <w:tcW w:w="738" w:type="dxa"/>
          </w:tcPr>
          <w:p w:rsidR="00122FA0" w:rsidRPr="00653325" w:rsidRDefault="00122FA0" w:rsidP="00122FA0">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К 29 -3</w:t>
            </w:r>
          </w:p>
        </w:tc>
        <w:tc>
          <w:tcPr>
            <w:tcW w:w="2408" w:type="dxa"/>
          </w:tcPr>
          <w:p w:rsidR="00122FA0" w:rsidRPr="00653325" w:rsidRDefault="00122FA0" w:rsidP="00122FA0">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Парен котел №3</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 xml:space="preserve">Горивен процес; гориво </w:t>
            </w:r>
            <w:r w:rsidRPr="00653325">
              <w:rPr>
                <w:rFonts w:ascii="Arial" w:hAnsi="Arial" w:cs="Arial"/>
                <w:sz w:val="20"/>
                <w:szCs w:val="20"/>
                <w:lang w:val="bg-BG"/>
              </w:rPr>
              <w:t>биомаса</w:t>
            </w:r>
          </w:p>
        </w:tc>
        <w:tc>
          <w:tcPr>
            <w:tcW w:w="2408" w:type="dxa"/>
          </w:tcPr>
          <w:p w:rsidR="00122FA0" w:rsidRPr="00653325" w:rsidRDefault="00122FA0"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Прах, включително фини прахови частици</w:t>
            </w:r>
          </w:p>
          <w:p w:rsidR="00122FA0" w:rsidRPr="00653325" w:rsidRDefault="00122FA0" w:rsidP="00D001D8">
            <w:pPr>
              <w:spacing w:before="120" w:line="276" w:lineRule="auto"/>
              <w:jc w:val="both"/>
              <w:rPr>
                <w:rFonts w:ascii="Arial" w:hAnsi="Arial" w:cs="Arial"/>
                <w:sz w:val="20"/>
                <w:szCs w:val="20"/>
                <w:lang w:val="ru-RU"/>
              </w:rPr>
            </w:pPr>
            <w:r w:rsidRPr="00653325">
              <w:rPr>
                <w:rFonts w:ascii="Arial" w:hAnsi="Arial" w:cs="Arial"/>
                <w:sz w:val="20"/>
                <w:szCs w:val="20"/>
                <w:lang w:val="ru-RU"/>
              </w:rPr>
              <w:t>Въглероден оксид (СО);</w:t>
            </w:r>
          </w:p>
          <w:p w:rsidR="00122FA0" w:rsidRPr="00653325" w:rsidRDefault="00122FA0" w:rsidP="00D001D8">
            <w:pPr>
              <w:spacing w:before="120" w:line="276" w:lineRule="auto"/>
              <w:jc w:val="both"/>
              <w:rPr>
                <w:rFonts w:ascii="Arial" w:hAnsi="Arial" w:cs="Arial"/>
                <w:sz w:val="20"/>
                <w:szCs w:val="20"/>
                <w:lang w:val="ru-RU"/>
              </w:rPr>
            </w:pPr>
            <w:r w:rsidRPr="00653325">
              <w:rPr>
                <w:rFonts w:ascii="Arial" w:hAnsi="Arial" w:cs="Arial"/>
                <w:sz w:val="20"/>
                <w:szCs w:val="20"/>
                <w:lang w:val="ru-RU"/>
              </w:rPr>
              <w:t>Серен диоксид и други съединения на сярата;</w:t>
            </w:r>
          </w:p>
          <w:p w:rsidR="00122FA0" w:rsidRPr="00653325" w:rsidRDefault="00122FA0"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ru-RU"/>
              </w:rPr>
              <w:t>Оксиди на азота и други азотни съединения</w:t>
            </w:r>
          </w:p>
        </w:tc>
      </w:tr>
    </w:tbl>
    <w:p w:rsidR="00071852" w:rsidRPr="00653325" w:rsidRDefault="00071852" w:rsidP="00071852">
      <w:pPr>
        <w:spacing w:before="120" w:line="276" w:lineRule="auto"/>
        <w:jc w:val="both"/>
        <w:rPr>
          <w:rFonts w:ascii="Arial" w:hAnsi="Arial" w:cs="Arial"/>
          <w:sz w:val="20"/>
          <w:szCs w:val="20"/>
          <w:lang w:val="ru-RU"/>
        </w:rPr>
      </w:pPr>
    </w:p>
    <w:p w:rsidR="00071852" w:rsidRPr="00653325" w:rsidRDefault="00071852" w:rsidP="00071852">
      <w:pPr>
        <w:spacing w:before="120" w:line="276" w:lineRule="auto"/>
        <w:jc w:val="both"/>
        <w:rPr>
          <w:rFonts w:ascii="Arial" w:hAnsi="Arial" w:cs="Arial"/>
          <w:i/>
          <w:sz w:val="20"/>
          <w:szCs w:val="20"/>
          <w:u w:val="single"/>
          <w:lang w:val="ru-RU"/>
        </w:rPr>
      </w:pPr>
      <w:r w:rsidRPr="00653325">
        <w:rPr>
          <w:rFonts w:ascii="Arial" w:hAnsi="Arial" w:cs="Arial"/>
          <w:i/>
          <w:sz w:val="20"/>
          <w:szCs w:val="20"/>
          <w:u w:val="single"/>
          <w:lang w:val="ru-RU"/>
        </w:rPr>
        <w:t xml:space="preserve">Подробно описание на </w:t>
      </w:r>
      <w:r w:rsidR="002A1235" w:rsidRPr="00653325">
        <w:rPr>
          <w:rFonts w:ascii="Arial" w:hAnsi="Arial" w:cs="Arial"/>
          <w:i/>
          <w:sz w:val="20"/>
          <w:szCs w:val="20"/>
          <w:u w:val="single"/>
          <w:lang w:val="ru-RU"/>
        </w:rPr>
        <w:t>т</w:t>
      </w:r>
      <w:r w:rsidRPr="00653325">
        <w:rPr>
          <w:rFonts w:ascii="Arial" w:hAnsi="Arial" w:cs="Arial"/>
          <w:i/>
          <w:sz w:val="20"/>
          <w:szCs w:val="20"/>
          <w:u w:val="single"/>
          <w:lang w:val="ru-RU"/>
        </w:rPr>
        <w:t>очкови</w:t>
      </w:r>
      <w:r w:rsidR="002A1235" w:rsidRPr="00653325">
        <w:rPr>
          <w:rFonts w:ascii="Arial" w:hAnsi="Arial" w:cs="Arial"/>
          <w:i/>
          <w:sz w:val="20"/>
          <w:szCs w:val="20"/>
          <w:u w:val="single"/>
          <w:lang w:val="ru-RU"/>
        </w:rPr>
        <w:t>те</w:t>
      </w:r>
      <w:r w:rsidRPr="00653325">
        <w:rPr>
          <w:rFonts w:ascii="Arial" w:hAnsi="Arial" w:cs="Arial"/>
          <w:i/>
          <w:sz w:val="20"/>
          <w:szCs w:val="20"/>
          <w:u w:val="single"/>
          <w:lang w:val="ru-RU"/>
        </w:rPr>
        <w:t xml:space="preserve"> източници (съоръжения и процеси от всяка инсталация), емитиращи вредни вещества в атмосферния въздух и изпусканите от тях вещества е представено в табличен вид – Таблица 5.2.1.</w:t>
      </w:r>
    </w:p>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Таблица 5.2.-1 Източници на организирани емисии на площадката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885"/>
        <w:gridCol w:w="2799"/>
        <w:gridCol w:w="1595"/>
        <w:gridCol w:w="1276"/>
        <w:gridCol w:w="1337"/>
      </w:tblGrid>
      <w:tr w:rsidR="00071852" w:rsidRPr="00653325" w:rsidTr="00BB77B8">
        <w:trPr>
          <w:tblHeader/>
        </w:trPr>
        <w:tc>
          <w:tcPr>
            <w:tcW w:w="851" w:type="dxa"/>
          </w:tcPr>
          <w:p w:rsidR="00071852" w:rsidRPr="00653325" w:rsidRDefault="00071852" w:rsidP="00071852">
            <w:pPr>
              <w:tabs>
                <w:tab w:val="left" w:pos="1260"/>
              </w:tabs>
              <w:spacing w:before="120" w:line="276" w:lineRule="auto"/>
              <w:jc w:val="center"/>
              <w:rPr>
                <w:rFonts w:ascii="Arial" w:hAnsi="Arial" w:cs="Arial"/>
                <w:b/>
                <w:sz w:val="20"/>
                <w:szCs w:val="20"/>
              </w:rPr>
            </w:pPr>
            <w:r w:rsidRPr="00653325">
              <w:rPr>
                <w:rFonts w:ascii="Arial" w:hAnsi="Arial" w:cs="Arial"/>
                <w:b/>
                <w:sz w:val="20"/>
                <w:szCs w:val="20"/>
              </w:rPr>
              <w:t>ИУ</w:t>
            </w:r>
          </w:p>
        </w:tc>
        <w:tc>
          <w:tcPr>
            <w:tcW w:w="1885" w:type="dxa"/>
          </w:tcPr>
          <w:p w:rsidR="00071852" w:rsidRPr="00653325" w:rsidRDefault="00071852" w:rsidP="00071852">
            <w:pPr>
              <w:tabs>
                <w:tab w:val="left" w:pos="1260"/>
              </w:tabs>
              <w:spacing w:before="120" w:line="276" w:lineRule="auto"/>
              <w:jc w:val="center"/>
              <w:rPr>
                <w:rFonts w:ascii="Arial" w:hAnsi="Arial" w:cs="Arial"/>
                <w:b/>
                <w:sz w:val="20"/>
                <w:szCs w:val="20"/>
                <w:lang w:val="ru-RU"/>
              </w:rPr>
            </w:pPr>
            <w:r w:rsidRPr="00653325">
              <w:rPr>
                <w:rFonts w:ascii="Arial" w:hAnsi="Arial" w:cs="Arial"/>
                <w:b/>
                <w:sz w:val="20"/>
                <w:szCs w:val="20"/>
                <w:lang w:val="ru-RU"/>
              </w:rPr>
              <w:t>Източник на отп. газове</w:t>
            </w:r>
          </w:p>
          <w:p w:rsidR="00071852" w:rsidRPr="00653325" w:rsidRDefault="00071852" w:rsidP="00071852">
            <w:pPr>
              <w:tabs>
                <w:tab w:val="left" w:pos="1260"/>
              </w:tabs>
              <w:spacing w:before="120" w:line="276" w:lineRule="auto"/>
              <w:jc w:val="center"/>
              <w:rPr>
                <w:rFonts w:ascii="Arial" w:hAnsi="Arial" w:cs="Arial"/>
                <w:b/>
                <w:sz w:val="20"/>
                <w:szCs w:val="20"/>
                <w:lang w:val="ru-RU"/>
              </w:rPr>
            </w:pPr>
            <w:r w:rsidRPr="00653325">
              <w:rPr>
                <w:rFonts w:ascii="Arial" w:hAnsi="Arial" w:cs="Arial"/>
                <w:b/>
                <w:sz w:val="20"/>
                <w:szCs w:val="20"/>
                <w:lang w:val="ru-RU"/>
              </w:rPr>
              <w:t>(съоръжение)</w:t>
            </w:r>
          </w:p>
        </w:tc>
        <w:tc>
          <w:tcPr>
            <w:tcW w:w="2799" w:type="dxa"/>
          </w:tcPr>
          <w:p w:rsidR="00071852" w:rsidRPr="00653325" w:rsidRDefault="00071852" w:rsidP="00071852">
            <w:pPr>
              <w:tabs>
                <w:tab w:val="left" w:pos="1260"/>
              </w:tabs>
              <w:spacing w:before="120" w:line="276" w:lineRule="auto"/>
              <w:jc w:val="center"/>
              <w:rPr>
                <w:rFonts w:ascii="Arial" w:hAnsi="Arial" w:cs="Arial"/>
                <w:b/>
                <w:sz w:val="20"/>
                <w:szCs w:val="20"/>
              </w:rPr>
            </w:pPr>
            <w:r w:rsidRPr="00653325">
              <w:rPr>
                <w:rFonts w:ascii="Arial" w:hAnsi="Arial" w:cs="Arial"/>
                <w:b/>
                <w:sz w:val="20"/>
                <w:szCs w:val="20"/>
              </w:rPr>
              <w:t>Процес</w:t>
            </w:r>
          </w:p>
        </w:tc>
        <w:tc>
          <w:tcPr>
            <w:tcW w:w="1595" w:type="dxa"/>
          </w:tcPr>
          <w:p w:rsidR="00071852" w:rsidRPr="00653325" w:rsidRDefault="00071852" w:rsidP="00071852">
            <w:pPr>
              <w:tabs>
                <w:tab w:val="left" w:pos="1260"/>
              </w:tabs>
              <w:spacing w:before="120" w:line="276" w:lineRule="auto"/>
              <w:jc w:val="center"/>
              <w:rPr>
                <w:rFonts w:ascii="Arial" w:hAnsi="Arial" w:cs="Arial"/>
                <w:b/>
                <w:sz w:val="20"/>
                <w:szCs w:val="20"/>
                <w:lang w:val="ru-RU"/>
              </w:rPr>
            </w:pPr>
            <w:r w:rsidRPr="00653325">
              <w:rPr>
                <w:rFonts w:ascii="Arial" w:hAnsi="Arial" w:cs="Arial"/>
                <w:b/>
                <w:sz w:val="20"/>
                <w:szCs w:val="20"/>
                <w:lang w:val="ru-RU"/>
              </w:rPr>
              <w:t xml:space="preserve">Максимален дебит на газовете </w:t>
            </w:r>
          </w:p>
          <w:p w:rsidR="00071852" w:rsidRPr="00653325" w:rsidRDefault="00071852" w:rsidP="00071852">
            <w:pPr>
              <w:tabs>
                <w:tab w:val="left" w:pos="1260"/>
              </w:tabs>
              <w:spacing w:before="120" w:line="276" w:lineRule="auto"/>
              <w:jc w:val="center"/>
              <w:rPr>
                <w:rFonts w:ascii="Arial" w:hAnsi="Arial" w:cs="Arial"/>
                <w:b/>
                <w:sz w:val="20"/>
                <w:szCs w:val="20"/>
                <w:lang w:val="ru-RU"/>
              </w:rPr>
            </w:pPr>
            <w:r w:rsidRPr="00653325">
              <w:rPr>
                <w:rFonts w:ascii="Arial" w:hAnsi="Arial" w:cs="Arial"/>
                <w:b/>
                <w:sz w:val="20"/>
                <w:szCs w:val="20"/>
                <w:lang w:val="ru-RU"/>
              </w:rPr>
              <w:t>(</w:t>
            </w:r>
            <w:r w:rsidRPr="00653325">
              <w:rPr>
                <w:rFonts w:ascii="Arial" w:hAnsi="Arial" w:cs="Arial"/>
                <w:b/>
                <w:sz w:val="20"/>
                <w:szCs w:val="20"/>
              </w:rPr>
              <w:t>Nm</w:t>
            </w:r>
            <w:r w:rsidRPr="00653325">
              <w:rPr>
                <w:rFonts w:ascii="Arial" w:hAnsi="Arial" w:cs="Arial"/>
                <w:b/>
                <w:sz w:val="20"/>
                <w:szCs w:val="20"/>
                <w:vertAlign w:val="superscript"/>
                <w:lang w:val="ru-RU"/>
              </w:rPr>
              <w:t>3</w:t>
            </w:r>
            <w:r w:rsidRPr="00653325">
              <w:rPr>
                <w:rFonts w:ascii="Arial" w:hAnsi="Arial" w:cs="Arial"/>
                <w:b/>
                <w:sz w:val="20"/>
                <w:szCs w:val="20"/>
                <w:lang w:val="ru-RU"/>
              </w:rPr>
              <w:t>/</w:t>
            </w:r>
            <w:r w:rsidRPr="00653325">
              <w:rPr>
                <w:rFonts w:ascii="Arial" w:hAnsi="Arial" w:cs="Arial"/>
                <w:b/>
                <w:sz w:val="20"/>
                <w:szCs w:val="20"/>
              </w:rPr>
              <w:t>h</w:t>
            </w:r>
            <w:r w:rsidRPr="00653325">
              <w:rPr>
                <w:rFonts w:ascii="Arial" w:hAnsi="Arial" w:cs="Arial"/>
                <w:b/>
                <w:sz w:val="20"/>
                <w:szCs w:val="20"/>
                <w:lang w:val="ru-RU"/>
              </w:rPr>
              <w:t>)</w:t>
            </w:r>
          </w:p>
        </w:tc>
        <w:tc>
          <w:tcPr>
            <w:tcW w:w="1276" w:type="dxa"/>
          </w:tcPr>
          <w:p w:rsidR="00071852" w:rsidRPr="00653325" w:rsidRDefault="00071852" w:rsidP="00071852">
            <w:pPr>
              <w:tabs>
                <w:tab w:val="left" w:pos="1260"/>
              </w:tabs>
              <w:spacing w:before="120" w:line="276" w:lineRule="auto"/>
              <w:jc w:val="center"/>
              <w:rPr>
                <w:rFonts w:ascii="Arial" w:hAnsi="Arial" w:cs="Arial"/>
                <w:b/>
                <w:sz w:val="20"/>
                <w:szCs w:val="20"/>
              </w:rPr>
            </w:pPr>
            <w:r w:rsidRPr="00653325">
              <w:rPr>
                <w:rFonts w:ascii="Arial" w:hAnsi="Arial" w:cs="Arial"/>
                <w:b/>
                <w:sz w:val="20"/>
                <w:szCs w:val="20"/>
              </w:rPr>
              <w:t>Височина на ИУ</w:t>
            </w:r>
          </w:p>
          <w:p w:rsidR="00071852" w:rsidRPr="00653325" w:rsidRDefault="00071852" w:rsidP="00071852">
            <w:pPr>
              <w:tabs>
                <w:tab w:val="left" w:pos="1260"/>
              </w:tabs>
              <w:spacing w:before="120" w:line="276" w:lineRule="auto"/>
              <w:jc w:val="center"/>
              <w:rPr>
                <w:rFonts w:ascii="Arial" w:hAnsi="Arial" w:cs="Arial"/>
                <w:b/>
                <w:sz w:val="20"/>
                <w:szCs w:val="20"/>
              </w:rPr>
            </w:pPr>
            <w:r w:rsidRPr="00653325">
              <w:rPr>
                <w:rFonts w:ascii="Arial" w:hAnsi="Arial" w:cs="Arial"/>
                <w:b/>
                <w:sz w:val="20"/>
                <w:szCs w:val="20"/>
              </w:rPr>
              <w:t>(m)</w:t>
            </w:r>
          </w:p>
        </w:tc>
        <w:tc>
          <w:tcPr>
            <w:tcW w:w="1337" w:type="dxa"/>
          </w:tcPr>
          <w:p w:rsidR="00071852" w:rsidRPr="00653325" w:rsidRDefault="00071852" w:rsidP="00071852">
            <w:pPr>
              <w:tabs>
                <w:tab w:val="left" w:pos="1260"/>
              </w:tabs>
              <w:spacing w:before="120" w:line="276" w:lineRule="auto"/>
              <w:jc w:val="center"/>
              <w:rPr>
                <w:rFonts w:ascii="Arial" w:hAnsi="Arial" w:cs="Arial"/>
                <w:b/>
                <w:sz w:val="20"/>
                <w:szCs w:val="20"/>
              </w:rPr>
            </w:pPr>
            <w:r w:rsidRPr="00653325">
              <w:rPr>
                <w:rFonts w:ascii="Arial" w:hAnsi="Arial" w:cs="Arial"/>
                <w:b/>
                <w:sz w:val="20"/>
                <w:szCs w:val="20"/>
              </w:rPr>
              <w:t>Замър</w:t>
            </w:r>
            <w:r w:rsidRPr="00653325">
              <w:rPr>
                <w:rFonts w:ascii="Arial" w:hAnsi="Arial" w:cs="Arial"/>
                <w:b/>
                <w:sz w:val="20"/>
                <w:szCs w:val="20"/>
                <w:lang w:val="bg-BG"/>
              </w:rPr>
              <w:t>-</w:t>
            </w:r>
            <w:r w:rsidRPr="00653325">
              <w:rPr>
                <w:rFonts w:ascii="Arial" w:hAnsi="Arial" w:cs="Arial"/>
                <w:b/>
                <w:sz w:val="20"/>
                <w:szCs w:val="20"/>
              </w:rPr>
              <w:t>сител</w:t>
            </w:r>
          </w:p>
        </w:tc>
      </w:tr>
      <w:tr w:rsidR="00071852" w:rsidRPr="00653325" w:rsidTr="00BB77B8">
        <w:trPr>
          <w:tblHeader/>
        </w:trPr>
        <w:tc>
          <w:tcPr>
            <w:tcW w:w="9743" w:type="dxa"/>
            <w:gridSpan w:val="6"/>
          </w:tcPr>
          <w:p w:rsidR="00071852" w:rsidRPr="00653325" w:rsidRDefault="00071852"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ЛЮЩАЧЕН</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lang w:val="bg-BG"/>
              </w:rPr>
              <w:t xml:space="preserve">К </w:t>
            </w:r>
            <w:r w:rsidRPr="00653325">
              <w:rPr>
                <w:rFonts w:ascii="Arial" w:hAnsi="Arial" w:cs="Arial"/>
                <w:sz w:val="20"/>
                <w:szCs w:val="20"/>
              </w:rPr>
              <w:t>1</w:t>
            </w:r>
          </w:p>
        </w:tc>
        <w:tc>
          <w:tcPr>
            <w:tcW w:w="1885" w:type="dxa"/>
          </w:tcPr>
          <w:p w:rsidR="00BB77B8" w:rsidRPr="00653325" w:rsidRDefault="00BB77B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BB77B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071852">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w:t>
            </w:r>
          </w:p>
        </w:tc>
        <w:tc>
          <w:tcPr>
            <w:tcW w:w="1885" w:type="dxa"/>
          </w:tcPr>
          <w:p w:rsidR="00BB77B8" w:rsidRPr="00653325" w:rsidRDefault="00BB77B8" w:rsidP="00BB77B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2</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BB77B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3</w:t>
            </w:r>
          </w:p>
        </w:tc>
        <w:tc>
          <w:tcPr>
            <w:tcW w:w="1885" w:type="dxa"/>
          </w:tcPr>
          <w:p w:rsidR="00BB77B8" w:rsidRPr="00653325" w:rsidRDefault="00BB77B8" w:rsidP="00BB77B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3</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4</w:t>
            </w:r>
          </w:p>
        </w:tc>
        <w:tc>
          <w:tcPr>
            <w:tcW w:w="1885" w:type="dxa"/>
          </w:tcPr>
          <w:p w:rsidR="00BB77B8" w:rsidRPr="00653325" w:rsidRDefault="00BB77B8" w:rsidP="00BB77B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4</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5</w:t>
            </w:r>
          </w:p>
        </w:tc>
        <w:tc>
          <w:tcPr>
            <w:tcW w:w="1885" w:type="dxa"/>
          </w:tcPr>
          <w:p w:rsidR="00BB77B8" w:rsidRPr="00653325" w:rsidRDefault="00BB77B8" w:rsidP="00BB77B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5</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6</w:t>
            </w:r>
          </w:p>
        </w:tc>
        <w:tc>
          <w:tcPr>
            <w:tcW w:w="1885" w:type="dxa"/>
          </w:tcPr>
          <w:p w:rsidR="00BB77B8" w:rsidRPr="00653325" w:rsidRDefault="00BB77B8" w:rsidP="00BB77B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6</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7</w:t>
            </w:r>
          </w:p>
        </w:tc>
        <w:tc>
          <w:tcPr>
            <w:tcW w:w="1885" w:type="dxa"/>
          </w:tcPr>
          <w:p w:rsidR="00BB77B8" w:rsidRPr="00653325" w:rsidRDefault="00BB77B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8</w:t>
            </w:r>
          </w:p>
        </w:tc>
        <w:tc>
          <w:tcPr>
            <w:tcW w:w="1885" w:type="dxa"/>
          </w:tcPr>
          <w:p w:rsidR="00BB77B8" w:rsidRPr="00653325" w:rsidRDefault="00BB77B8" w:rsidP="00BB77B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8</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9</w:t>
            </w:r>
          </w:p>
        </w:tc>
        <w:tc>
          <w:tcPr>
            <w:tcW w:w="1885" w:type="dxa"/>
          </w:tcPr>
          <w:p w:rsidR="00BB77B8" w:rsidRPr="00653325" w:rsidRDefault="00BB77B8" w:rsidP="00BB77B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9</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10</w:t>
            </w:r>
          </w:p>
        </w:tc>
        <w:tc>
          <w:tcPr>
            <w:tcW w:w="1885" w:type="dxa"/>
          </w:tcPr>
          <w:p w:rsidR="00BB77B8" w:rsidRPr="00653325" w:rsidRDefault="00BB77B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10</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11</w:t>
            </w:r>
          </w:p>
        </w:tc>
        <w:tc>
          <w:tcPr>
            <w:tcW w:w="1885" w:type="dxa"/>
          </w:tcPr>
          <w:p w:rsidR="00BB77B8" w:rsidRPr="00653325" w:rsidRDefault="00BB77B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11</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12</w:t>
            </w:r>
          </w:p>
        </w:tc>
        <w:tc>
          <w:tcPr>
            <w:tcW w:w="1885" w:type="dxa"/>
          </w:tcPr>
          <w:p w:rsidR="00BB77B8" w:rsidRPr="00653325" w:rsidRDefault="00BB77B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12</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13</w:t>
            </w:r>
          </w:p>
        </w:tc>
        <w:tc>
          <w:tcPr>
            <w:tcW w:w="1885" w:type="dxa"/>
          </w:tcPr>
          <w:p w:rsidR="00BB77B8" w:rsidRPr="00653325" w:rsidRDefault="00BB77B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13</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14</w:t>
            </w:r>
          </w:p>
        </w:tc>
        <w:tc>
          <w:tcPr>
            <w:tcW w:w="1885" w:type="dxa"/>
          </w:tcPr>
          <w:p w:rsidR="00BB77B8" w:rsidRPr="00653325" w:rsidRDefault="00BB77B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14</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15</w:t>
            </w:r>
          </w:p>
        </w:tc>
        <w:tc>
          <w:tcPr>
            <w:tcW w:w="1885" w:type="dxa"/>
          </w:tcPr>
          <w:p w:rsidR="00BB77B8" w:rsidRPr="00653325" w:rsidRDefault="00BB77B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15</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16</w:t>
            </w:r>
          </w:p>
        </w:tc>
        <w:tc>
          <w:tcPr>
            <w:tcW w:w="1885" w:type="dxa"/>
          </w:tcPr>
          <w:p w:rsidR="00BB77B8" w:rsidRPr="00653325" w:rsidRDefault="00BB77B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16</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17</w:t>
            </w:r>
          </w:p>
        </w:tc>
        <w:tc>
          <w:tcPr>
            <w:tcW w:w="1885" w:type="dxa"/>
          </w:tcPr>
          <w:p w:rsidR="00BB77B8" w:rsidRPr="00653325" w:rsidRDefault="00BB77B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17</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18</w:t>
            </w:r>
          </w:p>
        </w:tc>
        <w:tc>
          <w:tcPr>
            <w:tcW w:w="1885" w:type="dxa"/>
          </w:tcPr>
          <w:p w:rsidR="00BB77B8" w:rsidRPr="00653325" w:rsidRDefault="00BB77B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18</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19</w:t>
            </w:r>
          </w:p>
        </w:tc>
        <w:tc>
          <w:tcPr>
            <w:tcW w:w="1885" w:type="dxa"/>
          </w:tcPr>
          <w:p w:rsidR="00BB77B8" w:rsidRPr="00653325" w:rsidRDefault="00BB77B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19</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BB77B8" w:rsidRPr="00653325" w:rsidTr="00BB77B8">
        <w:trPr>
          <w:tblHeader/>
        </w:trPr>
        <w:tc>
          <w:tcPr>
            <w:tcW w:w="851" w:type="dxa"/>
          </w:tcPr>
          <w:p w:rsidR="00BB77B8" w:rsidRPr="00653325" w:rsidRDefault="00BB77B8"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20</w:t>
            </w:r>
          </w:p>
        </w:tc>
        <w:tc>
          <w:tcPr>
            <w:tcW w:w="1885" w:type="dxa"/>
          </w:tcPr>
          <w:p w:rsidR="00BB77B8" w:rsidRPr="00653325" w:rsidRDefault="00BB77B8" w:rsidP="00BB77B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20</w:t>
            </w:r>
          </w:p>
        </w:tc>
        <w:tc>
          <w:tcPr>
            <w:tcW w:w="2799"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BB77B8" w:rsidRPr="00653325" w:rsidRDefault="00BB77B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1</w:t>
            </w:r>
            <w:r w:rsidRPr="00653325">
              <w:rPr>
                <w:rFonts w:ascii="Arial" w:hAnsi="Arial" w:cs="Arial"/>
                <w:sz w:val="20"/>
                <w:szCs w:val="20"/>
                <w:lang w:val="bg-BG"/>
              </w:rPr>
              <w:t>4,1</w:t>
            </w:r>
          </w:p>
        </w:tc>
        <w:tc>
          <w:tcPr>
            <w:tcW w:w="1337" w:type="dxa"/>
          </w:tcPr>
          <w:p w:rsidR="00BB77B8" w:rsidRPr="00653325" w:rsidRDefault="00BB77B8" w:rsidP="00D001D8">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C1173B" w:rsidRPr="00653325" w:rsidTr="00BB77B8">
        <w:trPr>
          <w:tblHeader/>
        </w:trPr>
        <w:tc>
          <w:tcPr>
            <w:tcW w:w="851" w:type="dxa"/>
          </w:tcPr>
          <w:p w:rsidR="00C1173B" w:rsidRPr="00653325" w:rsidRDefault="00C1173B"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21</w:t>
            </w:r>
          </w:p>
        </w:tc>
        <w:tc>
          <w:tcPr>
            <w:tcW w:w="1885" w:type="dxa"/>
          </w:tcPr>
          <w:p w:rsidR="00C1173B" w:rsidRPr="00653325" w:rsidRDefault="00C1173B"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w:t>
            </w:r>
            <w:r w:rsidRPr="00653325">
              <w:rPr>
                <w:rFonts w:ascii="Arial" w:hAnsi="Arial" w:cs="Arial"/>
                <w:sz w:val="20"/>
                <w:szCs w:val="20"/>
                <w:lang w:val="bg-BG"/>
              </w:rPr>
              <w:t>към камъкоотделител</w:t>
            </w:r>
          </w:p>
        </w:tc>
        <w:tc>
          <w:tcPr>
            <w:tcW w:w="2799" w:type="dxa"/>
          </w:tcPr>
          <w:p w:rsidR="00C1173B" w:rsidRPr="00653325" w:rsidRDefault="00C1173B" w:rsidP="00D001D8">
            <w:pPr>
              <w:tabs>
                <w:tab w:val="left" w:pos="1260"/>
              </w:tabs>
              <w:spacing w:before="120" w:line="276" w:lineRule="auto"/>
              <w:jc w:val="both"/>
              <w:rPr>
                <w:rFonts w:ascii="Arial" w:hAnsi="Arial" w:cs="Arial"/>
                <w:sz w:val="20"/>
                <w:szCs w:val="20"/>
                <w:lang w:val="bg-BG"/>
              </w:rPr>
            </w:pPr>
            <w:r w:rsidRPr="00653325">
              <w:rPr>
                <w:rFonts w:ascii="Arial" w:hAnsi="Arial" w:cs="Arial"/>
                <w:kern w:val="1"/>
                <w:sz w:val="20"/>
                <w:szCs w:val="20"/>
                <w:lang w:val="bg-BG" w:eastAsia="zh-CN"/>
              </w:rPr>
              <w:t>Почистване на входящата суровини, подадена с</w:t>
            </w:r>
            <w:r w:rsidRPr="00653325">
              <w:rPr>
                <w:rFonts w:ascii="Arial" w:hAnsi="Arial" w:cs="Arial"/>
                <w:kern w:val="1"/>
                <w:sz w:val="20"/>
                <w:szCs w:val="20"/>
                <w:lang w:val="ru-RU" w:eastAsia="zh-CN"/>
              </w:rPr>
              <w:t xml:space="preserve"> редлер и елеватор</w:t>
            </w:r>
            <w:r w:rsidRPr="00653325">
              <w:rPr>
                <w:rFonts w:ascii="Arial" w:hAnsi="Arial" w:cs="Arial"/>
                <w:kern w:val="1"/>
                <w:sz w:val="20"/>
                <w:szCs w:val="20"/>
                <w:lang w:val="bg-BG" w:eastAsia="zh-CN"/>
              </w:rPr>
              <w:t xml:space="preserve"> от складово стопанство</w:t>
            </w:r>
          </w:p>
        </w:tc>
        <w:tc>
          <w:tcPr>
            <w:tcW w:w="1595" w:type="dxa"/>
          </w:tcPr>
          <w:p w:rsidR="00C1173B" w:rsidRPr="00653325" w:rsidRDefault="00C1173B"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16 000</w:t>
            </w:r>
          </w:p>
        </w:tc>
        <w:tc>
          <w:tcPr>
            <w:tcW w:w="1276" w:type="dxa"/>
          </w:tcPr>
          <w:p w:rsidR="00C1173B" w:rsidRPr="00653325" w:rsidRDefault="00C1173B" w:rsidP="00C1173B">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12</w:t>
            </w:r>
          </w:p>
        </w:tc>
        <w:tc>
          <w:tcPr>
            <w:tcW w:w="1337" w:type="dxa"/>
          </w:tcPr>
          <w:p w:rsidR="00C1173B" w:rsidRPr="00653325" w:rsidRDefault="00C1173B" w:rsidP="00071852">
            <w:pPr>
              <w:tabs>
                <w:tab w:val="left" w:pos="1260"/>
              </w:tabs>
              <w:spacing w:before="120" w:line="276" w:lineRule="auto"/>
              <w:jc w:val="both"/>
              <w:rPr>
                <w:rFonts w:ascii="Arial" w:hAnsi="Arial" w:cs="Arial"/>
                <w:sz w:val="20"/>
                <w:szCs w:val="20"/>
              </w:rPr>
            </w:pPr>
            <w:r w:rsidRPr="00653325">
              <w:rPr>
                <w:rFonts w:ascii="Arial" w:hAnsi="Arial" w:cs="Arial"/>
                <w:sz w:val="20"/>
                <w:szCs w:val="20"/>
              </w:rPr>
              <w:t>прах</w:t>
            </w:r>
          </w:p>
        </w:tc>
      </w:tr>
      <w:tr w:rsidR="00071852" w:rsidRPr="00653325" w:rsidTr="00BB77B8">
        <w:trPr>
          <w:tblHeader/>
        </w:trPr>
        <w:tc>
          <w:tcPr>
            <w:tcW w:w="9743" w:type="dxa"/>
            <w:gridSpan w:val="6"/>
          </w:tcPr>
          <w:p w:rsidR="00071852" w:rsidRPr="00653325" w:rsidRDefault="00071852"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ПРЕСОВ</w:t>
            </w:r>
          </w:p>
        </w:tc>
      </w:tr>
      <w:tr w:rsidR="00C1173B" w:rsidRPr="00653325" w:rsidTr="00BB77B8">
        <w:trPr>
          <w:tblHeader/>
        </w:trPr>
        <w:tc>
          <w:tcPr>
            <w:tcW w:w="851" w:type="dxa"/>
          </w:tcPr>
          <w:p w:rsidR="00C1173B" w:rsidRPr="00653325" w:rsidRDefault="00C1173B" w:rsidP="00C1173B">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22</w:t>
            </w:r>
          </w:p>
        </w:tc>
        <w:tc>
          <w:tcPr>
            <w:tcW w:w="1885" w:type="dxa"/>
          </w:tcPr>
          <w:p w:rsidR="00C1173B" w:rsidRPr="00653325" w:rsidRDefault="00C1173B"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флейкъри </w:t>
            </w:r>
          </w:p>
        </w:tc>
        <w:tc>
          <w:tcPr>
            <w:tcW w:w="2799" w:type="dxa"/>
          </w:tcPr>
          <w:p w:rsidR="00C1173B" w:rsidRPr="00653325" w:rsidRDefault="00C1173B"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Смилане/натрошаване на семената</w:t>
            </w:r>
          </w:p>
        </w:tc>
        <w:tc>
          <w:tcPr>
            <w:tcW w:w="1595" w:type="dxa"/>
          </w:tcPr>
          <w:p w:rsidR="00C1173B" w:rsidRPr="00653325" w:rsidRDefault="00C1173B"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11 000</w:t>
            </w:r>
          </w:p>
        </w:tc>
        <w:tc>
          <w:tcPr>
            <w:tcW w:w="1276" w:type="dxa"/>
          </w:tcPr>
          <w:p w:rsidR="00C1173B" w:rsidRPr="00653325" w:rsidRDefault="00C1173B" w:rsidP="00C1173B">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15,1</w:t>
            </w:r>
          </w:p>
        </w:tc>
        <w:tc>
          <w:tcPr>
            <w:tcW w:w="1337" w:type="dxa"/>
          </w:tcPr>
          <w:p w:rsidR="00C1173B" w:rsidRPr="00653325" w:rsidRDefault="00C1173B"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C1173B" w:rsidRPr="00653325" w:rsidTr="00BB77B8">
        <w:trPr>
          <w:tblHeader/>
        </w:trPr>
        <w:tc>
          <w:tcPr>
            <w:tcW w:w="851" w:type="dxa"/>
          </w:tcPr>
          <w:p w:rsidR="00C1173B" w:rsidRPr="00653325" w:rsidRDefault="00C1173B" w:rsidP="00C1173B">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23</w:t>
            </w:r>
          </w:p>
        </w:tc>
        <w:tc>
          <w:tcPr>
            <w:tcW w:w="1885" w:type="dxa"/>
          </w:tcPr>
          <w:p w:rsidR="00C1173B" w:rsidRPr="00653325" w:rsidRDefault="00C1173B" w:rsidP="00D001D8">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bg-BG"/>
              </w:rPr>
              <w:t xml:space="preserve">Аспирация към охладител – </w:t>
            </w:r>
            <w:r w:rsidR="00E36FB9">
              <w:rPr>
                <w:rFonts w:ascii="Arial" w:hAnsi="Arial" w:cs="Arial"/>
                <w:b/>
                <w:i/>
                <w:sz w:val="20"/>
                <w:szCs w:val="20"/>
                <w:lang w:val="bg-BG"/>
              </w:rPr>
              <w:t>*</w:t>
            </w:r>
            <w:r w:rsidR="00E36FB9" w:rsidRPr="00CC22C7">
              <w:rPr>
                <w:rFonts w:ascii="Arial" w:hAnsi="Arial" w:cs="Arial"/>
                <w:bCs/>
                <w:sz w:val="20"/>
                <w:szCs w:val="20"/>
                <w:highlight w:val="yellow"/>
                <w:lang w:val="bg-BG"/>
              </w:rPr>
              <w:t>ПИ</w:t>
            </w:r>
          </w:p>
        </w:tc>
        <w:tc>
          <w:tcPr>
            <w:tcW w:w="2799" w:type="dxa"/>
          </w:tcPr>
          <w:p w:rsidR="00C1173B" w:rsidRPr="00653325" w:rsidRDefault="00C1173B"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Охлаждане на експелер, получен от шнековите преси до температура, необходима за вход в цех Екстракция</w:t>
            </w:r>
          </w:p>
        </w:tc>
        <w:tc>
          <w:tcPr>
            <w:tcW w:w="1595" w:type="dxa"/>
          </w:tcPr>
          <w:p w:rsidR="00C1173B" w:rsidRPr="00653325" w:rsidRDefault="00C1173B" w:rsidP="00C1173B">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12 641</w:t>
            </w:r>
          </w:p>
        </w:tc>
        <w:tc>
          <w:tcPr>
            <w:tcW w:w="1276" w:type="dxa"/>
          </w:tcPr>
          <w:p w:rsidR="00C1173B" w:rsidRPr="00653325" w:rsidRDefault="00C1173B"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w:t>
            </w:r>
          </w:p>
        </w:tc>
        <w:tc>
          <w:tcPr>
            <w:tcW w:w="1337" w:type="dxa"/>
          </w:tcPr>
          <w:p w:rsidR="00C1173B" w:rsidRPr="00653325" w:rsidRDefault="00C1173B" w:rsidP="00C1173B">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Орг.в-ва, определени като общ въглерод</w:t>
            </w:r>
          </w:p>
          <w:p w:rsidR="00C1173B" w:rsidRPr="00653325" w:rsidRDefault="00C1173B" w:rsidP="00C1173B">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C1173B" w:rsidRPr="00653325" w:rsidTr="00BB77B8">
        <w:trPr>
          <w:tblHeader/>
        </w:trPr>
        <w:tc>
          <w:tcPr>
            <w:tcW w:w="851" w:type="dxa"/>
          </w:tcPr>
          <w:p w:rsidR="00C1173B" w:rsidRPr="00653325" w:rsidRDefault="00C1173B" w:rsidP="00C1173B">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24</w:t>
            </w:r>
          </w:p>
        </w:tc>
        <w:tc>
          <w:tcPr>
            <w:tcW w:w="1885" w:type="dxa"/>
          </w:tcPr>
          <w:p w:rsidR="00C1173B" w:rsidRPr="00653325" w:rsidRDefault="00C1173B" w:rsidP="00D001D8">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bg-BG"/>
              </w:rPr>
              <w:t xml:space="preserve">Аспирация към охладител – </w:t>
            </w:r>
            <w:r w:rsidR="00E36FB9">
              <w:rPr>
                <w:rFonts w:ascii="Arial" w:hAnsi="Arial" w:cs="Arial"/>
                <w:b/>
                <w:i/>
                <w:sz w:val="20"/>
                <w:szCs w:val="20"/>
                <w:lang w:val="bg-BG"/>
              </w:rPr>
              <w:t>*</w:t>
            </w:r>
            <w:r w:rsidR="00E36FB9" w:rsidRPr="00CC22C7">
              <w:rPr>
                <w:rFonts w:ascii="Arial" w:hAnsi="Arial" w:cs="Arial"/>
                <w:bCs/>
                <w:sz w:val="20"/>
                <w:szCs w:val="20"/>
                <w:highlight w:val="yellow"/>
                <w:lang w:val="bg-BG"/>
              </w:rPr>
              <w:t>ПИ</w:t>
            </w:r>
          </w:p>
        </w:tc>
        <w:tc>
          <w:tcPr>
            <w:tcW w:w="2799" w:type="dxa"/>
          </w:tcPr>
          <w:p w:rsidR="00C1173B" w:rsidRPr="00653325" w:rsidRDefault="00C1173B"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Охлаждане на експелер, получен от шнековите преси до температура, необходима за вход в цех Екстракция</w:t>
            </w:r>
          </w:p>
        </w:tc>
        <w:tc>
          <w:tcPr>
            <w:tcW w:w="1595" w:type="dxa"/>
          </w:tcPr>
          <w:p w:rsidR="00C1173B" w:rsidRPr="00653325" w:rsidRDefault="00C1173B"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9 800</w:t>
            </w:r>
          </w:p>
        </w:tc>
        <w:tc>
          <w:tcPr>
            <w:tcW w:w="1276" w:type="dxa"/>
          </w:tcPr>
          <w:p w:rsidR="00C1173B" w:rsidRPr="00653325" w:rsidRDefault="00C1173B"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w:t>
            </w:r>
          </w:p>
        </w:tc>
        <w:tc>
          <w:tcPr>
            <w:tcW w:w="1337" w:type="dxa"/>
          </w:tcPr>
          <w:p w:rsidR="00C1173B" w:rsidRPr="00653325" w:rsidRDefault="00C1173B" w:rsidP="00C1173B">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Орг.в-ва, определени като общ въглерод</w:t>
            </w:r>
          </w:p>
          <w:p w:rsidR="00C1173B" w:rsidRPr="00653325" w:rsidRDefault="00C1173B" w:rsidP="00C1173B">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C1173B" w:rsidRPr="00D31099" w:rsidTr="00BB77B8">
        <w:trPr>
          <w:tblHeader/>
        </w:trPr>
        <w:tc>
          <w:tcPr>
            <w:tcW w:w="851" w:type="dxa"/>
          </w:tcPr>
          <w:p w:rsidR="00C1173B" w:rsidRPr="00653325" w:rsidRDefault="00C1173B" w:rsidP="00C1173B">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25</w:t>
            </w:r>
          </w:p>
        </w:tc>
        <w:tc>
          <w:tcPr>
            <w:tcW w:w="1885" w:type="dxa"/>
          </w:tcPr>
          <w:p w:rsidR="00C1173B" w:rsidRPr="00653325" w:rsidRDefault="00C1173B"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пекач</w:t>
            </w:r>
          </w:p>
        </w:tc>
        <w:tc>
          <w:tcPr>
            <w:tcW w:w="2799" w:type="dxa"/>
          </w:tcPr>
          <w:p w:rsidR="00C1173B" w:rsidRPr="00653325" w:rsidRDefault="00C1173B"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Влаготермична обработка на мливото в пекач за подготовка за пресоване</w:t>
            </w:r>
          </w:p>
        </w:tc>
        <w:tc>
          <w:tcPr>
            <w:tcW w:w="1595" w:type="dxa"/>
          </w:tcPr>
          <w:p w:rsidR="00C1173B" w:rsidRPr="00653325" w:rsidRDefault="00C1173B"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9 964</w:t>
            </w:r>
          </w:p>
        </w:tc>
        <w:tc>
          <w:tcPr>
            <w:tcW w:w="1276" w:type="dxa"/>
          </w:tcPr>
          <w:p w:rsidR="00C1173B" w:rsidRPr="00653325" w:rsidRDefault="00C1173B"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19.9</w:t>
            </w:r>
          </w:p>
        </w:tc>
        <w:tc>
          <w:tcPr>
            <w:tcW w:w="1337" w:type="dxa"/>
          </w:tcPr>
          <w:p w:rsidR="00C1173B" w:rsidRPr="00653325" w:rsidRDefault="00C1173B"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Орг.в-ва, определени като общ въглерод</w:t>
            </w:r>
          </w:p>
          <w:p w:rsidR="00C1173B" w:rsidRPr="00653325" w:rsidRDefault="00C1173B" w:rsidP="00071852">
            <w:pPr>
              <w:tabs>
                <w:tab w:val="left" w:pos="1260"/>
              </w:tabs>
              <w:spacing w:before="120" w:line="276" w:lineRule="auto"/>
              <w:jc w:val="both"/>
              <w:rPr>
                <w:rFonts w:ascii="Arial" w:hAnsi="Arial" w:cs="Arial"/>
                <w:sz w:val="20"/>
                <w:szCs w:val="20"/>
                <w:lang w:val="bg-BG"/>
              </w:rPr>
            </w:pPr>
          </w:p>
        </w:tc>
      </w:tr>
      <w:tr w:rsidR="00071852" w:rsidRPr="00653325" w:rsidTr="00BB77B8">
        <w:trPr>
          <w:tblHeader/>
        </w:trPr>
        <w:tc>
          <w:tcPr>
            <w:tcW w:w="9743" w:type="dxa"/>
            <w:gridSpan w:val="6"/>
          </w:tcPr>
          <w:p w:rsidR="00071852" w:rsidRPr="00653325" w:rsidRDefault="00071852"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ЕКСТРАКЦИЯ</w:t>
            </w:r>
          </w:p>
        </w:tc>
      </w:tr>
      <w:tr w:rsidR="00D001D8" w:rsidRPr="00653325" w:rsidTr="00BB77B8">
        <w:trPr>
          <w:tblHeader/>
        </w:trPr>
        <w:tc>
          <w:tcPr>
            <w:tcW w:w="851" w:type="dxa"/>
          </w:tcPr>
          <w:p w:rsidR="00D001D8" w:rsidRPr="00653325" w:rsidRDefault="00D001D8" w:rsidP="00C1173B">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49</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секция за сушене след тостер</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Пречистеният от хексан шрот преминава през секция за сушене, където чрез въздушни потоци се постига желаната влага и температура на изходящият материал</w:t>
            </w:r>
          </w:p>
        </w:tc>
        <w:tc>
          <w:tcPr>
            <w:tcW w:w="1595"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17 857</w:t>
            </w:r>
          </w:p>
        </w:tc>
        <w:tc>
          <w:tcPr>
            <w:tcW w:w="1276"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10.85</w:t>
            </w:r>
          </w:p>
        </w:tc>
        <w:tc>
          <w:tcPr>
            <w:tcW w:w="1337"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C1173B">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50</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секция за охлаждане след тостер</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Пречистеният от хексан шрот преминава през секция за охлаждане, където чрез въздушни потоци се постига желаната влага и температура на изходящият материал</w:t>
            </w:r>
          </w:p>
        </w:tc>
        <w:tc>
          <w:tcPr>
            <w:tcW w:w="1595"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9 551</w:t>
            </w:r>
          </w:p>
        </w:tc>
        <w:tc>
          <w:tcPr>
            <w:tcW w:w="1276"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10.85</w:t>
            </w:r>
          </w:p>
        </w:tc>
        <w:tc>
          <w:tcPr>
            <w:tcW w:w="1337"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Прах </w:t>
            </w:r>
          </w:p>
        </w:tc>
      </w:tr>
      <w:tr w:rsidR="005636CC" w:rsidRPr="00653325" w:rsidTr="00BB77B8">
        <w:trPr>
          <w:tblHeader/>
        </w:trPr>
        <w:tc>
          <w:tcPr>
            <w:tcW w:w="851" w:type="dxa"/>
          </w:tcPr>
          <w:p w:rsidR="005636CC" w:rsidRPr="00653325" w:rsidRDefault="005636CC" w:rsidP="00C1173B">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K 66</w:t>
            </w:r>
          </w:p>
        </w:tc>
        <w:tc>
          <w:tcPr>
            <w:tcW w:w="1885" w:type="dxa"/>
          </w:tcPr>
          <w:p w:rsidR="005636CC" w:rsidRPr="00653325" w:rsidRDefault="005636CC"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Абсорбционна система, цех „Екстракция“</w:t>
            </w:r>
          </w:p>
        </w:tc>
        <w:tc>
          <w:tcPr>
            <w:tcW w:w="2799" w:type="dxa"/>
          </w:tcPr>
          <w:p w:rsidR="005636CC" w:rsidRPr="00653325" w:rsidRDefault="00081877"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rPr>
              <w:t>Абсорбционна система</w:t>
            </w:r>
          </w:p>
        </w:tc>
        <w:tc>
          <w:tcPr>
            <w:tcW w:w="1595" w:type="dxa"/>
          </w:tcPr>
          <w:p w:rsidR="005636CC" w:rsidRPr="00653325" w:rsidRDefault="005636CC" w:rsidP="00071852">
            <w:pPr>
              <w:tabs>
                <w:tab w:val="left" w:pos="1260"/>
              </w:tabs>
              <w:spacing w:before="120" w:line="276" w:lineRule="auto"/>
              <w:jc w:val="both"/>
              <w:rPr>
                <w:rFonts w:ascii="Arial" w:hAnsi="Arial" w:cs="Arial"/>
                <w:sz w:val="20"/>
                <w:szCs w:val="20"/>
              </w:rPr>
            </w:pPr>
            <w:r w:rsidRPr="00653325">
              <w:rPr>
                <w:rFonts w:ascii="Arial" w:hAnsi="Arial" w:cs="Arial"/>
                <w:sz w:val="20"/>
                <w:szCs w:val="20"/>
              </w:rPr>
              <w:t>1 560</w:t>
            </w:r>
          </w:p>
        </w:tc>
        <w:tc>
          <w:tcPr>
            <w:tcW w:w="1276" w:type="dxa"/>
          </w:tcPr>
          <w:p w:rsidR="005636CC" w:rsidRPr="00653325" w:rsidRDefault="005636CC" w:rsidP="00071852">
            <w:pPr>
              <w:tabs>
                <w:tab w:val="left" w:pos="1260"/>
              </w:tabs>
              <w:spacing w:before="120" w:line="276" w:lineRule="auto"/>
              <w:jc w:val="both"/>
              <w:rPr>
                <w:rFonts w:ascii="Arial" w:hAnsi="Arial" w:cs="Arial"/>
                <w:sz w:val="20"/>
                <w:szCs w:val="20"/>
              </w:rPr>
            </w:pPr>
            <w:r w:rsidRPr="00653325">
              <w:rPr>
                <w:rFonts w:ascii="Arial" w:hAnsi="Arial" w:cs="Arial"/>
                <w:sz w:val="20"/>
                <w:szCs w:val="20"/>
              </w:rPr>
              <w:t>10.85</w:t>
            </w:r>
          </w:p>
        </w:tc>
        <w:tc>
          <w:tcPr>
            <w:tcW w:w="1337" w:type="dxa"/>
          </w:tcPr>
          <w:p w:rsidR="005636CC" w:rsidRPr="00653325" w:rsidRDefault="005636CC"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Масов баланс - </w:t>
            </w:r>
            <w:r w:rsidRPr="00653325">
              <w:rPr>
                <w:rFonts w:ascii="Arial" w:hAnsi="Arial" w:cs="Arial"/>
                <w:sz w:val="20"/>
                <w:szCs w:val="20"/>
              </w:rPr>
              <w:t>1 kg n-</w:t>
            </w:r>
            <w:r w:rsidRPr="00653325">
              <w:rPr>
                <w:rFonts w:ascii="Arial" w:hAnsi="Arial" w:cs="Arial"/>
                <w:sz w:val="20"/>
                <w:szCs w:val="20"/>
                <w:lang w:val="bg-BG"/>
              </w:rPr>
              <w:t>хексан на 1 тон сурово семе</w:t>
            </w:r>
          </w:p>
        </w:tc>
      </w:tr>
      <w:tr w:rsidR="00071852" w:rsidRPr="00653325" w:rsidTr="00BB77B8">
        <w:trPr>
          <w:tblHeader/>
        </w:trPr>
        <w:tc>
          <w:tcPr>
            <w:tcW w:w="9743" w:type="dxa"/>
            <w:gridSpan w:val="6"/>
          </w:tcPr>
          <w:p w:rsidR="00071852" w:rsidRPr="00653325" w:rsidRDefault="00071852"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ПЕЛЕТИЗАЦИЯ НА ШРОТ</w:t>
            </w:r>
          </w:p>
        </w:tc>
      </w:tr>
      <w:tr w:rsidR="00071852" w:rsidRPr="00653325" w:rsidTr="00BB77B8">
        <w:trPr>
          <w:tblHeader/>
        </w:trPr>
        <w:tc>
          <w:tcPr>
            <w:tcW w:w="851" w:type="dxa"/>
          </w:tcPr>
          <w:p w:rsidR="00071852" w:rsidRPr="00653325" w:rsidRDefault="00071852" w:rsidP="00C24F2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К </w:t>
            </w:r>
            <w:r w:rsidR="00C24F24" w:rsidRPr="00653325">
              <w:rPr>
                <w:rFonts w:ascii="Arial" w:hAnsi="Arial" w:cs="Arial"/>
                <w:sz w:val="20"/>
                <w:szCs w:val="20"/>
                <w:lang w:val="bg-BG"/>
              </w:rPr>
              <w:t>2</w:t>
            </w:r>
            <w:r w:rsidRPr="00653325">
              <w:rPr>
                <w:rFonts w:ascii="Arial" w:hAnsi="Arial" w:cs="Arial"/>
                <w:sz w:val="20"/>
                <w:szCs w:val="20"/>
                <w:lang w:val="bg-BG"/>
              </w:rPr>
              <w:t>6</w:t>
            </w:r>
          </w:p>
        </w:tc>
        <w:tc>
          <w:tcPr>
            <w:tcW w:w="1885" w:type="dxa"/>
          </w:tcPr>
          <w:p w:rsidR="00071852" w:rsidRPr="00653325" w:rsidRDefault="00071852" w:rsidP="00C24F2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охлаждане</w:t>
            </w:r>
          </w:p>
        </w:tc>
        <w:tc>
          <w:tcPr>
            <w:tcW w:w="2799" w:type="dxa"/>
          </w:tcPr>
          <w:p w:rsidR="00071852" w:rsidRPr="00653325" w:rsidRDefault="00071852" w:rsidP="00071852">
            <w:pPr>
              <w:tabs>
                <w:tab w:val="left" w:pos="1260"/>
              </w:tabs>
              <w:spacing w:before="120" w:line="276" w:lineRule="auto"/>
              <w:jc w:val="both"/>
              <w:rPr>
                <w:rFonts w:ascii="Arial" w:hAnsi="Arial" w:cs="Arial"/>
                <w:kern w:val="1"/>
                <w:sz w:val="20"/>
                <w:szCs w:val="20"/>
                <w:lang w:val="ru-RU" w:eastAsia="zh-CN"/>
              </w:rPr>
            </w:pPr>
            <w:r w:rsidRPr="00653325">
              <w:rPr>
                <w:rFonts w:ascii="Arial" w:hAnsi="Arial" w:cs="Arial"/>
                <w:sz w:val="20"/>
                <w:szCs w:val="20"/>
                <w:lang w:val="ru-RU" w:eastAsia="zh-CN"/>
              </w:rPr>
              <w:t>Пелетизираният шрот преминава през паралелно свързани охладители, където чрез просмукване на въздух през слоя материал се постига понижение на температурата до 10÷15°С над тази на околната среда</w:t>
            </w:r>
          </w:p>
        </w:tc>
        <w:tc>
          <w:tcPr>
            <w:tcW w:w="1595" w:type="dxa"/>
          </w:tcPr>
          <w:p w:rsidR="00071852" w:rsidRPr="00653325" w:rsidRDefault="00071852" w:rsidP="00C24F24">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w:t>
            </w:r>
            <w:r w:rsidR="00C24F24" w:rsidRPr="00653325">
              <w:rPr>
                <w:rFonts w:ascii="Arial" w:hAnsi="Arial" w:cs="Arial"/>
                <w:sz w:val="20"/>
                <w:szCs w:val="20"/>
                <w:lang w:val="bg-BG"/>
              </w:rPr>
              <w:t>8 000</w:t>
            </w:r>
          </w:p>
        </w:tc>
        <w:tc>
          <w:tcPr>
            <w:tcW w:w="1276" w:type="dxa"/>
          </w:tcPr>
          <w:p w:rsidR="00071852" w:rsidRPr="00653325" w:rsidRDefault="00C24F24"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26</w:t>
            </w:r>
          </w:p>
        </w:tc>
        <w:tc>
          <w:tcPr>
            <w:tcW w:w="1337" w:type="dxa"/>
          </w:tcPr>
          <w:p w:rsidR="00071852" w:rsidRPr="00653325" w:rsidRDefault="00071852"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071852" w:rsidRPr="00653325" w:rsidTr="00BB77B8">
        <w:trPr>
          <w:tblHeader/>
        </w:trPr>
        <w:tc>
          <w:tcPr>
            <w:tcW w:w="9743" w:type="dxa"/>
            <w:gridSpan w:val="6"/>
          </w:tcPr>
          <w:p w:rsidR="00071852" w:rsidRPr="00653325" w:rsidRDefault="00071852"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ПЕЛЕТИЗАЦИЯ НА ЛЮСПА</w:t>
            </w:r>
          </w:p>
        </w:tc>
      </w:tr>
      <w:tr w:rsidR="00824499" w:rsidRPr="00653325" w:rsidTr="00BB77B8">
        <w:trPr>
          <w:tblHeader/>
        </w:trPr>
        <w:tc>
          <w:tcPr>
            <w:tcW w:w="851" w:type="dxa"/>
          </w:tcPr>
          <w:p w:rsidR="00824499" w:rsidRPr="00653325" w:rsidRDefault="00824499" w:rsidP="00DD593C">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27</w:t>
            </w:r>
          </w:p>
        </w:tc>
        <w:tc>
          <w:tcPr>
            <w:tcW w:w="1885" w:type="dxa"/>
          </w:tcPr>
          <w:p w:rsidR="00824499" w:rsidRPr="00653325" w:rsidRDefault="00824499"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охлаждане, линия № 1</w:t>
            </w:r>
          </w:p>
        </w:tc>
        <w:tc>
          <w:tcPr>
            <w:tcW w:w="2799" w:type="dxa"/>
          </w:tcPr>
          <w:p w:rsidR="00824499" w:rsidRPr="00653325" w:rsidRDefault="00824499"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Охлаждане на пелетизираната люспа</w:t>
            </w:r>
          </w:p>
        </w:tc>
        <w:tc>
          <w:tcPr>
            <w:tcW w:w="1595" w:type="dxa"/>
          </w:tcPr>
          <w:p w:rsidR="00824499" w:rsidRPr="00653325" w:rsidRDefault="0082449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13 000</w:t>
            </w:r>
          </w:p>
        </w:tc>
        <w:tc>
          <w:tcPr>
            <w:tcW w:w="1276" w:type="dxa"/>
          </w:tcPr>
          <w:p w:rsidR="00824499" w:rsidRPr="00653325" w:rsidRDefault="0082449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18.8</w:t>
            </w:r>
          </w:p>
        </w:tc>
        <w:tc>
          <w:tcPr>
            <w:tcW w:w="1337" w:type="dxa"/>
          </w:tcPr>
          <w:p w:rsidR="00824499" w:rsidRPr="00653325" w:rsidRDefault="0082449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824499" w:rsidRPr="00653325" w:rsidTr="00BB77B8">
        <w:trPr>
          <w:tblHeader/>
        </w:trPr>
        <w:tc>
          <w:tcPr>
            <w:tcW w:w="851" w:type="dxa"/>
          </w:tcPr>
          <w:p w:rsidR="00824499" w:rsidRPr="00653325" w:rsidRDefault="00824499" w:rsidP="00DD593C">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28</w:t>
            </w:r>
          </w:p>
        </w:tc>
        <w:tc>
          <w:tcPr>
            <w:tcW w:w="1885" w:type="dxa"/>
          </w:tcPr>
          <w:p w:rsidR="00824499" w:rsidRPr="00653325" w:rsidRDefault="00824499"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охлаждане, линия № 2</w:t>
            </w:r>
          </w:p>
        </w:tc>
        <w:tc>
          <w:tcPr>
            <w:tcW w:w="2799" w:type="dxa"/>
          </w:tcPr>
          <w:p w:rsidR="00824499" w:rsidRPr="00653325" w:rsidRDefault="00824499"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Охлаждане на пелетизираната люспа</w:t>
            </w:r>
          </w:p>
        </w:tc>
        <w:tc>
          <w:tcPr>
            <w:tcW w:w="1595" w:type="dxa"/>
          </w:tcPr>
          <w:p w:rsidR="00824499" w:rsidRPr="00653325" w:rsidRDefault="0082449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13 000</w:t>
            </w:r>
          </w:p>
        </w:tc>
        <w:tc>
          <w:tcPr>
            <w:tcW w:w="1276" w:type="dxa"/>
          </w:tcPr>
          <w:p w:rsidR="00824499" w:rsidRPr="00653325" w:rsidRDefault="0082449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18.8</w:t>
            </w:r>
          </w:p>
        </w:tc>
        <w:tc>
          <w:tcPr>
            <w:tcW w:w="1337" w:type="dxa"/>
          </w:tcPr>
          <w:p w:rsidR="00824499" w:rsidRPr="00653325" w:rsidRDefault="0082449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824499" w:rsidRPr="00653325" w:rsidTr="00BB77B8">
        <w:trPr>
          <w:tblHeader/>
        </w:trPr>
        <w:tc>
          <w:tcPr>
            <w:tcW w:w="851" w:type="dxa"/>
          </w:tcPr>
          <w:p w:rsidR="00824499" w:rsidRPr="00653325" w:rsidRDefault="00824499" w:rsidP="00DD593C">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51</w:t>
            </w:r>
          </w:p>
        </w:tc>
        <w:tc>
          <w:tcPr>
            <w:tcW w:w="1885" w:type="dxa"/>
          </w:tcPr>
          <w:p w:rsidR="00824499" w:rsidRPr="00653325" w:rsidRDefault="00824499"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пленум</w:t>
            </w:r>
            <w:r w:rsidR="00081877" w:rsidRPr="00653325">
              <w:rPr>
                <w:rFonts w:ascii="Arial" w:hAnsi="Arial" w:cs="Arial"/>
                <w:sz w:val="20"/>
                <w:szCs w:val="20"/>
                <w:lang w:val="bg-BG"/>
              </w:rPr>
              <w:t xml:space="preserve"> – чукова мелница</w:t>
            </w:r>
            <w:r w:rsidRPr="00653325">
              <w:rPr>
                <w:rFonts w:ascii="Arial" w:hAnsi="Arial" w:cs="Arial"/>
                <w:sz w:val="20"/>
                <w:szCs w:val="20"/>
                <w:lang w:val="bg-BG"/>
              </w:rPr>
              <w:t xml:space="preserve">, линия № 1 </w:t>
            </w:r>
          </w:p>
        </w:tc>
        <w:tc>
          <w:tcPr>
            <w:tcW w:w="2799" w:type="dxa"/>
          </w:tcPr>
          <w:p w:rsidR="00824499" w:rsidRPr="00653325" w:rsidRDefault="00824499"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Смилане/намаляване на размера на люспите</w:t>
            </w:r>
          </w:p>
        </w:tc>
        <w:tc>
          <w:tcPr>
            <w:tcW w:w="1595" w:type="dxa"/>
          </w:tcPr>
          <w:p w:rsidR="00824499" w:rsidRPr="00653325" w:rsidRDefault="00824499" w:rsidP="0082449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9 800</w:t>
            </w:r>
          </w:p>
        </w:tc>
        <w:tc>
          <w:tcPr>
            <w:tcW w:w="1276" w:type="dxa"/>
          </w:tcPr>
          <w:p w:rsidR="00824499" w:rsidRPr="00653325" w:rsidRDefault="0082449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11.5</w:t>
            </w:r>
          </w:p>
        </w:tc>
        <w:tc>
          <w:tcPr>
            <w:tcW w:w="1337" w:type="dxa"/>
          </w:tcPr>
          <w:p w:rsidR="00824499" w:rsidRPr="00653325" w:rsidRDefault="0082449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824499" w:rsidRPr="00653325" w:rsidTr="00BB77B8">
        <w:trPr>
          <w:tblHeader/>
        </w:trPr>
        <w:tc>
          <w:tcPr>
            <w:tcW w:w="851" w:type="dxa"/>
          </w:tcPr>
          <w:p w:rsidR="00824499" w:rsidRPr="00653325" w:rsidRDefault="00824499" w:rsidP="00DD593C">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52</w:t>
            </w:r>
          </w:p>
        </w:tc>
        <w:tc>
          <w:tcPr>
            <w:tcW w:w="1885" w:type="dxa"/>
          </w:tcPr>
          <w:p w:rsidR="00824499" w:rsidRPr="00653325" w:rsidRDefault="00824499"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пленум</w:t>
            </w:r>
            <w:r w:rsidR="00081877" w:rsidRPr="00653325">
              <w:rPr>
                <w:rFonts w:ascii="Arial" w:hAnsi="Arial" w:cs="Arial"/>
                <w:sz w:val="20"/>
                <w:szCs w:val="20"/>
                <w:lang w:val="bg-BG"/>
              </w:rPr>
              <w:t xml:space="preserve"> – чукова мелница</w:t>
            </w:r>
            <w:r w:rsidRPr="00653325">
              <w:rPr>
                <w:rFonts w:ascii="Arial" w:hAnsi="Arial" w:cs="Arial"/>
                <w:sz w:val="20"/>
                <w:szCs w:val="20"/>
                <w:lang w:val="bg-BG"/>
              </w:rPr>
              <w:t xml:space="preserve">, линия № 2 </w:t>
            </w:r>
          </w:p>
        </w:tc>
        <w:tc>
          <w:tcPr>
            <w:tcW w:w="2799" w:type="dxa"/>
          </w:tcPr>
          <w:p w:rsidR="00824499" w:rsidRPr="00653325" w:rsidRDefault="00824499"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Смилане/намаляване на размера на люспите</w:t>
            </w:r>
          </w:p>
        </w:tc>
        <w:tc>
          <w:tcPr>
            <w:tcW w:w="1595" w:type="dxa"/>
          </w:tcPr>
          <w:p w:rsidR="00824499" w:rsidRPr="00653325" w:rsidRDefault="0082449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9 800</w:t>
            </w:r>
          </w:p>
        </w:tc>
        <w:tc>
          <w:tcPr>
            <w:tcW w:w="1276" w:type="dxa"/>
          </w:tcPr>
          <w:p w:rsidR="00824499" w:rsidRPr="00653325" w:rsidRDefault="0082449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11.2</w:t>
            </w:r>
          </w:p>
        </w:tc>
        <w:tc>
          <w:tcPr>
            <w:tcW w:w="1337" w:type="dxa"/>
          </w:tcPr>
          <w:p w:rsidR="00824499" w:rsidRPr="00653325" w:rsidRDefault="0082449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824499" w:rsidRPr="00653325" w:rsidTr="00D001D8">
        <w:trPr>
          <w:trHeight w:val="417"/>
          <w:tblHeader/>
        </w:trPr>
        <w:tc>
          <w:tcPr>
            <w:tcW w:w="9743" w:type="dxa"/>
            <w:gridSpan w:val="6"/>
          </w:tcPr>
          <w:p w:rsidR="00824499" w:rsidRPr="00653325" w:rsidRDefault="00D001D8" w:rsidP="00D001D8">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ЯДКИ</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К30</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№3</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К31</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4</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К32</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5</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К33</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6</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К34</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7</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К35</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8</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К36</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9</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К37</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10</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К38</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13</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К39</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14</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К40</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15</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К41</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16</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К42</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17</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К43</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18</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К44</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19</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К45</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лющилен апарат </w:t>
            </w:r>
            <w:r w:rsidRPr="00653325">
              <w:rPr>
                <w:rFonts w:ascii="Arial" w:hAnsi="Arial" w:cs="Arial"/>
                <w:sz w:val="20"/>
                <w:szCs w:val="20"/>
              </w:rPr>
              <w:t xml:space="preserve">№ </w:t>
            </w:r>
            <w:r w:rsidRPr="00653325">
              <w:rPr>
                <w:rFonts w:ascii="Arial" w:hAnsi="Arial" w:cs="Arial"/>
                <w:sz w:val="20"/>
                <w:szCs w:val="20"/>
                <w:lang w:val="bg-BG"/>
              </w:rPr>
              <w:t>20</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5636CC" w:rsidRPr="00653325" w:rsidTr="005636CC">
        <w:trPr>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636CC" w:rsidRPr="00653325" w:rsidRDefault="00081877" w:rsidP="005636CC">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w:t>
            </w:r>
            <w:r w:rsidR="005636CC" w:rsidRPr="00653325">
              <w:rPr>
                <w:rFonts w:ascii="Arial" w:hAnsi="Arial" w:cs="Arial"/>
                <w:sz w:val="20"/>
                <w:szCs w:val="20"/>
              </w:rPr>
              <w:t>53</w:t>
            </w:r>
          </w:p>
        </w:tc>
        <w:tc>
          <w:tcPr>
            <w:tcW w:w="1885" w:type="dxa"/>
            <w:tcBorders>
              <w:top w:val="single" w:sz="4" w:space="0" w:color="auto"/>
              <w:left w:val="nil"/>
              <w:bottom w:val="single" w:sz="4" w:space="0" w:color="auto"/>
              <w:right w:val="single" w:sz="4" w:space="0" w:color="auto"/>
            </w:tcBorders>
            <w:shd w:val="clear" w:color="auto" w:fill="auto"/>
            <w:vAlign w:val="center"/>
          </w:tcPr>
          <w:p w:rsidR="005636CC" w:rsidRPr="00653325" w:rsidRDefault="005636CC" w:rsidP="005636CC">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Аспирация към лющилни апарати № 1</w:t>
            </w:r>
          </w:p>
        </w:tc>
        <w:tc>
          <w:tcPr>
            <w:tcW w:w="2799"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5636CC" w:rsidRPr="00653325" w:rsidTr="005636CC">
        <w:trPr>
          <w:tblHeader/>
        </w:trPr>
        <w:tc>
          <w:tcPr>
            <w:tcW w:w="851" w:type="dxa"/>
            <w:tcBorders>
              <w:top w:val="nil"/>
              <w:left w:val="single" w:sz="4" w:space="0" w:color="auto"/>
              <w:bottom w:val="single" w:sz="4" w:space="0" w:color="auto"/>
              <w:right w:val="single" w:sz="4" w:space="0" w:color="auto"/>
            </w:tcBorders>
            <w:shd w:val="clear" w:color="auto" w:fill="auto"/>
            <w:vAlign w:val="center"/>
          </w:tcPr>
          <w:p w:rsidR="005636CC" w:rsidRPr="00653325" w:rsidRDefault="00081877" w:rsidP="005636CC">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w:t>
            </w:r>
            <w:r w:rsidR="005636CC" w:rsidRPr="00653325">
              <w:rPr>
                <w:rFonts w:ascii="Arial" w:hAnsi="Arial" w:cs="Arial"/>
                <w:sz w:val="20"/>
                <w:szCs w:val="20"/>
              </w:rPr>
              <w:t>63</w:t>
            </w:r>
          </w:p>
        </w:tc>
        <w:tc>
          <w:tcPr>
            <w:tcW w:w="1885" w:type="dxa"/>
            <w:tcBorders>
              <w:top w:val="nil"/>
              <w:left w:val="nil"/>
              <w:bottom w:val="single" w:sz="4" w:space="0" w:color="auto"/>
              <w:right w:val="single" w:sz="4" w:space="0" w:color="auto"/>
            </w:tcBorders>
            <w:shd w:val="clear" w:color="auto" w:fill="auto"/>
            <w:vAlign w:val="center"/>
          </w:tcPr>
          <w:p w:rsidR="005636CC" w:rsidRPr="00653325" w:rsidRDefault="005636CC" w:rsidP="005636CC">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Аспирация към лющилни апарати № 2</w:t>
            </w:r>
          </w:p>
        </w:tc>
        <w:tc>
          <w:tcPr>
            <w:tcW w:w="2799"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5636CC" w:rsidRPr="00653325" w:rsidTr="005636CC">
        <w:trPr>
          <w:tblHeader/>
        </w:trPr>
        <w:tc>
          <w:tcPr>
            <w:tcW w:w="851" w:type="dxa"/>
            <w:tcBorders>
              <w:top w:val="nil"/>
              <w:left w:val="single" w:sz="4" w:space="0" w:color="auto"/>
              <w:bottom w:val="single" w:sz="4" w:space="0" w:color="auto"/>
              <w:right w:val="single" w:sz="4" w:space="0" w:color="auto"/>
            </w:tcBorders>
            <w:shd w:val="clear" w:color="auto" w:fill="auto"/>
            <w:vAlign w:val="center"/>
          </w:tcPr>
          <w:p w:rsidR="005636CC" w:rsidRPr="00653325" w:rsidRDefault="00081877" w:rsidP="005636CC">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w:t>
            </w:r>
            <w:r w:rsidR="005636CC" w:rsidRPr="00653325">
              <w:rPr>
                <w:rFonts w:ascii="Arial" w:hAnsi="Arial" w:cs="Arial"/>
                <w:sz w:val="20"/>
                <w:szCs w:val="20"/>
              </w:rPr>
              <w:t>64</w:t>
            </w:r>
          </w:p>
        </w:tc>
        <w:tc>
          <w:tcPr>
            <w:tcW w:w="1885" w:type="dxa"/>
            <w:tcBorders>
              <w:top w:val="nil"/>
              <w:left w:val="nil"/>
              <w:bottom w:val="single" w:sz="4" w:space="0" w:color="auto"/>
              <w:right w:val="single" w:sz="4" w:space="0" w:color="auto"/>
            </w:tcBorders>
            <w:shd w:val="clear" w:color="auto" w:fill="auto"/>
            <w:vAlign w:val="center"/>
          </w:tcPr>
          <w:p w:rsidR="005636CC" w:rsidRPr="00653325" w:rsidRDefault="005636CC" w:rsidP="005636CC">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Аспирация към лющилни апарати №11</w:t>
            </w:r>
          </w:p>
        </w:tc>
        <w:tc>
          <w:tcPr>
            <w:tcW w:w="2799"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5636CC" w:rsidRPr="00653325" w:rsidTr="005636CC">
        <w:trPr>
          <w:tblHeader/>
        </w:trPr>
        <w:tc>
          <w:tcPr>
            <w:tcW w:w="851" w:type="dxa"/>
            <w:tcBorders>
              <w:top w:val="nil"/>
              <w:left w:val="single" w:sz="4" w:space="0" w:color="auto"/>
              <w:bottom w:val="single" w:sz="4" w:space="0" w:color="auto"/>
              <w:right w:val="single" w:sz="4" w:space="0" w:color="auto"/>
            </w:tcBorders>
            <w:shd w:val="clear" w:color="auto" w:fill="auto"/>
            <w:vAlign w:val="center"/>
          </w:tcPr>
          <w:p w:rsidR="005636CC" w:rsidRPr="00653325" w:rsidRDefault="00081877" w:rsidP="005636CC">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w:t>
            </w:r>
            <w:r w:rsidR="005636CC" w:rsidRPr="00653325">
              <w:rPr>
                <w:rFonts w:ascii="Arial" w:hAnsi="Arial" w:cs="Arial"/>
                <w:sz w:val="20"/>
                <w:szCs w:val="20"/>
              </w:rPr>
              <w:t>65</w:t>
            </w:r>
          </w:p>
        </w:tc>
        <w:tc>
          <w:tcPr>
            <w:tcW w:w="1885" w:type="dxa"/>
            <w:tcBorders>
              <w:top w:val="nil"/>
              <w:left w:val="nil"/>
              <w:bottom w:val="single" w:sz="4" w:space="0" w:color="auto"/>
              <w:right w:val="single" w:sz="4" w:space="0" w:color="auto"/>
            </w:tcBorders>
            <w:shd w:val="clear" w:color="auto" w:fill="auto"/>
            <w:vAlign w:val="center"/>
          </w:tcPr>
          <w:p w:rsidR="005636CC" w:rsidRPr="00653325" w:rsidRDefault="005636CC" w:rsidP="005636CC">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rPr>
              <w:t>Аспирация към лющилни апарати №12</w:t>
            </w:r>
          </w:p>
        </w:tc>
        <w:tc>
          <w:tcPr>
            <w:tcW w:w="2799"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95"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76"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37" w:type="dxa"/>
          </w:tcPr>
          <w:p w:rsidR="005636CC" w:rsidRPr="00653325" w:rsidRDefault="005636CC" w:rsidP="005636CC">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К46</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w:t>
            </w:r>
            <w:r w:rsidRPr="00653325">
              <w:rPr>
                <w:rFonts w:ascii="Arial" w:hAnsi="Arial" w:cs="Arial"/>
                <w:sz w:val="20"/>
                <w:szCs w:val="20"/>
                <w:lang w:val="bg-BG"/>
              </w:rPr>
              <w:t>към камъкоотделител 1</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kern w:val="1"/>
                <w:sz w:val="20"/>
                <w:szCs w:val="20"/>
                <w:lang w:val="bg-BG" w:eastAsia="zh-CN"/>
              </w:rPr>
              <w:t>Почистване(</w:t>
            </w:r>
            <w:r w:rsidRPr="00653325">
              <w:rPr>
                <w:rFonts w:ascii="Arial" w:hAnsi="Arial" w:cs="Arial"/>
                <w:kern w:val="1"/>
                <w:sz w:val="20"/>
                <w:szCs w:val="20"/>
                <w:lang w:val="ru-RU" w:eastAsia="zh-CN"/>
              </w:rPr>
              <w:t>отделяне на по-леките и по-тежки чужди примеси и маслен прах)</w:t>
            </w:r>
            <w:r w:rsidRPr="00653325">
              <w:rPr>
                <w:rFonts w:ascii="Arial" w:hAnsi="Arial" w:cs="Arial"/>
                <w:kern w:val="1"/>
                <w:sz w:val="20"/>
                <w:szCs w:val="20"/>
                <w:lang w:val="bg-BG" w:eastAsia="zh-CN"/>
              </w:rPr>
              <w:t xml:space="preserve"> на входящата суровини, подадена с</w:t>
            </w:r>
            <w:r w:rsidRPr="00653325">
              <w:rPr>
                <w:rFonts w:ascii="Arial" w:hAnsi="Arial" w:cs="Arial"/>
                <w:kern w:val="1"/>
                <w:sz w:val="20"/>
                <w:szCs w:val="20"/>
                <w:lang w:val="ru-RU" w:eastAsia="zh-CN"/>
              </w:rPr>
              <w:t xml:space="preserve"> редлер от дневен буферен силоз</w:t>
            </w:r>
          </w:p>
        </w:tc>
        <w:tc>
          <w:tcPr>
            <w:tcW w:w="1595"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7 800</w:t>
            </w:r>
          </w:p>
        </w:tc>
        <w:tc>
          <w:tcPr>
            <w:tcW w:w="1276"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10</w:t>
            </w:r>
          </w:p>
        </w:tc>
        <w:tc>
          <w:tcPr>
            <w:tcW w:w="1337"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К47</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w:t>
            </w:r>
            <w:r w:rsidRPr="00653325">
              <w:rPr>
                <w:rFonts w:ascii="Arial" w:hAnsi="Arial" w:cs="Arial"/>
                <w:sz w:val="20"/>
                <w:szCs w:val="20"/>
                <w:lang w:val="bg-BG"/>
              </w:rPr>
              <w:t>към камъкоотделител 2</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kern w:val="1"/>
                <w:sz w:val="20"/>
                <w:szCs w:val="20"/>
                <w:lang w:val="bg-BG" w:eastAsia="zh-CN"/>
              </w:rPr>
              <w:t>Почистване(</w:t>
            </w:r>
            <w:r w:rsidRPr="00653325">
              <w:rPr>
                <w:rFonts w:ascii="Arial" w:hAnsi="Arial" w:cs="Arial"/>
                <w:kern w:val="1"/>
                <w:sz w:val="20"/>
                <w:szCs w:val="20"/>
                <w:lang w:val="ru-RU" w:eastAsia="zh-CN"/>
              </w:rPr>
              <w:t>отделяне на по-леките и по-тежки чужди примеси и маслен прах)</w:t>
            </w:r>
            <w:r w:rsidRPr="00653325">
              <w:rPr>
                <w:rFonts w:ascii="Arial" w:hAnsi="Arial" w:cs="Arial"/>
                <w:kern w:val="1"/>
                <w:sz w:val="20"/>
                <w:szCs w:val="20"/>
                <w:lang w:val="bg-BG" w:eastAsia="zh-CN"/>
              </w:rPr>
              <w:t xml:space="preserve"> на входящата суровини, подадена с</w:t>
            </w:r>
            <w:r w:rsidRPr="00653325">
              <w:rPr>
                <w:rFonts w:ascii="Arial" w:hAnsi="Arial" w:cs="Arial"/>
                <w:kern w:val="1"/>
                <w:sz w:val="20"/>
                <w:szCs w:val="20"/>
                <w:lang w:val="ru-RU" w:eastAsia="zh-CN"/>
              </w:rPr>
              <w:t xml:space="preserve"> редлер от дневен буферен силоз</w:t>
            </w:r>
          </w:p>
        </w:tc>
        <w:tc>
          <w:tcPr>
            <w:tcW w:w="1595"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7 800</w:t>
            </w:r>
          </w:p>
        </w:tc>
        <w:tc>
          <w:tcPr>
            <w:tcW w:w="1276"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10</w:t>
            </w:r>
          </w:p>
        </w:tc>
        <w:tc>
          <w:tcPr>
            <w:tcW w:w="1337" w:type="dxa"/>
          </w:tcPr>
          <w:p w:rsidR="00D001D8" w:rsidRPr="00653325" w:rsidRDefault="00D001D8" w:rsidP="00D001D8">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К48</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вибромаса</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Сепариране  на натрошените слънчогледови ядки от целите  </w:t>
            </w:r>
          </w:p>
        </w:tc>
        <w:tc>
          <w:tcPr>
            <w:tcW w:w="1595"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17 000</w:t>
            </w:r>
          </w:p>
        </w:tc>
        <w:tc>
          <w:tcPr>
            <w:tcW w:w="1276"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2</w:t>
            </w:r>
          </w:p>
        </w:tc>
        <w:tc>
          <w:tcPr>
            <w:tcW w:w="1337"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К54</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чернобели сортекси </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Почистване (отделяне на тъмни и светли) на семената преди олющване </w:t>
            </w:r>
          </w:p>
        </w:tc>
        <w:tc>
          <w:tcPr>
            <w:tcW w:w="1595"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3 500</w:t>
            </w:r>
          </w:p>
        </w:tc>
        <w:tc>
          <w:tcPr>
            <w:tcW w:w="1276" w:type="dxa"/>
          </w:tcPr>
          <w:p w:rsidR="00D001D8" w:rsidRPr="00653325" w:rsidRDefault="00710CCE"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7.</w:t>
            </w:r>
            <w:r w:rsidR="00D001D8" w:rsidRPr="00653325">
              <w:rPr>
                <w:rFonts w:ascii="Arial" w:hAnsi="Arial" w:cs="Arial"/>
                <w:sz w:val="20"/>
                <w:szCs w:val="20"/>
                <w:lang w:val="bg-BG"/>
              </w:rPr>
              <w:t>5</w:t>
            </w:r>
          </w:p>
        </w:tc>
        <w:tc>
          <w:tcPr>
            <w:tcW w:w="1337"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D001D8" w:rsidRPr="00653325" w:rsidTr="00BB77B8">
        <w:trPr>
          <w:tblHeader/>
        </w:trPr>
        <w:tc>
          <w:tcPr>
            <w:tcW w:w="851"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К55</w:t>
            </w:r>
          </w:p>
        </w:tc>
        <w:tc>
          <w:tcPr>
            <w:tcW w:w="1885" w:type="dxa"/>
          </w:tcPr>
          <w:p w:rsidR="00D001D8" w:rsidRPr="00653325" w:rsidRDefault="00D001D8"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Филтър на цветни сортекси</w:t>
            </w:r>
          </w:p>
        </w:tc>
        <w:tc>
          <w:tcPr>
            <w:tcW w:w="2799" w:type="dxa"/>
          </w:tcPr>
          <w:p w:rsidR="00D001D8" w:rsidRPr="00653325" w:rsidRDefault="00D001D8" w:rsidP="00D001D8">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Сепариране на белените слънчогледови ядки по цвят и плътност</w:t>
            </w:r>
          </w:p>
        </w:tc>
        <w:tc>
          <w:tcPr>
            <w:tcW w:w="1595"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2 250</w:t>
            </w:r>
          </w:p>
        </w:tc>
        <w:tc>
          <w:tcPr>
            <w:tcW w:w="1276"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9</w:t>
            </w:r>
          </w:p>
        </w:tc>
        <w:tc>
          <w:tcPr>
            <w:tcW w:w="1337" w:type="dxa"/>
          </w:tcPr>
          <w:p w:rsidR="00D001D8" w:rsidRPr="00653325" w:rsidRDefault="00D001D8"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710CCE" w:rsidRPr="00653325" w:rsidTr="00186FF9">
        <w:trPr>
          <w:tblHeader/>
        </w:trPr>
        <w:tc>
          <w:tcPr>
            <w:tcW w:w="9743" w:type="dxa"/>
            <w:gridSpan w:val="6"/>
          </w:tcPr>
          <w:p w:rsidR="00710CCE" w:rsidRPr="00653325" w:rsidRDefault="00710CCE" w:rsidP="00710CCE">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КАЛИБРИРАНЕ</w:t>
            </w:r>
          </w:p>
        </w:tc>
      </w:tr>
      <w:tr w:rsidR="00710CCE" w:rsidRPr="00653325" w:rsidTr="00BB77B8">
        <w:trPr>
          <w:tblHeader/>
        </w:trPr>
        <w:tc>
          <w:tcPr>
            <w:tcW w:w="851" w:type="dxa"/>
          </w:tcPr>
          <w:p w:rsidR="00710CCE" w:rsidRPr="00653325" w:rsidRDefault="00710CCE" w:rsidP="00710CC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К56</w:t>
            </w:r>
          </w:p>
        </w:tc>
        <w:tc>
          <w:tcPr>
            <w:tcW w:w="1885" w:type="dxa"/>
          </w:tcPr>
          <w:p w:rsidR="00710CCE" w:rsidRPr="00653325" w:rsidRDefault="00710CCE"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799" w:type="dxa"/>
          </w:tcPr>
          <w:p w:rsidR="00710CCE" w:rsidRPr="00653325" w:rsidRDefault="00710CCE"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Почистване на семената от чужди примеси</w:t>
            </w:r>
          </w:p>
        </w:tc>
        <w:tc>
          <w:tcPr>
            <w:tcW w:w="1595" w:type="dxa"/>
          </w:tcPr>
          <w:p w:rsidR="00710CCE" w:rsidRPr="00653325" w:rsidRDefault="00710CCE"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12 500</w:t>
            </w:r>
          </w:p>
        </w:tc>
        <w:tc>
          <w:tcPr>
            <w:tcW w:w="1276" w:type="dxa"/>
          </w:tcPr>
          <w:p w:rsidR="00710CCE" w:rsidRPr="00653325" w:rsidRDefault="00710CCE"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18.8</w:t>
            </w:r>
          </w:p>
        </w:tc>
        <w:tc>
          <w:tcPr>
            <w:tcW w:w="1337" w:type="dxa"/>
          </w:tcPr>
          <w:p w:rsidR="00710CCE" w:rsidRPr="00653325" w:rsidRDefault="00710CCE"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904477" w:rsidRPr="00653325" w:rsidTr="00BB77B8">
        <w:trPr>
          <w:tblHeader/>
        </w:trPr>
        <w:tc>
          <w:tcPr>
            <w:tcW w:w="851" w:type="dxa"/>
          </w:tcPr>
          <w:p w:rsidR="00904477" w:rsidRPr="00653325" w:rsidRDefault="00904477" w:rsidP="00710CC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К57</w:t>
            </w:r>
          </w:p>
        </w:tc>
        <w:tc>
          <w:tcPr>
            <w:tcW w:w="1885" w:type="dxa"/>
          </w:tcPr>
          <w:p w:rsidR="00904477" w:rsidRPr="00653325" w:rsidRDefault="009044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799" w:type="dxa"/>
          </w:tcPr>
          <w:p w:rsidR="00904477" w:rsidRPr="00653325" w:rsidRDefault="009044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Пресяване и калиброване (отделяне на едра и дребна фракция) </w:t>
            </w:r>
          </w:p>
        </w:tc>
        <w:tc>
          <w:tcPr>
            <w:tcW w:w="1595" w:type="dxa"/>
          </w:tcPr>
          <w:p w:rsidR="00904477" w:rsidRPr="00653325" w:rsidRDefault="009044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11 363</w:t>
            </w:r>
          </w:p>
        </w:tc>
        <w:tc>
          <w:tcPr>
            <w:tcW w:w="1276" w:type="dxa"/>
          </w:tcPr>
          <w:p w:rsidR="00904477" w:rsidRPr="00653325" w:rsidRDefault="009044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2.3</w:t>
            </w:r>
          </w:p>
        </w:tc>
        <w:tc>
          <w:tcPr>
            <w:tcW w:w="1337" w:type="dxa"/>
          </w:tcPr>
          <w:p w:rsidR="00904477" w:rsidRPr="00653325" w:rsidRDefault="009044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904477" w:rsidRPr="00653325" w:rsidTr="00BB77B8">
        <w:trPr>
          <w:tblHeader/>
        </w:trPr>
        <w:tc>
          <w:tcPr>
            <w:tcW w:w="851" w:type="dxa"/>
          </w:tcPr>
          <w:p w:rsidR="00904477" w:rsidRPr="00653325" w:rsidRDefault="00904477" w:rsidP="00710CC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К58</w:t>
            </w:r>
          </w:p>
        </w:tc>
        <w:tc>
          <w:tcPr>
            <w:tcW w:w="1885" w:type="dxa"/>
          </w:tcPr>
          <w:p w:rsidR="00904477" w:rsidRPr="00653325" w:rsidRDefault="009044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799" w:type="dxa"/>
          </w:tcPr>
          <w:p w:rsidR="00904477" w:rsidRPr="00653325" w:rsidRDefault="009044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Пресяване и калиброване (отделяне на едра и дребна фракция) </w:t>
            </w:r>
          </w:p>
        </w:tc>
        <w:tc>
          <w:tcPr>
            <w:tcW w:w="1595" w:type="dxa"/>
          </w:tcPr>
          <w:p w:rsidR="00904477" w:rsidRPr="00653325" w:rsidRDefault="009044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11 363</w:t>
            </w:r>
          </w:p>
        </w:tc>
        <w:tc>
          <w:tcPr>
            <w:tcW w:w="1276" w:type="dxa"/>
          </w:tcPr>
          <w:p w:rsidR="00904477" w:rsidRPr="00653325" w:rsidRDefault="009044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2.3</w:t>
            </w:r>
          </w:p>
        </w:tc>
        <w:tc>
          <w:tcPr>
            <w:tcW w:w="1337" w:type="dxa"/>
          </w:tcPr>
          <w:p w:rsidR="00904477" w:rsidRPr="00653325" w:rsidRDefault="009044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904477" w:rsidRPr="00653325" w:rsidTr="00BB77B8">
        <w:trPr>
          <w:tblHeader/>
        </w:trPr>
        <w:tc>
          <w:tcPr>
            <w:tcW w:w="851" w:type="dxa"/>
          </w:tcPr>
          <w:p w:rsidR="00904477" w:rsidRPr="00653325" w:rsidRDefault="00904477" w:rsidP="00710CC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К59</w:t>
            </w:r>
          </w:p>
        </w:tc>
        <w:tc>
          <w:tcPr>
            <w:tcW w:w="1885" w:type="dxa"/>
          </w:tcPr>
          <w:p w:rsidR="00904477" w:rsidRPr="00653325" w:rsidRDefault="009044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799" w:type="dxa"/>
          </w:tcPr>
          <w:p w:rsidR="00904477" w:rsidRPr="00653325" w:rsidRDefault="009044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Пресяване и калиброване (отделяне на едра и дребна фракция) </w:t>
            </w:r>
          </w:p>
        </w:tc>
        <w:tc>
          <w:tcPr>
            <w:tcW w:w="1595" w:type="dxa"/>
          </w:tcPr>
          <w:p w:rsidR="00904477" w:rsidRPr="00653325" w:rsidRDefault="009044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11 363</w:t>
            </w:r>
          </w:p>
        </w:tc>
        <w:tc>
          <w:tcPr>
            <w:tcW w:w="1276" w:type="dxa"/>
          </w:tcPr>
          <w:p w:rsidR="00904477" w:rsidRPr="00653325" w:rsidRDefault="009044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1.5</w:t>
            </w:r>
          </w:p>
        </w:tc>
        <w:tc>
          <w:tcPr>
            <w:tcW w:w="1337" w:type="dxa"/>
          </w:tcPr>
          <w:p w:rsidR="00904477" w:rsidRPr="00653325" w:rsidRDefault="009044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904477" w:rsidRPr="00653325" w:rsidTr="00BB77B8">
        <w:trPr>
          <w:tblHeader/>
        </w:trPr>
        <w:tc>
          <w:tcPr>
            <w:tcW w:w="851" w:type="dxa"/>
          </w:tcPr>
          <w:p w:rsidR="00904477" w:rsidRPr="00653325" w:rsidRDefault="00904477" w:rsidP="00710CCE">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К60</w:t>
            </w:r>
          </w:p>
        </w:tc>
        <w:tc>
          <w:tcPr>
            <w:tcW w:w="1885" w:type="dxa"/>
          </w:tcPr>
          <w:p w:rsidR="00904477" w:rsidRPr="00653325" w:rsidRDefault="009044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799" w:type="dxa"/>
          </w:tcPr>
          <w:p w:rsidR="00904477" w:rsidRPr="00653325" w:rsidRDefault="009044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Пресяване и калиброване (отделяне на едра и дребна фракция) </w:t>
            </w:r>
          </w:p>
        </w:tc>
        <w:tc>
          <w:tcPr>
            <w:tcW w:w="1595" w:type="dxa"/>
          </w:tcPr>
          <w:p w:rsidR="00904477" w:rsidRPr="00653325" w:rsidRDefault="009044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11 363</w:t>
            </w:r>
          </w:p>
        </w:tc>
        <w:tc>
          <w:tcPr>
            <w:tcW w:w="1276" w:type="dxa"/>
          </w:tcPr>
          <w:p w:rsidR="00904477" w:rsidRPr="00653325" w:rsidRDefault="009044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1.5</w:t>
            </w:r>
          </w:p>
        </w:tc>
        <w:tc>
          <w:tcPr>
            <w:tcW w:w="1337" w:type="dxa"/>
          </w:tcPr>
          <w:p w:rsidR="00904477" w:rsidRPr="00653325" w:rsidRDefault="009044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904477" w:rsidRPr="00653325" w:rsidTr="00186FF9">
        <w:trPr>
          <w:tblHeader/>
        </w:trPr>
        <w:tc>
          <w:tcPr>
            <w:tcW w:w="9743" w:type="dxa"/>
            <w:gridSpan w:val="6"/>
          </w:tcPr>
          <w:p w:rsidR="00904477" w:rsidRPr="00653325" w:rsidRDefault="00904477" w:rsidP="00904477">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ru-RU"/>
              </w:rPr>
              <w:t>ЗЪРНОБАЗА</w:t>
            </w:r>
          </w:p>
        </w:tc>
      </w:tr>
      <w:tr w:rsidR="00904477" w:rsidRPr="00653325" w:rsidTr="001C2546">
        <w:trPr>
          <w:tblHeader/>
        </w:trPr>
        <w:tc>
          <w:tcPr>
            <w:tcW w:w="851" w:type="dxa"/>
          </w:tcPr>
          <w:p w:rsidR="00904477" w:rsidRPr="00653325" w:rsidRDefault="00904477"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К61</w:t>
            </w:r>
          </w:p>
        </w:tc>
        <w:tc>
          <w:tcPr>
            <w:tcW w:w="1885" w:type="dxa"/>
          </w:tcPr>
          <w:p w:rsidR="00904477" w:rsidRPr="00653325" w:rsidRDefault="009044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799" w:type="dxa"/>
          </w:tcPr>
          <w:p w:rsidR="00904477" w:rsidRPr="00653325" w:rsidRDefault="009044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Почистване на семената от чужди примеси</w:t>
            </w:r>
          </w:p>
        </w:tc>
        <w:tc>
          <w:tcPr>
            <w:tcW w:w="1595" w:type="dxa"/>
          </w:tcPr>
          <w:p w:rsidR="00904477" w:rsidRPr="00653325" w:rsidRDefault="009044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20 000</w:t>
            </w:r>
          </w:p>
        </w:tc>
        <w:tc>
          <w:tcPr>
            <w:tcW w:w="1276" w:type="dxa"/>
            <w:shd w:val="clear" w:color="auto" w:fill="auto"/>
          </w:tcPr>
          <w:p w:rsidR="00904477" w:rsidRPr="001C2546" w:rsidRDefault="001C2546" w:rsidP="00071852">
            <w:pPr>
              <w:tabs>
                <w:tab w:val="left" w:pos="1260"/>
              </w:tabs>
              <w:spacing w:before="120" w:line="276" w:lineRule="auto"/>
              <w:jc w:val="both"/>
              <w:rPr>
                <w:rFonts w:ascii="Arial" w:hAnsi="Arial" w:cs="Arial"/>
                <w:sz w:val="20"/>
                <w:szCs w:val="20"/>
                <w:lang w:val="bg-BG"/>
              </w:rPr>
            </w:pPr>
            <w:r w:rsidRPr="001C2546">
              <w:rPr>
                <w:rFonts w:ascii="Arial" w:hAnsi="Arial" w:cs="Arial"/>
                <w:sz w:val="20"/>
                <w:szCs w:val="20"/>
                <w:lang w:val="bg-BG"/>
              </w:rPr>
              <w:t>10</w:t>
            </w:r>
          </w:p>
        </w:tc>
        <w:tc>
          <w:tcPr>
            <w:tcW w:w="1337" w:type="dxa"/>
          </w:tcPr>
          <w:p w:rsidR="00904477" w:rsidRPr="00653325" w:rsidRDefault="009044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904477" w:rsidRPr="00653325" w:rsidTr="001C2546">
        <w:trPr>
          <w:tblHeader/>
        </w:trPr>
        <w:tc>
          <w:tcPr>
            <w:tcW w:w="851" w:type="dxa"/>
          </w:tcPr>
          <w:p w:rsidR="00904477" w:rsidRPr="00653325" w:rsidRDefault="00904477" w:rsidP="00D001D8">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К62</w:t>
            </w:r>
          </w:p>
        </w:tc>
        <w:tc>
          <w:tcPr>
            <w:tcW w:w="1885" w:type="dxa"/>
          </w:tcPr>
          <w:p w:rsidR="00904477" w:rsidRPr="00653325" w:rsidRDefault="009044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799" w:type="dxa"/>
          </w:tcPr>
          <w:p w:rsidR="00904477" w:rsidRPr="00653325" w:rsidRDefault="009044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Почистване на семената от чужди примеси</w:t>
            </w:r>
          </w:p>
        </w:tc>
        <w:tc>
          <w:tcPr>
            <w:tcW w:w="1595" w:type="dxa"/>
          </w:tcPr>
          <w:p w:rsidR="00904477" w:rsidRPr="00653325" w:rsidRDefault="009044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20 000 </w:t>
            </w:r>
          </w:p>
        </w:tc>
        <w:tc>
          <w:tcPr>
            <w:tcW w:w="1276" w:type="dxa"/>
            <w:shd w:val="clear" w:color="auto" w:fill="auto"/>
          </w:tcPr>
          <w:p w:rsidR="00904477" w:rsidRPr="001C2546" w:rsidRDefault="001C2546" w:rsidP="00071852">
            <w:pPr>
              <w:tabs>
                <w:tab w:val="left" w:pos="1260"/>
              </w:tabs>
              <w:spacing w:before="120" w:line="276" w:lineRule="auto"/>
              <w:jc w:val="both"/>
              <w:rPr>
                <w:rFonts w:ascii="Arial" w:hAnsi="Arial" w:cs="Arial"/>
                <w:sz w:val="20"/>
                <w:szCs w:val="20"/>
                <w:lang w:val="bg-BG"/>
              </w:rPr>
            </w:pPr>
            <w:r w:rsidRPr="001C2546">
              <w:rPr>
                <w:rFonts w:ascii="Arial" w:hAnsi="Arial" w:cs="Arial"/>
                <w:sz w:val="20"/>
                <w:szCs w:val="20"/>
                <w:lang w:val="bg-BG"/>
              </w:rPr>
              <w:t>10</w:t>
            </w:r>
          </w:p>
        </w:tc>
        <w:tc>
          <w:tcPr>
            <w:tcW w:w="1337" w:type="dxa"/>
          </w:tcPr>
          <w:p w:rsidR="00904477" w:rsidRPr="00653325" w:rsidRDefault="009044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w:t>
            </w:r>
          </w:p>
        </w:tc>
      </w:tr>
      <w:tr w:rsidR="00904477" w:rsidRPr="00653325" w:rsidTr="00BB77B8">
        <w:trPr>
          <w:tblHeader/>
        </w:trPr>
        <w:tc>
          <w:tcPr>
            <w:tcW w:w="9743" w:type="dxa"/>
            <w:gridSpan w:val="6"/>
          </w:tcPr>
          <w:p w:rsidR="00904477" w:rsidRPr="00653325" w:rsidRDefault="00904477" w:rsidP="00071852">
            <w:pPr>
              <w:tabs>
                <w:tab w:val="left" w:pos="1260"/>
              </w:tabs>
              <w:spacing w:before="120" w:line="276" w:lineRule="auto"/>
              <w:jc w:val="center"/>
              <w:rPr>
                <w:rFonts w:ascii="Arial" w:hAnsi="Arial" w:cs="Arial"/>
                <w:sz w:val="20"/>
                <w:szCs w:val="20"/>
              </w:rPr>
            </w:pPr>
            <w:r w:rsidRPr="00653325">
              <w:rPr>
                <w:rFonts w:ascii="Arial" w:hAnsi="Arial" w:cs="Arial"/>
                <w:sz w:val="20"/>
                <w:szCs w:val="20"/>
              </w:rPr>
              <w:t>ПАРОКОТЕЛНА ЦЕНТРАЛА</w:t>
            </w:r>
          </w:p>
        </w:tc>
      </w:tr>
      <w:tr w:rsidR="00904477" w:rsidRPr="00653325" w:rsidTr="00BB77B8">
        <w:trPr>
          <w:tblHeader/>
        </w:trPr>
        <w:tc>
          <w:tcPr>
            <w:tcW w:w="851" w:type="dxa"/>
          </w:tcPr>
          <w:p w:rsidR="00904477" w:rsidRPr="00653325" w:rsidRDefault="00904477" w:rsidP="0090447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К 29-1</w:t>
            </w:r>
          </w:p>
        </w:tc>
        <w:tc>
          <w:tcPr>
            <w:tcW w:w="1885" w:type="dxa"/>
          </w:tcPr>
          <w:p w:rsidR="00904477" w:rsidRPr="00653325" w:rsidRDefault="00904477" w:rsidP="00E36FB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Парен котел</w:t>
            </w:r>
            <w:r w:rsidR="006B3335">
              <w:rPr>
                <w:rFonts w:ascii="Arial" w:hAnsi="Arial" w:cs="Arial"/>
                <w:sz w:val="20"/>
                <w:szCs w:val="20"/>
                <w:lang w:val="bg-BG"/>
              </w:rPr>
              <w:t xml:space="preserve"> 1</w:t>
            </w:r>
            <w:r w:rsidRPr="00653325">
              <w:rPr>
                <w:rFonts w:ascii="Arial" w:hAnsi="Arial" w:cs="Arial"/>
                <w:sz w:val="20"/>
                <w:szCs w:val="20"/>
                <w:lang w:val="bg-BG"/>
              </w:rPr>
              <w:t xml:space="preserve"> </w:t>
            </w:r>
            <w:r w:rsidR="006B3335" w:rsidRPr="006B3335">
              <w:rPr>
                <w:rFonts w:ascii="Arial" w:hAnsi="Arial" w:cs="Arial"/>
                <w:bCs/>
                <w:iCs/>
                <w:sz w:val="20"/>
                <w:szCs w:val="20"/>
                <w:lang w:val="bg-BG"/>
              </w:rPr>
              <w:t>П-10/13</w:t>
            </w:r>
          </w:p>
        </w:tc>
        <w:tc>
          <w:tcPr>
            <w:tcW w:w="2799" w:type="dxa"/>
          </w:tcPr>
          <w:p w:rsidR="00904477" w:rsidRPr="00653325" w:rsidRDefault="009044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 xml:space="preserve">Горивен процес; гориво </w:t>
            </w:r>
            <w:r w:rsidRPr="00653325">
              <w:rPr>
                <w:rFonts w:ascii="Arial" w:hAnsi="Arial" w:cs="Arial"/>
                <w:sz w:val="20"/>
                <w:szCs w:val="20"/>
                <w:lang w:val="bg-BG"/>
              </w:rPr>
              <w:t>биомаса</w:t>
            </w:r>
          </w:p>
        </w:tc>
        <w:tc>
          <w:tcPr>
            <w:tcW w:w="1595" w:type="dxa"/>
          </w:tcPr>
          <w:p w:rsidR="00904477" w:rsidRPr="00653325" w:rsidRDefault="00AE528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70 000</w:t>
            </w:r>
          </w:p>
        </w:tc>
        <w:tc>
          <w:tcPr>
            <w:tcW w:w="1276" w:type="dxa"/>
          </w:tcPr>
          <w:p w:rsidR="00904477" w:rsidRPr="00653325" w:rsidRDefault="00AE528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38.8</w:t>
            </w:r>
          </w:p>
        </w:tc>
        <w:tc>
          <w:tcPr>
            <w:tcW w:w="1337" w:type="dxa"/>
          </w:tcPr>
          <w:p w:rsidR="00904477" w:rsidRPr="00653325" w:rsidRDefault="009044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СО, NOх, SO</w:t>
            </w:r>
            <w:r w:rsidRPr="00653325">
              <w:rPr>
                <w:rFonts w:ascii="Arial" w:hAnsi="Arial" w:cs="Arial"/>
                <w:sz w:val="20"/>
                <w:szCs w:val="20"/>
                <w:vertAlign w:val="subscript"/>
              </w:rPr>
              <w:t>2</w:t>
            </w:r>
            <w:r w:rsidRPr="00653325">
              <w:rPr>
                <w:rFonts w:ascii="Arial" w:hAnsi="Arial" w:cs="Arial"/>
                <w:sz w:val="20"/>
                <w:szCs w:val="20"/>
                <w:lang w:val="bg-BG"/>
              </w:rPr>
              <w:t>, прах</w:t>
            </w:r>
          </w:p>
        </w:tc>
      </w:tr>
      <w:tr w:rsidR="00904477" w:rsidRPr="00653325" w:rsidTr="00BB77B8">
        <w:trPr>
          <w:tblHeader/>
        </w:trPr>
        <w:tc>
          <w:tcPr>
            <w:tcW w:w="851" w:type="dxa"/>
          </w:tcPr>
          <w:p w:rsidR="00904477" w:rsidRPr="00653325" w:rsidRDefault="00904477" w:rsidP="0090447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К 29-2</w:t>
            </w:r>
          </w:p>
        </w:tc>
        <w:tc>
          <w:tcPr>
            <w:tcW w:w="1885" w:type="dxa"/>
          </w:tcPr>
          <w:p w:rsidR="00904477" w:rsidRPr="00653325" w:rsidRDefault="006B3335" w:rsidP="006B3335">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Парен котел</w:t>
            </w:r>
            <w:r>
              <w:rPr>
                <w:rFonts w:ascii="Arial" w:hAnsi="Arial" w:cs="Arial"/>
                <w:sz w:val="20"/>
                <w:szCs w:val="20"/>
                <w:lang w:val="bg-BG"/>
              </w:rPr>
              <w:t xml:space="preserve"> 2</w:t>
            </w:r>
            <w:r w:rsidRPr="00653325">
              <w:rPr>
                <w:rFonts w:ascii="Arial" w:hAnsi="Arial" w:cs="Arial"/>
                <w:sz w:val="20"/>
                <w:szCs w:val="20"/>
                <w:lang w:val="bg-BG"/>
              </w:rPr>
              <w:t xml:space="preserve"> </w:t>
            </w:r>
            <w:r w:rsidRPr="006B3335">
              <w:rPr>
                <w:rFonts w:ascii="Arial" w:hAnsi="Arial" w:cs="Arial"/>
                <w:bCs/>
                <w:iCs/>
                <w:sz w:val="20"/>
                <w:szCs w:val="20"/>
                <w:lang w:val="bg-BG"/>
              </w:rPr>
              <w:t>П-10/13</w:t>
            </w:r>
          </w:p>
        </w:tc>
        <w:tc>
          <w:tcPr>
            <w:tcW w:w="2799" w:type="dxa"/>
          </w:tcPr>
          <w:p w:rsidR="00904477" w:rsidRPr="00653325" w:rsidRDefault="00904477" w:rsidP="00071852">
            <w:pPr>
              <w:tabs>
                <w:tab w:val="left" w:pos="1260"/>
              </w:tabs>
              <w:spacing w:before="120" w:line="276" w:lineRule="auto"/>
              <w:jc w:val="both"/>
              <w:rPr>
                <w:rFonts w:ascii="Arial" w:hAnsi="Arial" w:cs="Arial"/>
                <w:sz w:val="20"/>
                <w:szCs w:val="20"/>
              </w:rPr>
            </w:pPr>
            <w:r w:rsidRPr="00653325">
              <w:rPr>
                <w:rFonts w:ascii="Arial" w:hAnsi="Arial" w:cs="Arial"/>
                <w:sz w:val="20"/>
                <w:szCs w:val="20"/>
              </w:rPr>
              <w:t xml:space="preserve">Горивен процес; гориво </w:t>
            </w:r>
            <w:r w:rsidRPr="00653325">
              <w:rPr>
                <w:rFonts w:ascii="Arial" w:hAnsi="Arial" w:cs="Arial"/>
                <w:sz w:val="20"/>
                <w:szCs w:val="20"/>
                <w:lang w:val="bg-BG"/>
              </w:rPr>
              <w:t>биомаса</w:t>
            </w:r>
          </w:p>
        </w:tc>
        <w:tc>
          <w:tcPr>
            <w:tcW w:w="1595" w:type="dxa"/>
          </w:tcPr>
          <w:p w:rsidR="00904477" w:rsidRPr="00653325" w:rsidRDefault="00AE528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70 000</w:t>
            </w:r>
          </w:p>
        </w:tc>
        <w:tc>
          <w:tcPr>
            <w:tcW w:w="1276" w:type="dxa"/>
          </w:tcPr>
          <w:p w:rsidR="00904477" w:rsidRPr="00653325" w:rsidRDefault="00AE528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38.8</w:t>
            </w:r>
          </w:p>
        </w:tc>
        <w:tc>
          <w:tcPr>
            <w:tcW w:w="1337" w:type="dxa"/>
          </w:tcPr>
          <w:p w:rsidR="00904477" w:rsidRPr="00653325" w:rsidRDefault="00AE5289" w:rsidP="00071852">
            <w:pPr>
              <w:tabs>
                <w:tab w:val="left" w:pos="1260"/>
              </w:tabs>
              <w:spacing w:before="120" w:line="276" w:lineRule="auto"/>
              <w:jc w:val="both"/>
              <w:rPr>
                <w:rFonts w:ascii="Arial" w:hAnsi="Arial" w:cs="Arial"/>
                <w:sz w:val="20"/>
                <w:szCs w:val="20"/>
              </w:rPr>
            </w:pPr>
            <w:r w:rsidRPr="00653325">
              <w:rPr>
                <w:rFonts w:ascii="Arial" w:hAnsi="Arial" w:cs="Arial"/>
                <w:sz w:val="20"/>
                <w:szCs w:val="20"/>
              </w:rPr>
              <w:t>СО, NOх, SO</w:t>
            </w:r>
            <w:r w:rsidRPr="00653325">
              <w:rPr>
                <w:rFonts w:ascii="Arial" w:hAnsi="Arial" w:cs="Arial"/>
                <w:sz w:val="20"/>
                <w:szCs w:val="20"/>
                <w:vertAlign w:val="subscript"/>
              </w:rPr>
              <w:t>2</w:t>
            </w:r>
            <w:r w:rsidRPr="00653325">
              <w:rPr>
                <w:rFonts w:ascii="Arial" w:hAnsi="Arial" w:cs="Arial"/>
                <w:sz w:val="20"/>
                <w:szCs w:val="20"/>
                <w:lang w:val="bg-BG"/>
              </w:rPr>
              <w:t>, прах</w:t>
            </w:r>
          </w:p>
        </w:tc>
      </w:tr>
      <w:tr w:rsidR="00904477" w:rsidRPr="00653325" w:rsidTr="00BB77B8">
        <w:trPr>
          <w:tblHeader/>
        </w:trPr>
        <w:tc>
          <w:tcPr>
            <w:tcW w:w="851" w:type="dxa"/>
          </w:tcPr>
          <w:p w:rsidR="00904477" w:rsidRPr="00653325" w:rsidRDefault="00904477" w:rsidP="0090447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К 29-3</w:t>
            </w:r>
          </w:p>
        </w:tc>
        <w:tc>
          <w:tcPr>
            <w:tcW w:w="1885" w:type="dxa"/>
          </w:tcPr>
          <w:p w:rsidR="00904477" w:rsidRPr="006B3335" w:rsidRDefault="00904477" w:rsidP="006B3335">
            <w:pPr>
              <w:tabs>
                <w:tab w:val="left" w:pos="1260"/>
              </w:tabs>
              <w:spacing w:before="120" w:line="276" w:lineRule="auto"/>
              <w:jc w:val="both"/>
              <w:rPr>
                <w:rFonts w:ascii="Arial" w:hAnsi="Arial" w:cs="Arial"/>
                <w:sz w:val="20"/>
                <w:szCs w:val="20"/>
                <w:lang w:val="bg-BG"/>
              </w:rPr>
            </w:pPr>
            <w:r w:rsidRPr="006B3335">
              <w:rPr>
                <w:rFonts w:ascii="Arial" w:hAnsi="Arial" w:cs="Arial"/>
                <w:sz w:val="20"/>
                <w:szCs w:val="20"/>
                <w:lang w:val="bg-BG"/>
              </w:rPr>
              <w:t>Парен котел</w:t>
            </w:r>
            <w:r w:rsidR="006B3335" w:rsidRPr="006B3335">
              <w:rPr>
                <w:rFonts w:ascii="Arial" w:hAnsi="Arial" w:cs="Arial"/>
                <w:sz w:val="20"/>
                <w:szCs w:val="20"/>
                <w:lang w:val="bg-BG"/>
              </w:rPr>
              <w:t xml:space="preserve"> 3 КПТ-12000/13</w:t>
            </w:r>
          </w:p>
        </w:tc>
        <w:tc>
          <w:tcPr>
            <w:tcW w:w="2799" w:type="dxa"/>
          </w:tcPr>
          <w:p w:rsidR="00904477" w:rsidRPr="00653325" w:rsidRDefault="00904477" w:rsidP="00071852">
            <w:pPr>
              <w:tabs>
                <w:tab w:val="left" w:pos="1260"/>
              </w:tabs>
              <w:spacing w:before="120" w:line="276" w:lineRule="auto"/>
              <w:jc w:val="both"/>
              <w:rPr>
                <w:rFonts w:ascii="Arial" w:hAnsi="Arial" w:cs="Arial"/>
                <w:sz w:val="20"/>
                <w:szCs w:val="20"/>
              </w:rPr>
            </w:pPr>
            <w:r w:rsidRPr="00653325">
              <w:rPr>
                <w:rFonts w:ascii="Arial" w:hAnsi="Arial" w:cs="Arial"/>
                <w:sz w:val="20"/>
                <w:szCs w:val="20"/>
              </w:rPr>
              <w:t xml:space="preserve">Горивен процес; гориво </w:t>
            </w:r>
            <w:r w:rsidRPr="00653325">
              <w:rPr>
                <w:rFonts w:ascii="Arial" w:hAnsi="Arial" w:cs="Arial"/>
                <w:sz w:val="20"/>
                <w:szCs w:val="20"/>
                <w:lang w:val="bg-BG"/>
              </w:rPr>
              <w:t>биомаса</w:t>
            </w:r>
          </w:p>
        </w:tc>
        <w:tc>
          <w:tcPr>
            <w:tcW w:w="1595" w:type="dxa"/>
          </w:tcPr>
          <w:p w:rsidR="00904477" w:rsidRPr="00653325" w:rsidRDefault="00AE528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40 000</w:t>
            </w:r>
          </w:p>
        </w:tc>
        <w:tc>
          <w:tcPr>
            <w:tcW w:w="1276" w:type="dxa"/>
          </w:tcPr>
          <w:p w:rsidR="00904477" w:rsidRPr="00653325" w:rsidRDefault="00AE5289"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38.8</w:t>
            </w:r>
          </w:p>
        </w:tc>
        <w:tc>
          <w:tcPr>
            <w:tcW w:w="1337" w:type="dxa"/>
          </w:tcPr>
          <w:p w:rsidR="00904477" w:rsidRPr="00653325" w:rsidRDefault="00AE5289" w:rsidP="00071852">
            <w:pPr>
              <w:tabs>
                <w:tab w:val="left" w:pos="1260"/>
              </w:tabs>
              <w:spacing w:before="120" w:line="276" w:lineRule="auto"/>
              <w:jc w:val="both"/>
              <w:rPr>
                <w:rFonts w:ascii="Arial" w:hAnsi="Arial" w:cs="Arial"/>
                <w:sz w:val="20"/>
                <w:szCs w:val="20"/>
              </w:rPr>
            </w:pPr>
            <w:r w:rsidRPr="00653325">
              <w:rPr>
                <w:rFonts w:ascii="Arial" w:hAnsi="Arial" w:cs="Arial"/>
                <w:sz w:val="20"/>
                <w:szCs w:val="20"/>
              </w:rPr>
              <w:t>СО, NOх, SO</w:t>
            </w:r>
            <w:r w:rsidRPr="00653325">
              <w:rPr>
                <w:rFonts w:ascii="Arial" w:hAnsi="Arial" w:cs="Arial"/>
                <w:sz w:val="20"/>
                <w:szCs w:val="20"/>
                <w:vertAlign w:val="subscript"/>
              </w:rPr>
              <w:t>2</w:t>
            </w:r>
            <w:r w:rsidRPr="00653325">
              <w:rPr>
                <w:rFonts w:ascii="Arial" w:hAnsi="Arial" w:cs="Arial"/>
                <w:sz w:val="20"/>
                <w:szCs w:val="20"/>
                <w:lang w:val="bg-BG"/>
              </w:rPr>
              <w:t>, прах</w:t>
            </w:r>
          </w:p>
        </w:tc>
      </w:tr>
    </w:tbl>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В </w:t>
      </w:r>
      <w:r w:rsidR="00B76759">
        <w:rPr>
          <w:rFonts w:ascii="Arial" w:hAnsi="Arial" w:cs="Arial"/>
          <w:sz w:val="20"/>
          <w:szCs w:val="20"/>
          <w:lang w:val="ru-RU"/>
        </w:rPr>
        <w:t>графични приложения</w:t>
      </w:r>
      <w:r w:rsidRPr="00653325">
        <w:rPr>
          <w:rFonts w:ascii="Arial" w:hAnsi="Arial" w:cs="Arial"/>
          <w:sz w:val="20"/>
          <w:szCs w:val="20"/>
          <w:lang w:val="ru-RU"/>
        </w:rPr>
        <w:t xml:space="preserve"> е представена </w:t>
      </w:r>
      <w:r w:rsidRPr="00B76759">
        <w:rPr>
          <w:rFonts w:ascii="Arial" w:hAnsi="Arial" w:cs="Arial"/>
          <w:sz w:val="20"/>
          <w:szCs w:val="20"/>
          <w:highlight w:val="lightGray"/>
          <w:lang w:val="ru-RU"/>
        </w:rPr>
        <w:t xml:space="preserve">КАРТА </w:t>
      </w:r>
      <w:r w:rsidRPr="00B76759">
        <w:rPr>
          <w:rFonts w:ascii="Arial" w:hAnsi="Arial" w:cs="Arial"/>
          <w:sz w:val="20"/>
          <w:szCs w:val="20"/>
          <w:highlight w:val="lightGray"/>
          <w:lang w:val="bg-BG"/>
        </w:rPr>
        <w:t>№</w:t>
      </w:r>
      <w:r w:rsidRPr="00B76759">
        <w:rPr>
          <w:rFonts w:ascii="Arial" w:hAnsi="Arial" w:cs="Arial"/>
          <w:sz w:val="20"/>
          <w:szCs w:val="20"/>
          <w:highlight w:val="lightGray"/>
          <w:lang w:val="ru-RU"/>
        </w:rPr>
        <w:t xml:space="preserve"> </w:t>
      </w:r>
      <w:r w:rsidRPr="00B76759">
        <w:rPr>
          <w:rFonts w:ascii="Arial" w:hAnsi="Arial" w:cs="Arial"/>
          <w:sz w:val="20"/>
          <w:szCs w:val="20"/>
          <w:highlight w:val="lightGray"/>
          <w:lang w:val="bg-BG"/>
        </w:rPr>
        <w:t>6</w:t>
      </w:r>
      <w:r w:rsidRPr="00653325">
        <w:rPr>
          <w:rFonts w:ascii="Arial" w:hAnsi="Arial" w:cs="Arial"/>
          <w:sz w:val="20"/>
          <w:szCs w:val="20"/>
          <w:lang w:val="ru-RU"/>
        </w:rPr>
        <w:t xml:space="preserve"> </w:t>
      </w:r>
      <w:r w:rsidRPr="00653325">
        <w:rPr>
          <w:rFonts w:ascii="Arial" w:hAnsi="Arial" w:cs="Arial"/>
          <w:sz w:val="20"/>
          <w:szCs w:val="20"/>
          <w:lang w:val="bg-BG"/>
        </w:rPr>
        <w:t>с</w:t>
      </w:r>
      <w:r w:rsidRPr="00653325">
        <w:rPr>
          <w:rFonts w:ascii="Arial" w:hAnsi="Arial" w:cs="Arial"/>
          <w:sz w:val="20"/>
          <w:szCs w:val="20"/>
          <w:lang w:val="ru-RU"/>
        </w:rPr>
        <w:t xml:space="preserve"> обозначени всички изпускащи устройства на площадката.</w:t>
      </w:r>
    </w:p>
    <w:p w:rsidR="00D736A9" w:rsidRPr="00653325" w:rsidRDefault="00D736A9" w:rsidP="00071852">
      <w:pPr>
        <w:widowControl w:val="0"/>
        <w:autoSpaceDE w:val="0"/>
        <w:autoSpaceDN w:val="0"/>
        <w:adjustRightInd w:val="0"/>
        <w:spacing w:before="120" w:line="276" w:lineRule="auto"/>
        <w:jc w:val="both"/>
        <w:rPr>
          <w:rFonts w:ascii="Arial" w:hAnsi="Arial" w:cs="Arial"/>
          <w:i/>
          <w:sz w:val="20"/>
          <w:szCs w:val="20"/>
          <w:u w:val="single"/>
          <w:lang w:val="ru-RU"/>
        </w:rPr>
      </w:pPr>
    </w:p>
    <w:p w:rsidR="00D736A9" w:rsidRPr="00653325" w:rsidRDefault="00D736A9" w:rsidP="00071852">
      <w:pPr>
        <w:widowControl w:val="0"/>
        <w:autoSpaceDE w:val="0"/>
        <w:autoSpaceDN w:val="0"/>
        <w:adjustRightInd w:val="0"/>
        <w:spacing w:before="120" w:line="276" w:lineRule="auto"/>
        <w:jc w:val="both"/>
        <w:rPr>
          <w:rFonts w:ascii="Arial" w:hAnsi="Arial" w:cs="Arial"/>
          <w:i/>
          <w:sz w:val="20"/>
          <w:szCs w:val="20"/>
          <w:u w:val="single"/>
          <w:lang w:val="ru-RU"/>
        </w:rPr>
      </w:pPr>
      <w:r w:rsidRPr="00653325">
        <w:rPr>
          <w:rFonts w:ascii="Arial" w:hAnsi="Arial" w:cs="Arial"/>
          <w:i/>
          <w:sz w:val="20"/>
          <w:szCs w:val="20"/>
          <w:u w:val="single"/>
          <w:lang w:val="ru-RU"/>
        </w:rPr>
        <w:t>Описание на работещите инсталации и изпуснати емисии, получени на база експлоатация на обекта през 2018/2019 г., сравнени със съответните норми за допустими емисии (НДЕ) съгласно Докладите за СПИ</w:t>
      </w:r>
      <w:r w:rsidR="00DF3383" w:rsidRPr="00653325">
        <w:rPr>
          <w:rFonts w:ascii="Arial" w:hAnsi="Arial" w:cs="Arial"/>
          <w:i/>
          <w:sz w:val="20"/>
          <w:szCs w:val="20"/>
          <w:u w:val="single"/>
          <w:lang w:val="ru-RU"/>
        </w:rPr>
        <w:t xml:space="preserve"> (за изградените към него момент изпускащи устройства)</w:t>
      </w:r>
    </w:p>
    <w:p w:rsidR="00D736A9" w:rsidRPr="00653325" w:rsidRDefault="00001251" w:rsidP="00071852">
      <w:pPr>
        <w:widowControl w:val="0"/>
        <w:autoSpaceDE w:val="0"/>
        <w:autoSpaceDN w:val="0"/>
        <w:adjustRightInd w:val="0"/>
        <w:spacing w:before="120" w:line="276" w:lineRule="auto"/>
        <w:jc w:val="both"/>
        <w:rPr>
          <w:rFonts w:ascii="Arial" w:hAnsi="Arial" w:cs="Arial"/>
          <w:i/>
          <w:sz w:val="20"/>
          <w:szCs w:val="20"/>
          <w:u w:val="single"/>
          <w:lang w:val="ru-RU"/>
        </w:rPr>
      </w:pPr>
      <w:r w:rsidRPr="00653325">
        <w:rPr>
          <w:rFonts w:ascii="Arial" w:hAnsi="Arial" w:cs="Arial"/>
          <w:i/>
          <w:sz w:val="20"/>
          <w:szCs w:val="20"/>
          <w:u w:val="single"/>
          <w:lang w:val="ru-RU"/>
        </w:rPr>
        <w:t>Таблица 5.2-1.1</w:t>
      </w:r>
    </w:p>
    <w:tbl>
      <w:tblPr>
        <w:tblpPr w:leftFromText="180" w:rightFromText="180" w:vertAnchor="text" w:tblpY="1"/>
        <w:tblOverlap w:val="never"/>
        <w:tblW w:w="9807" w:type="dxa"/>
        <w:tblLook w:val="04A0" w:firstRow="1" w:lastRow="0" w:firstColumn="1" w:lastColumn="0" w:noHBand="0" w:noVBand="1"/>
      </w:tblPr>
      <w:tblGrid>
        <w:gridCol w:w="735"/>
        <w:gridCol w:w="4595"/>
        <w:gridCol w:w="1111"/>
        <w:gridCol w:w="1269"/>
        <w:gridCol w:w="958"/>
        <w:gridCol w:w="1139"/>
      </w:tblGrid>
      <w:tr w:rsidR="00D736A9" w:rsidRPr="00653325" w:rsidTr="00D736A9">
        <w:trPr>
          <w:trHeight w:val="300"/>
        </w:trPr>
        <w:tc>
          <w:tcPr>
            <w:tcW w:w="735" w:type="dxa"/>
            <w:vMerge w:val="restart"/>
            <w:tcBorders>
              <w:top w:val="single" w:sz="8" w:space="0" w:color="auto"/>
              <w:left w:val="single" w:sz="8" w:space="0" w:color="auto"/>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ИУ</w:t>
            </w:r>
          </w:p>
        </w:tc>
        <w:tc>
          <w:tcPr>
            <w:tcW w:w="4595"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ru-RU"/>
              </w:rPr>
              <w:t>Източник на отп. газове</w:t>
            </w:r>
          </w:p>
        </w:tc>
        <w:tc>
          <w:tcPr>
            <w:tcW w:w="1111"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 </w:t>
            </w:r>
          </w:p>
        </w:tc>
        <w:tc>
          <w:tcPr>
            <w:tcW w:w="1269"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ПРАХ</w:t>
            </w:r>
          </w:p>
        </w:tc>
        <w:tc>
          <w:tcPr>
            <w:tcW w:w="958"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 </w:t>
            </w:r>
          </w:p>
        </w:tc>
        <w:tc>
          <w:tcPr>
            <w:tcW w:w="1139"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ru-RU"/>
              </w:rPr>
              <w:t>ПРАХ</w:t>
            </w:r>
          </w:p>
        </w:tc>
      </w:tr>
      <w:tr w:rsidR="00D736A9" w:rsidRPr="00653325" w:rsidTr="00D736A9">
        <w:trPr>
          <w:trHeight w:val="1020"/>
        </w:trPr>
        <w:tc>
          <w:tcPr>
            <w:tcW w:w="735" w:type="dxa"/>
            <w:vMerge/>
            <w:tcBorders>
              <w:top w:val="single" w:sz="8" w:space="0" w:color="auto"/>
              <w:left w:val="single" w:sz="8" w:space="0" w:color="auto"/>
              <w:bottom w:val="nil"/>
              <w:right w:val="single" w:sz="8" w:space="0" w:color="auto"/>
            </w:tcBorders>
            <w:vAlign w:val="center"/>
            <w:hideMark/>
          </w:tcPr>
          <w:p w:rsidR="00D736A9" w:rsidRPr="00653325" w:rsidRDefault="00D736A9" w:rsidP="00D736A9">
            <w:pPr>
              <w:rPr>
                <w:rFonts w:ascii="Arial" w:hAnsi="Arial" w:cs="Arial"/>
                <w:b/>
                <w:bCs/>
                <w:sz w:val="20"/>
                <w:szCs w:val="20"/>
              </w:rPr>
            </w:pPr>
          </w:p>
        </w:tc>
        <w:tc>
          <w:tcPr>
            <w:tcW w:w="4595"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ru-RU"/>
              </w:rPr>
              <w:t>(съоръжение)</w:t>
            </w:r>
          </w:p>
        </w:tc>
        <w:tc>
          <w:tcPr>
            <w:tcW w:w="1111"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Отчетен дебит</w:t>
            </w:r>
          </w:p>
        </w:tc>
        <w:tc>
          <w:tcPr>
            <w:tcW w:w="1269"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Отчетени стойности</w:t>
            </w:r>
          </w:p>
        </w:tc>
        <w:tc>
          <w:tcPr>
            <w:tcW w:w="958"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масов поток</w:t>
            </w:r>
          </w:p>
        </w:tc>
        <w:tc>
          <w:tcPr>
            <w:tcW w:w="1139"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bg-BG"/>
              </w:rPr>
              <w:t xml:space="preserve">НДЕ </w:t>
            </w:r>
          </w:p>
        </w:tc>
      </w:tr>
      <w:tr w:rsidR="00D736A9" w:rsidRPr="00653325" w:rsidTr="00D736A9">
        <w:trPr>
          <w:trHeight w:val="510"/>
        </w:trPr>
        <w:tc>
          <w:tcPr>
            <w:tcW w:w="735" w:type="dxa"/>
            <w:vMerge/>
            <w:tcBorders>
              <w:top w:val="single" w:sz="8" w:space="0" w:color="auto"/>
              <w:left w:val="single" w:sz="8" w:space="0" w:color="auto"/>
              <w:bottom w:val="nil"/>
              <w:right w:val="single" w:sz="8" w:space="0" w:color="auto"/>
            </w:tcBorders>
            <w:vAlign w:val="center"/>
            <w:hideMark/>
          </w:tcPr>
          <w:p w:rsidR="00D736A9" w:rsidRPr="00653325" w:rsidRDefault="00D736A9" w:rsidP="00D736A9">
            <w:pPr>
              <w:rPr>
                <w:rFonts w:ascii="Arial" w:hAnsi="Arial" w:cs="Arial"/>
                <w:b/>
                <w:bCs/>
                <w:sz w:val="20"/>
                <w:szCs w:val="20"/>
              </w:rPr>
            </w:pPr>
          </w:p>
        </w:tc>
        <w:tc>
          <w:tcPr>
            <w:tcW w:w="4595" w:type="dxa"/>
            <w:tcBorders>
              <w:top w:val="nil"/>
              <w:left w:val="nil"/>
              <w:bottom w:val="nil"/>
              <w:right w:val="single" w:sz="8" w:space="0" w:color="auto"/>
            </w:tcBorders>
            <w:shd w:val="clear" w:color="auto" w:fill="auto"/>
            <w:hideMark/>
          </w:tcPr>
          <w:p w:rsidR="00D736A9" w:rsidRPr="00653325" w:rsidRDefault="00D736A9" w:rsidP="00D736A9">
            <w:pPr>
              <w:rPr>
                <w:rFonts w:ascii="Calibri" w:hAnsi="Calibri"/>
              </w:rPr>
            </w:pPr>
            <w:r w:rsidRPr="00653325">
              <w:rPr>
                <w:rFonts w:ascii="Calibri" w:hAnsi="Calibri"/>
                <w:sz w:val="22"/>
                <w:szCs w:val="22"/>
              </w:rPr>
              <w:t> </w:t>
            </w:r>
          </w:p>
        </w:tc>
        <w:tc>
          <w:tcPr>
            <w:tcW w:w="1111" w:type="dxa"/>
            <w:tcBorders>
              <w:top w:val="nil"/>
              <w:left w:val="nil"/>
              <w:bottom w:val="nil"/>
              <w:right w:val="single" w:sz="8" w:space="0" w:color="auto"/>
            </w:tcBorders>
            <w:shd w:val="clear" w:color="auto" w:fill="auto"/>
            <w:hideMark/>
          </w:tcPr>
          <w:p w:rsidR="00D736A9" w:rsidRPr="00653325" w:rsidRDefault="00D736A9" w:rsidP="00D736A9">
            <w:pPr>
              <w:rPr>
                <w:rFonts w:ascii="Calibri" w:hAnsi="Calibri"/>
              </w:rPr>
            </w:pPr>
            <w:r w:rsidRPr="00653325">
              <w:rPr>
                <w:rFonts w:ascii="Calibri" w:hAnsi="Calibri"/>
                <w:sz w:val="22"/>
                <w:szCs w:val="22"/>
              </w:rPr>
              <w:t>Nm3/h</w:t>
            </w:r>
          </w:p>
        </w:tc>
        <w:tc>
          <w:tcPr>
            <w:tcW w:w="1269"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(mg/Nm3)</w:t>
            </w:r>
          </w:p>
        </w:tc>
        <w:tc>
          <w:tcPr>
            <w:tcW w:w="958"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kg/h</w:t>
            </w:r>
          </w:p>
        </w:tc>
        <w:tc>
          <w:tcPr>
            <w:tcW w:w="1139"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(mg/Nm3)</w:t>
            </w:r>
          </w:p>
        </w:tc>
      </w:tr>
      <w:tr w:rsidR="00D736A9" w:rsidRPr="00653325" w:rsidTr="00D736A9">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 </w:t>
            </w:r>
          </w:p>
        </w:tc>
        <w:tc>
          <w:tcPr>
            <w:tcW w:w="4595" w:type="dxa"/>
            <w:tcBorders>
              <w:top w:val="single" w:sz="4" w:space="0" w:color="auto"/>
              <w:left w:val="nil"/>
              <w:bottom w:val="single" w:sz="4" w:space="0" w:color="auto"/>
              <w:right w:val="single" w:sz="4" w:space="0" w:color="auto"/>
            </w:tcBorders>
            <w:shd w:val="clear" w:color="auto" w:fill="auto"/>
            <w:hideMark/>
          </w:tcPr>
          <w:p w:rsidR="00D736A9" w:rsidRPr="00653325" w:rsidRDefault="00D736A9" w:rsidP="00D736A9">
            <w:pPr>
              <w:rPr>
                <w:rFonts w:ascii="Calibri" w:hAnsi="Calibri"/>
              </w:rPr>
            </w:pPr>
            <w:r w:rsidRPr="00653325">
              <w:rPr>
                <w:rFonts w:ascii="Calibri" w:hAnsi="Calibri"/>
                <w:sz w:val="22"/>
                <w:szCs w:val="22"/>
              </w:rPr>
              <w:t> </w:t>
            </w:r>
          </w:p>
        </w:tc>
        <w:tc>
          <w:tcPr>
            <w:tcW w:w="1111" w:type="dxa"/>
            <w:tcBorders>
              <w:top w:val="single" w:sz="4" w:space="0" w:color="auto"/>
              <w:left w:val="nil"/>
              <w:bottom w:val="single" w:sz="4" w:space="0" w:color="auto"/>
              <w:right w:val="single" w:sz="4" w:space="0" w:color="auto"/>
            </w:tcBorders>
            <w:shd w:val="clear" w:color="auto" w:fill="auto"/>
            <w:hideMark/>
          </w:tcPr>
          <w:p w:rsidR="00D736A9" w:rsidRPr="00653325" w:rsidRDefault="00D736A9" w:rsidP="00D736A9">
            <w:pPr>
              <w:rPr>
                <w:rFonts w:ascii="Calibri" w:hAnsi="Calibri"/>
              </w:rPr>
            </w:pPr>
            <w:r w:rsidRPr="00653325">
              <w:rPr>
                <w:rFonts w:ascii="Calibri" w:hAnsi="Calibri"/>
                <w:sz w:val="22"/>
                <w:szCs w:val="22"/>
              </w:rPr>
              <w:t> </w:t>
            </w:r>
          </w:p>
        </w:tc>
        <w:tc>
          <w:tcPr>
            <w:tcW w:w="1269" w:type="dxa"/>
            <w:tcBorders>
              <w:top w:val="single" w:sz="4" w:space="0" w:color="auto"/>
              <w:left w:val="nil"/>
              <w:bottom w:val="single" w:sz="4" w:space="0" w:color="auto"/>
              <w:right w:val="single" w:sz="4" w:space="0" w:color="auto"/>
            </w:tcBorders>
            <w:shd w:val="clear" w:color="auto" w:fill="auto"/>
            <w:hideMark/>
          </w:tcPr>
          <w:p w:rsidR="00D736A9" w:rsidRPr="00653325" w:rsidRDefault="00D736A9" w:rsidP="00D736A9">
            <w:pPr>
              <w:rPr>
                <w:rFonts w:ascii="Calibri" w:hAnsi="Calibri"/>
              </w:rPr>
            </w:pPr>
            <w:r w:rsidRPr="00653325">
              <w:rPr>
                <w:rFonts w:ascii="Calibri" w:hAnsi="Calibri"/>
                <w:sz w:val="22"/>
                <w:szCs w:val="22"/>
              </w:rPr>
              <w:t> </w:t>
            </w:r>
          </w:p>
        </w:tc>
        <w:tc>
          <w:tcPr>
            <w:tcW w:w="958" w:type="dxa"/>
            <w:tcBorders>
              <w:top w:val="single" w:sz="4" w:space="0" w:color="auto"/>
              <w:left w:val="nil"/>
              <w:bottom w:val="single" w:sz="4" w:space="0" w:color="auto"/>
              <w:right w:val="single" w:sz="4" w:space="0" w:color="auto"/>
            </w:tcBorders>
            <w:shd w:val="clear" w:color="auto" w:fill="auto"/>
            <w:hideMark/>
          </w:tcPr>
          <w:p w:rsidR="00D736A9" w:rsidRPr="00653325" w:rsidRDefault="00D736A9" w:rsidP="00D736A9">
            <w:pPr>
              <w:rPr>
                <w:rFonts w:ascii="Calibri" w:hAnsi="Calibri"/>
              </w:rPr>
            </w:pPr>
            <w:r w:rsidRPr="00653325">
              <w:rPr>
                <w:rFonts w:ascii="Calibri" w:hAnsi="Calibri"/>
                <w:sz w:val="22"/>
                <w:szCs w:val="22"/>
              </w:rPr>
              <w:t> </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 </w:t>
            </w:r>
          </w:p>
        </w:tc>
      </w:tr>
      <w:tr w:rsidR="00D736A9" w:rsidRPr="00653325" w:rsidTr="00D736A9">
        <w:trPr>
          <w:trHeight w:val="300"/>
        </w:trPr>
        <w:tc>
          <w:tcPr>
            <w:tcW w:w="980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bg-BG"/>
              </w:rPr>
              <w:t>ЦЕХ ЛЮЩАЧЕН</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lang w:val="bg-BG"/>
              </w:rPr>
              <w:t>K1</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1</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3049</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48,76</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0,15</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K2</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2</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3534</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50,33</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0,18</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K3</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3</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3459</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46,06</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0,16</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K4</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4</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3475</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50,37</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0,18</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K5</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5</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3549</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47,16</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0,17</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K6</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6</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3502</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49,19</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0,17</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K7</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7</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3618</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53,01</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0,19</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K8</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8</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3049</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48,95</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0,15</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K9</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9</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2936</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45,71</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0,13</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K10</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10</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2903</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45,94</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0,13</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K11</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11</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3328</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48,28</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0,16</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K12</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12</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3390</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47,84</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0,16</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D736A9"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K13</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13</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3560</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50,64</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0,18</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E62096"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K14</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14</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3114</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55,59</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0,17</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E62096"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K15</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15</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3008</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52,65</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0,16</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E62096"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K16</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16</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2955</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51,63</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0,15</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E62096"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K17</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17</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3123</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50,15</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0,16</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E62096"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K18</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18</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3344</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52,69</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0,18</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E62096"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K19</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19</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3362</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52,39</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0,18</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E62096"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K20</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лющилeн апарат № 20</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3235</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55,32</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0,18</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E62096" w:rsidRPr="00653325" w:rsidTr="00D736A9">
        <w:trPr>
          <w:trHeight w:val="300"/>
        </w:trPr>
        <w:tc>
          <w:tcPr>
            <w:tcW w:w="735" w:type="dxa"/>
            <w:tcBorders>
              <w:top w:val="nil"/>
              <w:left w:val="single" w:sz="4"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lang w:val="bg-BG"/>
              </w:rPr>
              <w:t>К 21</w:t>
            </w:r>
          </w:p>
        </w:tc>
        <w:tc>
          <w:tcPr>
            <w:tcW w:w="459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Аспирация към камъкоотделител</w:t>
            </w:r>
          </w:p>
        </w:tc>
        <w:tc>
          <w:tcPr>
            <w:tcW w:w="1111"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13080</w:t>
            </w:r>
          </w:p>
        </w:tc>
        <w:tc>
          <w:tcPr>
            <w:tcW w:w="126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17,82</w:t>
            </w:r>
          </w:p>
        </w:tc>
        <w:tc>
          <w:tcPr>
            <w:tcW w:w="95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0,23</w:t>
            </w:r>
          </w:p>
        </w:tc>
        <w:tc>
          <w:tcPr>
            <w:tcW w:w="1139"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20</w:t>
            </w:r>
          </w:p>
        </w:tc>
      </w:tr>
    </w:tbl>
    <w:p w:rsidR="00D736A9" w:rsidRPr="00653325" w:rsidRDefault="00D736A9" w:rsidP="00071852">
      <w:pPr>
        <w:widowControl w:val="0"/>
        <w:autoSpaceDE w:val="0"/>
        <w:autoSpaceDN w:val="0"/>
        <w:adjustRightInd w:val="0"/>
        <w:spacing w:before="120" w:line="276" w:lineRule="auto"/>
        <w:jc w:val="both"/>
        <w:rPr>
          <w:rFonts w:ascii="Arial" w:hAnsi="Arial" w:cs="Arial"/>
          <w:i/>
          <w:sz w:val="20"/>
          <w:szCs w:val="20"/>
          <w:u w:val="single"/>
          <w:lang w:val="ru-RU"/>
        </w:rPr>
      </w:pPr>
    </w:p>
    <w:p w:rsidR="00D736A9" w:rsidRPr="00653325" w:rsidRDefault="00001251" w:rsidP="00071852">
      <w:pPr>
        <w:widowControl w:val="0"/>
        <w:autoSpaceDE w:val="0"/>
        <w:autoSpaceDN w:val="0"/>
        <w:adjustRightInd w:val="0"/>
        <w:spacing w:before="120" w:line="276" w:lineRule="auto"/>
        <w:jc w:val="both"/>
        <w:rPr>
          <w:rFonts w:ascii="Arial" w:hAnsi="Arial" w:cs="Arial"/>
          <w:i/>
          <w:sz w:val="20"/>
          <w:szCs w:val="20"/>
          <w:u w:val="single"/>
          <w:lang w:val="ru-RU"/>
        </w:rPr>
      </w:pPr>
      <w:r w:rsidRPr="00653325">
        <w:rPr>
          <w:rFonts w:ascii="Arial" w:hAnsi="Arial" w:cs="Arial"/>
          <w:i/>
          <w:sz w:val="20"/>
          <w:szCs w:val="20"/>
          <w:u w:val="single"/>
          <w:lang w:val="ru-RU"/>
        </w:rPr>
        <w:t>Таблица 5.2-1.2</w:t>
      </w:r>
    </w:p>
    <w:tbl>
      <w:tblPr>
        <w:tblW w:w="10096" w:type="dxa"/>
        <w:tblInd w:w="-8" w:type="dxa"/>
        <w:tblLook w:val="04A0" w:firstRow="1" w:lastRow="0" w:firstColumn="1" w:lastColumn="0" w:noHBand="0" w:noVBand="1"/>
      </w:tblPr>
      <w:tblGrid>
        <w:gridCol w:w="986"/>
        <w:gridCol w:w="4508"/>
        <w:gridCol w:w="1133"/>
        <w:gridCol w:w="1275"/>
        <w:gridCol w:w="1055"/>
        <w:gridCol w:w="1139"/>
      </w:tblGrid>
      <w:tr w:rsidR="00E62096" w:rsidRPr="00653325" w:rsidTr="00E62096">
        <w:trPr>
          <w:trHeight w:val="300"/>
        </w:trPr>
        <w:tc>
          <w:tcPr>
            <w:tcW w:w="986" w:type="dxa"/>
            <w:vMerge w:val="restart"/>
            <w:tcBorders>
              <w:top w:val="single" w:sz="8" w:space="0" w:color="auto"/>
              <w:left w:val="single" w:sz="8" w:space="0" w:color="auto"/>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ИУ</w:t>
            </w:r>
          </w:p>
        </w:tc>
        <w:tc>
          <w:tcPr>
            <w:tcW w:w="4508"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ru-RU"/>
              </w:rPr>
              <w:t>Източник на отп. газове</w:t>
            </w:r>
          </w:p>
        </w:tc>
        <w:tc>
          <w:tcPr>
            <w:tcW w:w="1133"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 </w:t>
            </w:r>
          </w:p>
        </w:tc>
        <w:tc>
          <w:tcPr>
            <w:tcW w:w="1275"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ПРАХ</w:t>
            </w:r>
          </w:p>
        </w:tc>
        <w:tc>
          <w:tcPr>
            <w:tcW w:w="1055"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 </w:t>
            </w:r>
          </w:p>
        </w:tc>
        <w:tc>
          <w:tcPr>
            <w:tcW w:w="1139"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ru-RU"/>
              </w:rPr>
              <w:t>ПРАХ</w:t>
            </w:r>
          </w:p>
        </w:tc>
      </w:tr>
      <w:tr w:rsidR="00E62096" w:rsidRPr="00653325" w:rsidTr="00E62096">
        <w:trPr>
          <w:trHeight w:val="1020"/>
        </w:trPr>
        <w:tc>
          <w:tcPr>
            <w:tcW w:w="986" w:type="dxa"/>
            <w:vMerge/>
            <w:tcBorders>
              <w:top w:val="single" w:sz="8" w:space="0" w:color="auto"/>
              <w:left w:val="single" w:sz="8" w:space="0" w:color="auto"/>
              <w:bottom w:val="nil"/>
              <w:right w:val="single" w:sz="8" w:space="0" w:color="auto"/>
            </w:tcBorders>
            <w:vAlign w:val="center"/>
            <w:hideMark/>
          </w:tcPr>
          <w:p w:rsidR="00D736A9" w:rsidRPr="00653325" w:rsidRDefault="00D736A9" w:rsidP="00D736A9">
            <w:pPr>
              <w:rPr>
                <w:rFonts w:ascii="Arial" w:hAnsi="Arial" w:cs="Arial"/>
                <w:b/>
                <w:bCs/>
                <w:sz w:val="20"/>
                <w:szCs w:val="20"/>
              </w:rPr>
            </w:pPr>
          </w:p>
        </w:tc>
        <w:tc>
          <w:tcPr>
            <w:tcW w:w="4508"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ru-RU"/>
              </w:rPr>
              <w:t>(съоръжение)</w:t>
            </w:r>
          </w:p>
        </w:tc>
        <w:tc>
          <w:tcPr>
            <w:tcW w:w="1133"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Отчетен дебит</w:t>
            </w:r>
          </w:p>
        </w:tc>
        <w:tc>
          <w:tcPr>
            <w:tcW w:w="1275"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Отчетени стойности</w:t>
            </w:r>
          </w:p>
        </w:tc>
        <w:tc>
          <w:tcPr>
            <w:tcW w:w="1055"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масов поток</w:t>
            </w:r>
          </w:p>
        </w:tc>
        <w:tc>
          <w:tcPr>
            <w:tcW w:w="1139"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bg-BG"/>
              </w:rPr>
              <w:t xml:space="preserve">НДЕ </w:t>
            </w:r>
          </w:p>
        </w:tc>
      </w:tr>
      <w:tr w:rsidR="00E62096" w:rsidRPr="00653325" w:rsidTr="00E62096">
        <w:trPr>
          <w:trHeight w:val="510"/>
        </w:trPr>
        <w:tc>
          <w:tcPr>
            <w:tcW w:w="986" w:type="dxa"/>
            <w:vMerge/>
            <w:tcBorders>
              <w:top w:val="single" w:sz="8" w:space="0" w:color="auto"/>
              <w:left w:val="single" w:sz="8" w:space="0" w:color="auto"/>
              <w:bottom w:val="nil"/>
              <w:right w:val="single" w:sz="8" w:space="0" w:color="auto"/>
            </w:tcBorders>
            <w:vAlign w:val="center"/>
            <w:hideMark/>
          </w:tcPr>
          <w:p w:rsidR="00D736A9" w:rsidRPr="00653325" w:rsidRDefault="00D736A9" w:rsidP="00D736A9">
            <w:pPr>
              <w:rPr>
                <w:rFonts w:ascii="Arial" w:hAnsi="Arial" w:cs="Arial"/>
                <w:b/>
                <w:bCs/>
                <w:sz w:val="20"/>
                <w:szCs w:val="20"/>
              </w:rPr>
            </w:pPr>
          </w:p>
        </w:tc>
        <w:tc>
          <w:tcPr>
            <w:tcW w:w="4508" w:type="dxa"/>
            <w:tcBorders>
              <w:top w:val="nil"/>
              <w:left w:val="nil"/>
              <w:bottom w:val="nil"/>
              <w:right w:val="single" w:sz="8" w:space="0" w:color="auto"/>
            </w:tcBorders>
            <w:shd w:val="clear" w:color="auto" w:fill="auto"/>
            <w:hideMark/>
          </w:tcPr>
          <w:p w:rsidR="00D736A9" w:rsidRPr="00653325" w:rsidRDefault="00D736A9" w:rsidP="00D736A9">
            <w:pPr>
              <w:rPr>
                <w:rFonts w:ascii="Calibri" w:hAnsi="Calibri"/>
              </w:rPr>
            </w:pPr>
            <w:r w:rsidRPr="00653325">
              <w:rPr>
                <w:rFonts w:ascii="Calibri" w:hAnsi="Calibri"/>
                <w:sz w:val="22"/>
                <w:szCs w:val="22"/>
              </w:rPr>
              <w:t> </w:t>
            </w:r>
          </w:p>
        </w:tc>
        <w:tc>
          <w:tcPr>
            <w:tcW w:w="1133" w:type="dxa"/>
            <w:tcBorders>
              <w:top w:val="nil"/>
              <w:left w:val="nil"/>
              <w:bottom w:val="nil"/>
              <w:right w:val="single" w:sz="8" w:space="0" w:color="auto"/>
            </w:tcBorders>
            <w:shd w:val="clear" w:color="auto" w:fill="auto"/>
            <w:hideMark/>
          </w:tcPr>
          <w:p w:rsidR="00D736A9" w:rsidRPr="00653325" w:rsidRDefault="00D736A9" w:rsidP="00D736A9">
            <w:pPr>
              <w:rPr>
                <w:rFonts w:ascii="Calibri" w:hAnsi="Calibri"/>
              </w:rPr>
            </w:pPr>
            <w:r w:rsidRPr="00653325">
              <w:rPr>
                <w:rFonts w:ascii="Calibri" w:hAnsi="Calibri"/>
                <w:sz w:val="22"/>
                <w:szCs w:val="22"/>
              </w:rPr>
              <w:t>Nm3/h</w:t>
            </w:r>
          </w:p>
        </w:tc>
        <w:tc>
          <w:tcPr>
            <w:tcW w:w="1275"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(mg/Nm3)</w:t>
            </w:r>
          </w:p>
        </w:tc>
        <w:tc>
          <w:tcPr>
            <w:tcW w:w="1055"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kg/h</w:t>
            </w:r>
          </w:p>
        </w:tc>
        <w:tc>
          <w:tcPr>
            <w:tcW w:w="1139"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(mg/Nm3)</w:t>
            </w:r>
          </w:p>
        </w:tc>
      </w:tr>
      <w:tr w:rsidR="00E62096" w:rsidRPr="00653325" w:rsidTr="00E62096">
        <w:trPr>
          <w:trHeight w:val="300"/>
        </w:trPr>
        <w:tc>
          <w:tcPr>
            <w:tcW w:w="10096"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bg-BG"/>
              </w:rPr>
              <w:t>ЦЕХ ПРЕСОВ</w:t>
            </w:r>
          </w:p>
        </w:tc>
      </w:tr>
      <w:tr w:rsidR="00E62096" w:rsidRPr="00653325" w:rsidTr="00E62096">
        <w:trPr>
          <w:trHeight w:val="300"/>
        </w:trPr>
        <w:tc>
          <w:tcPr>
            <w:tcW w:w="986" w:type="dxa"/>
            <w:tcBorders>
              <w:top w:val="nil"/>
              <w:left w:val="single" w:sz="8"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lang w:val="bg-BG"/>
              </w:rPr>
              <w:t>К 22</w:t>
            </w:r>
          </w:p>
        </w:tc>
        <w:tc>
          <w:tcPr>
            <w:tcW w:w="4508"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lang w:val="bg-BG"/>
              </w:rPr>
              <w:t xml:space="preserve">Аспирация към флейкъри </w:t>
            </w:r>
          </w:p>
        </w:tc>
        <w:tc>
          <w:tcPr>
            <w:tcW w:w="1133"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5959</w:t>
            </w:r>
          </w:p>
        </w:tc>
        <w:tc>
          <w:tcPr>
            <w:tcW w:w="127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17,95</w:t>
            </w:r>
          </w:p>
        </w:tc>
        <w:tc>
          <w:tcPr>
            <w:tcW w:w="105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0,106964</w:t>
            </w:r>
          </w:p>
        </w:tc>
        <w:tc>
          <w:tcPr>
            <w:tcW w:w="1139" w:type="dxa"/>
            <w:tcBorders>
              <w:top w:val="nil"/>
              <w:left w:val="nil"/>
              <w:bottom w:val="single" w:sz="4" w:space="0" w:color="auto"/>
              <w:right w:val="single" w:sz="8"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lang w:val="bg-BG"/>
              </w:rPr>
              <w:t>150</w:t>
            </w:r>
          </w:p>
        </w:tc>
      </w:tr>
      <w:tr w:rsidR="00E62096" w:rsidRPr="00653325" w:rsidTr="00E62096">
        <w:trPr>
          <w:trHeight w:val="510"/>
        </w:trPr>
        <w:tc>
          <w:tcPr>
            <w:tcW w:w="986" w:type="dxa"/>
            <w:tcBorders>
              <w:top w:val="nil"/>
              <w:left w:val="single" w:sz="8" w:space="0" w:color="auto"/>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lang w:val="bg-BG"/>
              </w:rPr>
              <w:t>К 23</w:t>
            </w:r>
          </w:p>
        </w:tc>
        <w:tc>
          <w:tcPr>
            <w:tcW w:w="4508" w:type="dxa"/>
            <w:tcBorders>
              <w:top w:val="nil"/>
              <w:left w:val="nil"/>
              <w:bottom w:val="single" w:sz="4" w:space="0" w:color="auto"/>
              <w:right w:val="single" w:sz="4" w:space="0" w:color="auto"/>
            </w:tcBorders>
            <w:shd w:val="clear" w:color="auto" w:fill="auto"/>
            <w:vAlign w:val="center"/>
            <w:hideMark/>
          </w:tcPr>
          <w:p w:rsidR="00D736A9" w:rsidRPr="00E36FB9" w:rsidRDefault="00D736A9" w:rsidP="00E36FB9">
            <w:pPr>
              <w:rPr>
                <w:rFonts w:ascii="Arial" w:hAnsi="Arial" w:cs="Arial"/>
                <w:sz w:val="20"/>
                <w:szCs w:val="20"/>
              </w:rPr>
            </w:pPr>
            <w:r w:rsidRPr="00653325">
              <w:rPr>
                <w:rFonts w:ascii="Arial" w:hAnsi="Arial" w:cs="Arial"/>
                <w:sz w:val="20"/>
                <w:szCs w:val="20"/>
                <w:lang w:val="bg-BG"/>
              </w:rPr>
              <w:t xml:space="preserve">Аспирация към охладител – </w:t>
            </w:r>
            <w:r w:rsidR="00E36FB9" w:rsidRPr="00E36FB9">
              <w:rPr>
                <w:rFonts w:ascii="Arial" w:hAnsi="Arial" w:cs="Arial"/>
                <w:sz w:val="20"/>
                <w:szCs w:val="20"/>
                <w:highlight w:val="yellow"/>
                <w:lang w:val="bg-BG"/>
              </w:rPr>
              <w:t>*ПИ</w:t>
            </w:r>
          </w:p>
        </w:tc>
        <w:tc>
          <w:tcPr>
            <w:tcW w:w="1133"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9924</w:t>
            </w:r>
          </w:p>
        </w:tc>
        <w:tc>
          <w:tcPr>
            <w:tcW w:w="127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19,17</w:t>
            </w:r>
          </w:p>
        </w:tc>
        <w:tc>
          <w:tcPr>
            <w:tcW w:w="105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0,190243</w:t>
            </w:r>
          </w:p>
        </w:tc>
        <w:tc>
          <w:tcPr>
            <w:tcW w:w="1139" w:type="dxa"/>
            <w:tcBorders>
              <w:top w:val="nil"/>
              <w:left w:val="nil"/>
              <w:bottom w:val="single" w:sz="4" w:space="0" w:color="auto"/>
              <w:right w:val="single" w:sz="8"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E62096" w:rsidRPr="00653325" w:rsidTr="00E62096">
        <w:trPr>
          <w:trHeight w:val="525"/>
        </w:trPr>
        <w:tc>
          <w:tcPr>
            <w:tcW w:w="986" w:type="dxa"/>
            <w:tcBorders>
              <w:top w:val="nil"/>
              <w:left w:val="single" w:sz="8" w:space="0" w:color="auto"/>
              <w:bottom w:val="nil"/>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lang w:val="bg-BG"/>
              </w:rPr>
              <w:t>К 24</w:t>
            </w:r>
          </w:p>
        </w:tc>
        <w:tc>
          <w:tcPr>
            <w:tcW w:w="4508" w:type="dxa"/>
            <w:tcBorders>
              <w:top w:val="nil"/>
              <w:left w:val="nil"/>
              <w:bottom w:val="nil"/>
              <w:right w:val="single" w:sz="4" w:space="0" w:color="auto"/>
            </w:tcBorders>
            <w:shd w:val="clear" w:color="auto" w:fill="auto"/>
            <w:vAlign w:val="center"/>
            <w:hideMark/>
          </w:tcPr>
          <w:p w:rsidR="00D736A9" w:rsidRPr="00653325" w:rsidRDefault="00D736A9" w:rsidP="00D736A9">
            <w:pPr>
              <w:rPr>
                <w:rFonts w:ascii="Arial" w:hAnsi="Arial" w:cs="Arial"/>
                <w:sz w:val="20"/>
                <w:szCs w:val="20"/>
              </w:rPr>
            </w:pPr>
            <w:r w:rsidRPr="00653325">
              <w:rPr>
                <w:rFonts w:ascii="Arial" w:hAnsi="Arial" w:cs="Arial"/>
                <w:sz w:val="20"/>
                <w:szCs w:val="20"/>
                <w:lang w:val="bg-BG"/>
              </w:rPr>
              <w:t xml:space="preserve">Аспирация към охладител – </w:t>
            </w:r>
            <w:r w:rsidR="00E36FB9" w:rsidRPr="00E36FB9">
              <w:rPr>
                <w:rFonts w:ascii="Arial" w:hAnsi="Arial" w:cs="Arial"/>
                <w:sz w:val="20"/>
                <w:szCs w:val="20"/>
                <w:highlight w:val="yellow"/>
                <w:lang w:val="bg-BG"/>
              </w:rPr>
              <w:t>*ПИ</w:t>
            </w:r>
          </w:p>
        </w:tc>
        <w:tc>
          <w:tcPr>
            <w:tcW w:w="1133" w:type="dxa"/>
            <w:tcBorders>
              <w:top w:val="nil"/>
              <w:left w:val="nil"/>
              <w:bottom w:val="nil"/>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10000</w:t>
            </w:r>
          </w:p>
        </w:tc>
        <w:tc>
          <w:tcPr>
            <w:tcW w:w="127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19,33</w:t>
            </w:r>
          </w:p>
        </w:tc>
        <w:tc>
          <w:tcPr>
            <w:tcW w:w="1055" w:type="dxa"/>
            <w:tcBorders>
              <w:top w:val="nil"/>
              <w:left w:val="nil"/>
              <w:bottom w:val="single" w:sz="4"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0,1933</w:t>
            </w:r>
          </w:p>
        </w:tc>
        <w:tc>
          <w:tcPr>
            <w:tcW w:w="1139" w:type="dxa"/>
            <w:tcBorders>
              <w:top w:val="nil"/>
              <w:left w:val="nil"/>
              <w:bottom w:val="single" w:sz="4" w:space="0" w:color="auto"/>
              <w:right w:val="single" w:sz="8"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150</w:t>
            </w:r>
          </w:p>
        </w:tc>
      </w:tr>
      <w:tr w:rsidR="00E62096" w:rsidRPr="00653325" w:rsidTr="00E62096">
        <w:trPr>
          <w:trHeight w:val="300"/>
        </w:trPr>
        <w:tc>
          <w:tcPr>
            <w:tcW w:w="9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ИУ</w:t>
            </w:r>
          </w:p>
        </w:tc>
        <w:tc>
          <w:tcPr>
            <w:tcW w:w="4508"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ru-RU"/>
              </w:rPr>
              <w:t>Източник на отп. газове</w:t>
            </w:r>
          </w:p>
        </w:tc>
        <w:tc>
          <w:tcPr>
            <w:tcW w:w="1133"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 </w:t>
            </w:r>
          </w:p>
        </w:tc>
        <w:tc>
          <w:tcPr>
            <w:tcW w:w="1275"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ru-RU"/>
              </w:rPr>
              <w:t>ТОС</w:t>
            </w:r>
          </w:p>
        </w:tc>
        <w:tc>
          <w:tcPr>
            <w:tcW w:w="1055"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 </w:t>
            </w:r>
          </w:p>
        </w:tc>
        <w:tc>
          <w:tcPr>
            <w:tcW w:w="1139" w:type="dxa"/>
            <w:tcBorders>
              <w:top w:val="single" w:sz="8" w:space="0" w:color="auto"/>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ru-RU"/>
              </w:rPr>
              <w:t>ТОС</w:t>
            </w:r>
          </w:p>
        </w:tc>
      </w:tr>
      <w:tr w:rsidR="00E62096" w:rsidRPr="00653325" w:rsidTr="00E62096">
        <w:trPr>
          <w:trHeight w:val="1020"/>
        </w:trPr>
        <w:tc>
          <w:tcPr>
            <w:tcW w:w="986" w:type="dxa"/>
            <w:vMerge/>
            <w:tcBorders>
              <w:top w:val="single" w:sz="8" w:space="0" w:color="auto"/>
              <w:left w:val="single" w:sz="8" w:space="0" w:color="auto"/>
              <w:bottom w:val="single" w:sz="8" w:space="0" w:color="000000"/>
              <w:right w:val="single" w:sz="8" w:space="0" w:color="auto"/>
            </w:tcBorders>
            <w:vAlign w:val="center"/>
            <w:hideMark/>
          </w:tcPr>
          <w:p w:rsidR="00D736A9" w:rsidRPr="00653325" w:rsidRDefault="00D736A9" w:rsidP="00D736A9">
            <w:pPr>
              <w:rPr>
                <w:rFonts w:ascii="Arial" w:hAnsi="Arial" w:cs="Arial"/>
                <w:b/>
                <w:bCs/>
                <w:sz w:val="20"/>
                <w:szCs w:val="20"/>
              </w:rPr>
            </w:pPr>
          </w:p>
        </w:tc>
        <w:tc>
          <w:tcPr>
            <w:tcW w:w="4508"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ru-RU"/>
              </w:rPr>
              <w:t>(съоръжение)</w:t>
            </w:r>
          </w:p>
        </w:tc>
        <w:tc>
          <w:tcPr>
            <w:tcW w:w="1133"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Отчетен дебит</w:t>
            </w:r>
          </w:p>
        </w:tc>
        <w:tc>
          <w:tcPr>
            <w:tcW w:w="1275"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Отчетени стойности</w:t>
            </w:r>
          </w:p>
        </w:tc>
        <w:tc>
          <w:tcPr>
            <w:tcW w:w="1055"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масов поток</w:t>
            </w:r>
          </w:p>
        </w:tc>
        <w:tc>
          <w:tcPr>
            <w:tcW w:w="1139" w:type="dxa"/>
            <w:tcBorders>
              <w:top w:val="nil"/>
              <w:left w:val="nil"/>
              <w:bottom w:val="nil"/>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bg-BG"/>
              </w:rPr>
              <w:t xml:space="preserve">НДЕ </w:t>
            </w:r>
          </w:p>
        </w:tc>
      </w:tr>
      <w:tr w:rsidR="00E62096" w:rsidRPr="00653325" w:rsidTr="00E62096">
        <w:trPr>
          <w:trHeight w:val="525"/>
        </w:trPr>
        <w:tc>
          <w:tcPr>
            <w:tcW w:w="986" w:type="dxa"/>
            <w:vMerge/>
            <w:tcBorders>
              <w:top w:val="single" w:sz="8" w:space="0" w:color="auto"/>
              <w:left w:val="single" w:sz="8" w:space="0" w:color="auto"/>
              <w:bottom w:val="single" w:sz="8" w:space="0" w:color="000000"/>
              <w:right w:val="single" w:sz="8" w:space="0" w:color="auto"/>
            </w:tcBorders>
            <w:vAlign w:val="center"/>
            <w:hideMark/>
          </w:tcPr>
          <w:p w:rsidR="00D736A9" w:rsidRPr="00653325" w:rsidRDefault="00D736A9" w:rsidP="00D736A9">
            <w:pPr>
              <w:rPr>
                <w:rFonts w:ascii="Arial" w:hAnsi="Arial" w:cs="Arial"/>
                <w:b/>
                <w:bCs/>
                <w:sz w:val="20"/>
                <w:szCs w:val="20"/>
              </w:rPr>
            </w:pPr>
          </w:p>
        </w:tc>
        <w:tc>
          <w:tcPr>
            <w:tcW w:w="4508" w:type="dxa"/>
            <w:tcBorders>
              <w:top w:val="nil"/>
              <w:left w:val="nil"/>
              <w:bottom w:val="single" w:sz="8" w:space="0" w:color="auto"/>
              <w:right w:val="single" w:sz="8" w:space="0" w:color="auto"/>
            </w:tcBorders>
            <w:shd w:val="clear" w:color="auto" w:fill="auto"/>
            <w:hideMark/>
          </w:tcPr>
          <w:p w:rsidR="00D736A9" w:rsidRPr="00653325" w:rsidRDefault="00D736A9" w:rsidP="00D736A9">
            <w:pPr>
              <w:rPr>
                <w:rFonts w:ascii="Calibri" w:hAnsi="Calibri"/>
              </w:rPr>
            </w:pPr>
            <w:r w:rsidRPr="00653325">
              <w:rPr>
                <w:rFonts w:ascii="Calibri" w:hAnsi="Calibri"/>
                <w:sz w:val="22"/>
                <w:szCs w:val="22"/>
              </w:rPr>
              <w:t> </w:t>
            </w:r>
          </w:p>
        </w:tc>
        <w:tc>
          <w:tcPr>
            <w:tcW w:w="1133" w:type="dxa"/>
            <w:tcBorders>
              <w:top w:val="nil"/>
              <w:left w:val="nil"/>
              <w:bottom w:val="single" w:sz="8" w:space="0" w:color="auto"/>
              <w:right w:val="single" w:sz="8" w:space="0" w:color="auto"/>
            </w:tcBorders>
            <w:shd w:val="clear" w:color="auto" w:fill="auto"/>
            <w:hideMark/>
          </w:tcPr>
          <w:p w:rsidR="00D736A9" w:rsidRPr="00653325" w:rsidRDefault="00D736A9" w:rsidP="00D736A9">
            <w:pPr>
              <w:rPr>
                <w:rFonts w:ascii="Calibri" w:hAnsi="Calibri"/>
              </w:rPr>
            </w:pPr>
            <w:r w:rsidRPr="00653325">
              <w:rPr>
                <w:rFonts w:ascii="Calibri" w:hAnsi="Calibri"/>
                <w:sz w:val="22"/>
                <w:szCs w:val="22"/>
              </w:rPr>
              <w:t>Nm3/h</w:t>
            </w:r>
          </w:p>
        </w:tc>
        <w:tc>
          <w:tcPr>
            <w:tcW w:w="1275" w:type="dxa"/>
            <w:tcBorders>
              <w:top w:val="nil"/>
              <w:left w:val="nil"/>
              <w:bottom w:val="single" w:sz="8" w:space="0" w:color="auto"/>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(mg/Nm3)</w:t>
            </w:r>
          </w:p>
        </w:tc>
        <w:tc>
          <w:tcPr>
            <w:tcW w:w="1055" w:type="dxa"/>
            <w:tcBorders>
              <w:top w:val="nil"/>
              <w:left w:val="nil"/>
              <w:bottom w:val="single" w:sz="8" w:space="0" w:color="auto"/>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kg/h</w:t>
            </w:r>
          </w:p>
        </w:tc>
        <w:tc>
          <w:tcPr>
            <w:tcW w:w="1139" w:type="dxa"/>
            <w:tcBorders>
              <w:top w:val="nil"/>
              <w:left w:val="nil"/>
              <w:bottom w:val="single" w:sz="8" w:space="0" w:color="auto"/>
              <w:right w:val="single" w:sz="8" w:space="0" w:color="auto"/>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rPr>
              <w:t>(mg/Nm3)</w:t>
            </w:r>
          </w:p>
        </w:tc>
      </w:tr>
      <w:tr w:rsidR="00E62096" w:rsidRPr="00653325" w:rsidTr="00E62096">
        <w:trPr>
          <w:trHeight w:val="300"/>
        </w:trPr>
        <w:tc>
          <w:tcPr>
            <w:tcW w:w="10096" w:type="dxa"/>
            <w:gridSpan w:val="6"/>
            <w:tcBorders>
              <w:top w:val="nil"/>
              <w:left w:val="single" w:sz="8" w:space="0" w:color="auto"/>
              <w:bottom w:val="single" w:sz="4" w:space="0" w:color="auto"/>
              <w:right w:val="single" w:sz="8" w:space="0" w:color="000000"/>
            </w:tcBorders>
            <w:shd w:val="clear" w:color="auto" w:fill="auto"/>
            <w:vAlign w:val="center"/>
            <w:hideMark/>
          </w:tcPr>
          <w:p w:rsidR="00D736A9" w:rsidRPr="00653325" w:rsidRDefault="00D736A9" w:rsidP="00D736A9">
            <w:pPr>
              <w:jc w:val="center"/>
              <w:rPr>
                <w:rFonts w:ascii="Arial" w:hAnsi="Arial" w:cs="Arial"/>
                <w:b/>
                <w:bCs/>
                <w:sz w:val="20"/>
                <w:szCs w:val="20"/>
              </w:rPr>
            </w:pPr>
            <w:r w:rsidRPr="00653325">
              <w:rPr>
                <w:rFonts w:ascii="Arial" w:hAnsi="Arial" w:cs="Arial"/>
                <w:b/>
                <w:bCs/>
                <w:sz w:val="20"/>
                <w:szCs w:val="20"/>
                <w:lang w:val="bg-BG"/>
              </w:rPr>
              <w:t>ЦЕХ ПРЕСОВ</w:t>
            </w:r>
          </w:p>
        </w:tc>
      </w:tr>
      <w:tr w:rsidR="00E62096" w:rsidRPr="00653325" w:rsidTr="00E62096">
        <w:trPr>
          <w:trHeight w:val="315"/>
        </w:trPr>
        <w:tc>
          <w:tcPr>
            <w:tcW w:w="986" w:type="dxa"/>
            <w:tcBorders>
              <w:top w:val="nil"/>
              <w:left w:val="single" w:sz="8" w:space="0" w:color="auto"/>
              <w:bottom w:val="single" w:sz="8"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lang w:val="bg-BG"/>
              </w:rPr>
              <w:t>К 25</w:t>
            </w:r>
          </w:p>
        </w:tc>
        <w:tc>
          <w:tcPr>
            <w:tcW w:w="4508" w:type="dxa"/>
            <w:tcBorders>
              <w:top w:val="nil"/>
              <w:left w:val="nil"/>
              <w:bottom w:val="single" w:sz="8" w:space="0" w:color="auto"/>
              <w:right w:val="single" w:sz="4" w:space="0" w:color="auto"/>
            </w:tcBorders>
            <w:shd w:val="clear" w:color="auto" w:fill="auto"/>
            <w:vAlign w:val="center"/>
            <w:hideMark/>
          </w:tcPr>
          <w:p w:rsidR="00D736A9" w:rsidRPr="00653325" w:rsidRDefault="00D736A9" w:rsidP="00D736A9">
            <w:pPr>
              <w:rPr>
                <w:rFonts w:ascii="Arial" w:hAnsi="Arial" w:cs="Arial"/>
                <w:sz w:val="20"/>
                <w:szCs w:val="20"/>
              </w:rPr>
            </w:pPr>
            <w:r w:rsidRPr="00653325">
              <w:rPr>
                <w:rFonts w:ascii="Arial" w:hAnsi="Arial" w:cs="Arial"/>
                <w:sz w:val="20"/>
                <w:szCs w:val="20"/>
                <w:lang w:val="bg-BG"/>
              </w:rPr>
              <w:t>Аспирация към пекач</w:t>
            </w:r>
          </w:p>
        </w:tc>
        <w:tc>
          <w:tcPr>
            <w:tcW w:w="1133" w:type="dxa"/>
            <w:tcBorders>
              <w:top w:val="nil"/>
              <w:left w:val="nil"/>
              <w:bottom w:val="single" w:sz="8" w:space="0" w:color="auto"/>
              <w:right w:val="single" w:sz="4" w:space="0" w:color="auto"/>
            </w:tcBorders>
            <w:shd w:val="clear" w:color="auto" w:fill="auto"/>
            <w:vAlign w:val="center"/>
            <w:hideMark/>
          </w:tcPr>
          <w:p w:rsidR="00D736A9" w:rsidRPr="00653325" w:rsidRDefault="00D736A9" w:rsidP="00D736A9">
            <w:pPr>
              <w:jc w:val="both"/>
              <w:rPr>
                <w:rFonts w:ascii="Arial" w:hAnsi="Arial" w:cs="Arial"/>
                <w:sz w:val="20"/>
                <w:szCs w:val="20"/>
              </w:rPr>
            </w:pPr>
            <w:r w:rsidRPr="00653325">
              <w:rPr>
                <w:rFonts w:ascii="Arial" w:hAnsi="Arial" w:cs="Arial"/>
                <w:sz w:val="20"/>
                <w:szCs w:val="20"/>
              </w:rPr>
              <w:t>1385</w:t>
            </w:r>
          </w:p>
        </w:tc>
        <w:tc>
          <w:tcPr>
            <w:tcW w:w="1275" w:type="dxa"/>
            <w:tcBorders>
              <w:top w:val="nil"/>
              <w:left w:val="nil"/>
              <w:bottom w:val="single" w:sz="8" w:space="0" w:color="auto"/>
              <w:right w:val="single" w:sz="4" w:space="0" w:color="auto"/>
            </w:tcBorders>
            <w:shd w:val="clear" w:color="auto" w:fill="auto"/>
            <w:vAlign w:val="center"/>
            <w:hideMark/>
          </w:tcPr>
          <w:p w:rsidR="00D736A9" w:rsidRPr="00653325" w:rsidRDefault="00D736A9" w:rsidP="00D736A9">
            <w:pPr>
              <w:jc w:val="right"/>
              <w:rPr>
                <w:rFonts w:ascii="Arial" w:hAnsi="Arial" w:cs="Arial"/>
                <w:sz w:val="20"/>
                <w:szCs w:val="20"/>
              </w:rPr>
            </w:pPr>
            <w:r w:rsidRPr="00653325">
              <w:rPr>
                <w:rFonts w:ascii="Arial" w:hAnsi="Arial" w:cs="Arial"/>
                <w:sz w:val="20"/>
                <w:szCs w:val="20"/>
              </w:rPr>
              <w:t>17,1</w:t>
            </w:r>
          </w:p>
        </w:tc>
        <w:tc>
          <w:tcPr>
            <w:tcW w:w="1055" w:type="dxa"/>
            <w:tcBorders>
              <w:top w:val="nil"/>
              <w:left w:val="nil"/>
              <w:bottom w:val="single" w:sz="8" w:space="0" w:color="auto"/>
              <w:right w:val="single" w:sz="4" w:space="0" w:color="auto"/>
            </w:tcBorders>
            <w:shd w:val="clear" w:color="auto" w:fill="auto"/>
            <w:noWrap/>
            <w:vAlign w:val="bottom"/>
            <w:hideMark/>
          </w:tcPr>
          <w:p w:rsidR="00D736A9" w:rsidRPr="00653325" w:rsidRDefault="00D736A9" w:rsidP="00D736A9">
            <w:pPr>
              <w:jc w:val="right"/>
              <w:rPr>
                <w:rFonts w:ascii="Calibri" w:hAnsi="Calibri"/>
              </w:rPr>
            </w:pPr>
            <w:r w:rsidRPr="00653325">
              <w:rPr>
                <w:rFonts w:ascii="Calibri" w:hAnsi="Calibri"/>
                <w:sz w:val="22"/>
                <w:szCs w:val="22"/>
              </w:rPr>
              <w:t>0,023684</w:t>
            </w:r>
          </w:p>
        </w:tc>
        <w:tc>
          <w:tcPr>
            <w:tcW w:w="1139" w:type="dxa"/>
            <w:tcBorders>
              <w:top w:val="nil"/>
              <w:left w:val="nil"/>
              <w:bottom w:val="single" w:sz="8" w:space="0" w:color="auto"/>
              <w:right w:val="single" w:sz="8" w:space="0" w:color="auto"/>
            </w:tcBorders>
            <w:shd w:val="clear" w:color="auto" w:fill="auto"/>
            <w:vAlign w:val="center"/>
            <w:hideMark/>
          </w:tcPr>
          <w:p w:rsidR="00D736A9" w:rsidRPr="00653325" w:rsidRDefault="00D736A9" w:rsidP="00D736A9">
            <w:pPr>
              <w:jc w:val="right"/>
              <w:rPr>
                <w:rFonts w:ascii="Arial" w:hAnsi="Arial" w:cs="Arial"/>
                <w:sz w:val="20"/>
                <w:szCs w:val="20"/>
              </w:rPr>
            </w:pPr>
            <w:r w:rsidRPr="00653325">
              <w:rPr>
                <w:rFonts w:ascii="Arial" w:hAnsi="Arial" w:cs="Arial"/>
                <w:sz w:val="20"/>
                <w:szCs w:val="20"/>
              </w:rPr>
              <w:t>50</w:t>
            </w:r>
          </w:p>
        </w:tc>
      </w:tr>
    </w:tbl>
    <w:p w:rsidR="00D736A9" w:rsidRPr="00653325" w:rsidRDefault="00001251" w:rsidP="00071852">
      <w:pPr>
        <w:widowControl w:val="0"/>
        <w:autoSpaceDE w:val="0"/>
        <w:autoSpaceDN w:val="0"/>
        <w:adjustRightInd w:val="0"/>
        <w:spacing w:before="120" w:line="276" w:lineRule="auto"/>
        <w:jc w:val="both"/>
        <w:rPr>
          <w:rFonts w:ascii="Arial" w:hAnsi="Arial" w:cs="Arial"/>
          <w:i/>
          <w:sz w:val="20"/>
          <w:szCs w:val="20"/>
          <w:u w:val="single"/>
          <w:lang w:val="ru-RU"/>
        </w:rPr>
      </w:pPr>
      <w:r w:rsidRPr="00653325">
        <w:rPr>
          <w:rFonts w:ascii="Arial" w:hAnsi="Arial" w:cs="Arial"/>
          <w:i/>
          <w:sz w:val="20"/>
          <w:szCs w:val="20"/>
          <w:u w:val="single"/>
          <w:lang w:val="ru-RU"/>
        </w:rPr>
        <w:t>Таблица 5.2-1.3</w:t>
      </w:r>
    </w:p>
    <w:tbl>
      <w:tblPr>
        <w:tblW w:w="10065" w:type="dxa"/>
        <w:tblInd w:w="-8" w:type="dxa"/>
        <w:tblLook w:val="04A0" w:firstRow="1" w:lastRow="0" w:firstColumn="1" w:lastColumn="0" w:noHBand="0" w:noVBand="1"/>
      </w:tblPr>
      <w:tblGrid>
        <w:gridCol w:w="623"/>
        <w:gridCol w:w="1785"/>
        <w:gridCol w:w="1223"/>
        <w:gridCol w:w="1246"/>
        <w:gridCol w:w="832"/>
        <w:gridCol w:w="1139"/>
        <w:gridCol w:w="1246"/>
        <w:gridCol w:w="832"/>
        <w:gridCol w:w="1139"/>
      </w:tblGrid>
      <w:tr w:rsidR="009B37CA" w:rsidRPr="00653325" w:rsidTr="00084EB0">
        <w:trPr>
          <w:trHeight w:val="300"/>
        </w:trPr>
        <w:tc>
          <w:tcPr>
            <w:tcW w:w="709" w:type="dxa"/>
            <w:vMerge w:val="restart"/>
            <w:tcBorders>
              <w:top w:val="single" w:sz="8" w:space="0" w:color="auto"/>
              <w:left w:val="single" w:sz="8" w:space="0" w:color="auto"/>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ИУ</w:t>
            </w:r>
          </w:p>
        </w:tc>
        <w:tc>
          <w:tcPr>
            <w:tcW w:w="1899" w:type="dxa"/>
            <w:tcBorders>
              <w:top w:val="single" w:sz="8" w:space="0" w:color="auto"/>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lang w:val="ru-RU"/>
              </w:rPr>
              <w:t>Източник на отп. газове</w:t>
            </w:r>
          </w:p>
        </w:tc>
        <w:tc>
          <w:tcPr>
            <w:tcW w:w="1027" w:type="dxa"/>
            <w:tcBorders>
              <w:top w:val="single" w:sz="8" w:space="0" w:color="auto"/>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 </w:t>
            </w:r>
          </w:p>
        </w:tc>
        <w:tc>
          <w:tcPr>
            <w:tcW w:w="1245" w:type="dxa"/>
            <w:tcBorders>
              <w:top w:val="single" w:sz="8" w:space="0" w:color="auto"/>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ПРАХ</w:t>
            </w:r>
          </w:p>
        </w:tc>
        <w:tc>
          <w:tcPr>
            <w:tcW w:w="831" w:type="dxa"/>
            <w:tcBorders>
              <w:top w:val="single" w:sz="8" w:space="0" w:color="auto"/>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 </w:t>
            </w:r>
          </w:p>
        </w:tc>
        <w:tc>
          <w:tcPr>
            <w:tcW w:w="1139" w:type="dxa"/>
            <w:tcBorders>
              <w:top w:val="single" w:sz="8" w:space="0" w:color="auto"/>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lang w:val="ru-RU"/>
              </w:rPr>
              <w:t>ПРАХ</w:t>
            </w:r>
          </w:p>
        </w:tc>
        <w:tc>
          <w:tcPr>
            <w:tcW w:w="1245" w:type="dxa"/>
            <w:tcBorders>
              <w:top w:val="single" w:sz="8" w:space="0" w:color="auto"/>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lang w:val="ru-RU"/>
              </w:rPr>
              <w:t>ТОС</w:t>
            </w:r>
          </w:p>
        </w:tc>
        <w:tc>
          <w:tcPr>
            <w:tcW w:w="831" w:type="dxa"/>
            <w:tcBorders>
              <w:top w:val="single" w:sz="8" w:space="0" w:color="auto"/>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 </w:t>
            </w:r>
          </w:p>
        </w:tc>
        <w:tc>
          <w:tcPr>
            <w:tcW w:w="1139" w:type="dxa"/>
            <w:tcBorders>
              <w:top w:val="single" w:sz="8" w:space="0" w:color="auto"/>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lang w:val="ru-RU"/>
              </w:rPr>
              <w:t>ТОС</w:t>
            </w:r>
          </w:p>
        </w:tc>
      </w:tr>
      <w:tr w:rsidR="009B37CA" w:rsidRPr="00653325" w:rsidTr="00084EB0">
        <w:trPr>
          <w:trHeight w:val="1020"/>
        </w:trPr>
        <w:tc>
          <w:tcPr>
            <w:tcW w:w="709" w:type="dxa"/>
            <w:vMerge/>
            <w:tcBorders>
              <w:top w:val="single" w:sz="8" w:space="0" w:color="auto"/>
              <w:left w:val="single" w:sz="8" w:space="0" w:color="auto"/>
              <w:bottom w:val="nil"/>
              <w:right w:val="single" w:sz="8" w:space="0" w:color="auto"/>
            </w:tcBorders>
            <w:vAlign w:val="center"/>
            <w:hideMark/>
          </w:tcPr>
          <w:p w:rsidR="00E62096" w:rsidRPr="00653325" w:rsidRDefault="00E62096" w:rsidP="00E62096">
            <w:pPr>
              <w:rPr>
                <w:rFonts w:ascii="Arial" w:hAnsi="Arial" w:cs="Arial"/>
                <w:b/>
                <w:bCs/>
                <w:sz w:val="20"/>
                <w:szCs w:val="20"/>
              </w:rPr>
            </w:pPr>
          </w:p>
        </w:tc>
        <w:tc>
          <w:tcPr>
            <w:tcW w:w="1899"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lang w:val="ru-RU"/>
              </w:rPr>
              <w:t>(съоръжение)</w:t>
            </w:r>
          </w:p>
        </w:tc>
        <w:tc>
          <w:tcPr>
            <w:tcW w:w="1027"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Отчетен дебит</w:t>
            </w:r>
          </w:p>
        </w:tc>
        <w:tc>
          <w:tcPr>
            <w:tcW w:w="1245"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Отчетени стойности</w:t>
            </w:r>
          </w:p>
        </w:tc>
        <w:tc>
          <w:tcPr>
            <w:tcW w:w="831"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масов поток</w:t>
            </w:r>
          </w:p>
        </w:tc>
        <w:tc>
          <w:tcPr>
            <w:tcW w:w="1139"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lang w:val="bg-BG"/>
              </w:rPr>
              <w:t xml:space="preserve">НДЕ </w:t>
            </w:r>
          </w:p>
        </w:tc>
        <w:tc>
          <w:tcPr>
            <w:tcW w:w="1245"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Отчетени стойности</w:t>
            </w:r>
          </w:p>
        </w:tc>
        <w:tc>
          <w:tcPr>
            <w:tcW w:w="831"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масов поток</w:t>
            </w:r>
          </w:p>
        </w:tc>
        <w:tc>
          <w:tcPr>
            <w:tcW w:w="1139"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lang w:val="bg-BG"/>
              </w:rPr>
              <w:t xml:space="preserve">НДЕ </w:t>
            </w:r>
          </w:p>
        </w:tc>
      </w:tr>
      <w:tr w:rsidR="009B37CA" w:rsidRPr="00653325" w:rsidTr="00084EB0">
        <w:trPr>
          <w:trHeight w:val="510"/>
        </w:trPr>
        <w:tc>
          <w:tcPr>
            <w:tcW w:w="709" w:type="dxa"/>
            <w:vMerge/>
            <w:tcBorders>
              <w:top w:val="single" w:sz="8" w:space="0" w:color="auto"/>
              <w:left w:val="single" w:sz="8" w:space="0" w:color="auto"/>
              <w:bottom w:val="nil"/>
              <w:right w:val="single" w:sz="8" w:space="0" w:color="auto"/>
            </w:tcBorders>
            <w:vAlign w:val="center"/>
            <w:hideMark/>
          </w:tcPr>
          <w:p w:rsidR="00E62096" w:rsidRPr="00653325" w:rsidRDefault="00E62096" w:rsidP="00E62096">
            <w:pPr>
              <w:rPr>
                <w:rFonts w:ascii="Arial" w:hAnsi="Arial" w:cs="Arial"/>
                <w:b/>
                <w:bCs/>
                <w:sz w:val="20"/>
                <w:szCs w:val="20"/>
              </w:rPr>
            </w:pPr>
          </w:p>
        </w:tc>
        <w:tc>
          <w:tcPr>
            <w:tcW w:w="1899" w:type="dxa"/>
            <w:tcBorders>
              <w:top w:val="nil"/>
              <w:left w:val="nil"/>
              <w:bottom w:val="nil"/>
              <w:right w:val="single" w:sz="8" w:space="0" w:color="auto"/>
            </w:tcBorders>
            <w:shd w:val="clear" w:color="auto" w:fill="auto"/>
            <w:hideMark/>
          </w:tcPr>
          <w:p w:rsidR="00E62096" w:rsidRPr="00653325" w:rsidRDefault="00E62096" w:rsidP="00E62096">
            <w:pPr>
              <w:rPr>
                <w:rFonts w:ascii="Calibri" w:hAnsi="Calibri"/>
              </w:rPr>
            </w:pPr>
            <w:r w:rsidRPr="00653325">
              <w:rPr>
                <w:rFonts w:ascii="Calibri" w:hAnsi="Calibri"/>
                <w:sz w:val="22"/>
                <w:szCs w:val="22"/>
              </w:rPr>
              <w:t> </w:t>
            </w:r>
          </w:p>
        </w:tc>
        <w:tc>
          <w:tcPr>
            <w:tcW w:w="1027" w:type="dxa"/>
            <w:tcBorders>
              <w:top w:val="nil"/>
              <w:left w:val="nil"/>
              <w:bottom w:val="nil"/>
              <w:right w:val="single" w:sz="8" w:space="0" w:color="auto"/>
            </w:tcBorders>
            <w:shd w:val="clear" w:color="auto" w:fill="auto"/>
            <w:hideMark/>
          </w:tcPr>
          <w:p w:rsidR="00E62096" w:rsidRPr="00653325" w:rsidRDefault="00E62096" w:rsidP="00E62096">
            <w:pPr>
              <w:rPr>
                <w:rFonts w:ascii="Calibri" w:hAnsi="Calibri"/>
              </w:rPr>
            </w:pPr>
            <w:r w:rsidRPr="00653325">
              <w:rPr>
                <w:rFonts w:ascii="Calibri" w:hAnsi="Calibri"/>
                <w:sz w:val="22"/>
                <w:szCs w:val="22"/>
              </w:rPr>
              <w:t>Nm3/h</w:t>
            </w:r>
          </w:p>
        </w:tc>
        <w:tc>
          <w:tcPr>
            <w:tcW w:w="1245"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(mg/Nm3)</w:t>
            </w:r>
          </w:p>
        </w:tc>
        <w:tc>
          <w:tcPr>
            <w:tcW w:w="831"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kg/h</w:t>
            </w:r>
          </w:p>
        </w:tc>
        <w:tc>
          <w:tcPr>
            <w:tcW w:w="1139"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(mg/Nm3)</w:t>
            </w:r>
          </w:p>
        </w:tc>
        <w:tc>
          <w:tcPr>
            <w:tcW w:w="1245"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(mg/Nm3)</w:t>
            </w:r>
          </w:p>
        </w:tc>
        <w:tc>
          <w:tcPr>
            <w:tcW w:w="831"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kg/h</w:t>
            </w:r>
          </w:p>
        </w:tc>
        <w:tc>
          <w:tcPr>
            <w:tcW w:w="1139" w:type="dxa"/>
            <w:tcBorders>
              <w:top w:val="nil"/>
              <w:left w:val="nil"/>
              <w:bottom w:val="nil"/>
              <w:right w:val="single" w:sz="8"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rPr>
              <w:t>(mg/Nm3)</w:t>
            </w:r>
          </w:p>
        </w:tc>
      </w:tr>
      <w:tr w:rsidR="00E62096" w:rsidRPr="00653325" w:rsidTr="00084EB0">
        <w:trPr>
          <w:trHeight w:val="300"/>
        </w:trPr>
        <w:tc>
          <w:tcPr>
            <w:tcW w:w="100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lang w:val="bg-BG"/>
              </w:rPr>
              <w:t>ЦЕХ ПЕЛЕТИЗАЦИЯ НА ШРОТ</w:t>
            </w:r>
          </w:p>
        </w:tc>
      </w:tr>
      <w:tr w:rsidR="009B37CA" w:rsidRPr="00653325" w:rsidTr="00084EB0">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lang w:val="bg-BG"/>
              </w:rPr>
              <w:t>К 26</w:t>
            </w:r>
          </w:p>
        </w:tc>
        <w:tc>
          <w:tcPr>
            <w:tcW w:w="1899"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lang w:val="bg-BG"/>
              </w:rPr>
              <w:t>Аспирация към охлаждане</w:t>
            </w:r>
          </w:p>
        </w:tc>
        <w:tc>
          <w:tcPr>
            <w:tcW w:w="1027"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11332</w:t>
            </w:r>
          </w:p>
        </w:tc>
        <w:tc>
          <w:tcPr>
            <w:tcW w:w="1245"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14,95</w:t>
            </w:r>
          </w:p>
        </w:tc>
        <w:tc>
          <w:tcPr>
            <w:tcW w:w="831"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0,17</w:t>
            </w:r>
          </w:p>
        </w:tc>
        <w:tc>
          <w:tcPr>
            <w:tcW w:w="1139"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lang w:val="bg-BG"/>
              </w:rPr>
              <w:t>150</w:t>
            </w:r>
          </w:p>
        </w:tc>
        <w:tc>
          <w:tcPr>
            <w:tcW w:w="1245"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10,15</w:t>
            </w:r>
          </w:p>
        </w:tc>
        <w:tc>
          <w:tcPr>
            <w:tcW w:w="831"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0,12</w:t>
            </w:r>
          </w:p>
        </w:tc>
        <w:tc>
          <w:tcPr>
            <w:tcW w:w="1139"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50</w:t>
            </w:r>
          </w:p>
        </w:tc>
      </w:tr>
      <w:tr w:rsidR="009B37CA" w:rsidRPr="00653325" w:rsidTr="00084EB0">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 </w:t>
            </w:r>
          </w:p>
        </w:tc>
        <w:tc>
          <w:tcPr>
            <w:tcW w:w="1899"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 </w:t>
            </w:r>
          </w:p>
        </w:tc>
        <w:tc>
          <w:tcPr>
            <w:tcW w:w="1027"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 </w:t>
            </w:r>
          </w:p>
        </w:tc>
        <w:tc>
          <w:tcPr>
            <w:tcW w:w="1245"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 </w:t>
            </w:r>
          </w:p>
        </w:tc>
        <w:tc>
          <w:tcPr>
            <w:tcW w:w="831"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 </w:t>
            </w:r>
          </w:p>
        </w:tc>
        <w:tc>
          <w:tcPr>
            <w:tcW w:w="1139"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 </w:t>
            </w:r>
          </w:p>
        </w:tc>
        <w:tc>
          <w:tcPr>
            <w:tcW w:w="1245"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 </w:t>
            </w:r>
          </w:p>
        </w:tc>
        <w:tc>
          <w:tcPr>
            <w:tcW w:w="831"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 </w:t>
            </w:r>
          </w:p>
        </w:tc>
        <w:tc>
          <w:tcPr>
            <w:tcW w:w="1139" w:type="dxa"/>
            <w:tcBorders>
              <w:top w:val="nil"/>
              <w:left w:val="nil"/>
              <w:bottom w:val="single" w:sz="4" w:space="0" w:color="auto"/>
              <w:right w:val="single" w:sz="4" w:space="0" w:color="auto"/>
            </w:tcBorders>
            <w:shd w:val="clear" w:color="auto" w:fill="auto"/>
            <w:noWrap/>
            <w:vAlign w:val="bottom"/>
            <w:hideMark/>
          </w:tcPr>
          <w:p w:rsidR="00E62096" w:rsidRPr="00653325" w:rsidRDefault="00E62096" w:rsidP="00E62096">
            <w:pPr>
              <w:rPr>
                <w:rFonts w:ascii="Calibri" w:hAnsi="Calibri"/>
              </w:rPr>
            </w:pPr>
            <w:r w:rsidRPr="00653325">
              <w:rPr>
                <w:rFonts w:ascii="Calibri" w:hAnsi="Calibri"/>
                <w:sz w:val="22"/>
                <w:szCs w:val="22"/>
              </w:rPr>
              <w:t> </w:t>
            </w:r>
          </w:p>
        </w:tc>
      </w:tr>
      <w:tr w:rsidR="00E62096" w:rsidRPr="00653325" w:rsidTr="00084EB0">
        <w:trPr>
          <w:trHeight w:val="300"/>
        </w:trPr>
        <w:tc>
          <w:tcPr>
            <w:tcW w:w="100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62096" w:rsidRPr="00653325" w:rsidRDefault="00E62096" w:rsidP="00E62096">
            <w:pPr>
              <w:jc w:val="center"/>
              <w:rPr>
                <w:rFonts w:ascii="Arial" w:hAnsi="Arial" w:cs="Arial"/>
                <w:b/>
                <w:bCs/>
                <w:sz w:val="20"/>
                <w:szCs w:val="20"/>
              </w:rPr>
            </w:pPr>
            <w:r w:rsidRPr="00653325">
              <w:rPr>
                <w:rFonts w:ascii="Arial" w:hAnsi="Arial" w:cs="Arial"/>
                <w:b/>
                <w:bCs/>
                <w:sz w:val="20"/>
                <w:szCs w:val="20"/>
                <w:lang w:val="bg-BG"/>
              </w:rPr>
              <w:t>ЦЕХ ПЕЛЕТИЗАЦИЯ НА ЛЮСПА</w:t>
            </w:r>
          </w:p>
        </w:tc>
      </w:tr>
      <w:tr w:rsidR="009B37CA" w:rsidRPr="00653325" w:rsidTr="00084EB0">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lang w:val="bg-BG"/>
              </w:rPr>
              <w:t>К 27</w:t>
            </w:r>
          </w:p>
        </w:tc>
        <w:tc>
          <w:tcPr>
            <w:tcW w:w="1899"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lang w:val="bg-BG"/>
              </w:rPr>
              <w:t>Аспирация към охлаждане, линия № 1</w:t>
            </w:r>
          </w:p>
        </w:tc>
        <w:tc>
          <w:tcPr>
            <w:tcW w:w="1027"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13326</w:t>
            </w:r>
          </w:p>
        </w:tc>
        <w:tc>
          <w:tcPr>
            <w:tcW w:w="1245"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15,97</w:t>
            </w:r>
          </w:p>
        </w:tc>
        <w:tc>
          <w:tcPr>
            <w:tcW w:w="831"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0,21</w:t>
            </w:r>
          </w:p>
        </w:tc>
        <w:tc>
          <w:tcPr>
            <w:tcW w:w="1139"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20,00</w:t>
            </w:r>
          </w:p>
        </w:tc>
        <w:tc>
          <w:tcPr>
            <w:tcW w:w="1245"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12,83</w:t>
            </w:r>
          </w:p>
        </w:tc>
        <w:tc>
          <w:tcPr>
            <w:tcW w:w="831"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0,17</w:t>
            </w:r>
          </w:p>
        </w:tc>
        <w:tc>
          <w:tcPr>
            <w:tcW w:w="1139" w:type="dxa"/>
            <w:tcBorders>
              <w:top w:val="nil"/>
              <w:left w:val="nil"/>
              <w:bottom w:val="single" w:sz="4" w:space="0" w:color="auto"/>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50,00</w:t>
            </w:r>
          </w:p>
        </w:tc>
      </w:tr>
      <w:tr w:rsidR="00084EB0" w:rsidRPr="00653325" w:rsidTr="00084EB0">
        <w:trPr>
          <w:trHeight w:val="300"/>
        </w:trPr>
        <w:tc>
          <w:tcPr>
            <w:tcW w:w="709" w:type="dxa"/>
            <w:tcBorders>
              <w:top w:val="nil"/>
              <w:left w:val="single" w:sz="4" w:space="0" w:color="auto"/>
              <w:bottom w:val="nil"/>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lang w:val="bg-BG"/>
              </w:rPr>
              <w:t>К 28</w:t>
            </w:r>
          </w:p>
        </w:tc>
        <w:tc>
          <w:tcPr>
            <w:tcW w:w="1899" w:type="dxa"/>
            <w:tcBorders>
              <w:top w:val="nil"/>
              <w:left w:val="nil"/>
              <w:bottom w:val="nil"/>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lang w:val="bg-BG"/>
              </w:rPr>
              <w:t>Аспирация към охлаждане, линия № 2</w:t>
            </w:r>
          </w:p>
        </w:tc>
        <w:tc>
          <w:tcPr>
            <w:tcW w:w="1027" w:type="dxa"/>
            <w:tcBorders>
              <w:top w:val="nil"/>
              <w:left w:val="nil"/>
              <w:bottom w:val="nil"/>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12526</w:t>
            </w:r>
          </w:p>
        </w:tc>
        <w:tc>
          <w:tcPr>
            <w:tcW w:w="1245" w:type="dxa"/>
            <w:tcBorders>
              <w:top w:val="nil"/>
              <w:left w:val="nil"/>
              <w:bottom w:val="nil"/>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17,13</w:t>
            </w:r>
          </w:p>
        </w:tc>
        <w:tc>
          <w:tcPr>
            <w:tcW w:w="831" w:type="dxa"/>
            <w:tcBorders>
              <w:top w:val="nil"/>
              <w:left w:val="nil"/>
              <w:bottom w:val="nil"/>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0,21</w:t>
            </w:r>
          </w:p>
        </w:tc>
        <w:tc>
          <w:tcPr>
            <w:tcW w:w="1139" w:type="dxa"/>
            <w:tcBorders>
              <w:top w:val="nil"/>
              <w:left w:val="nil"/>
              <w:bottom w:val="nil"/>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20,00</w:t>
            </w:r>
          </w:p>
        </w:tc>
        <w:tc>
          <w:tcPr>
            <w:tcW w:w="1245" w:type="dxa"/>
            <w:tcBorders>
              <w:top w:val="nil"/>
              <w:left w:val="nil"/>
              <w:bottom w:val="nil"/>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13,80</w:t>
            </w:r>
          </w:p>
        </w:tc>
        <w:tc>
          <w:tcPr>
            <w:tcW w:w="831" w:type="dxa"/>
            <w:tcBorders>
              <w:top w:val="nil"/>
              <w:left w:val="nil"/>
              <w:bottom w:val="nil"/>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0,17</w:t>
            </w:r>
          </w:p>
        </w:tc>
        <w:tc>
          <w:tcPr>
            <w:tcW w:w="1139" w:type="dxa"/>
            <w:tcBorders>
              <w:top w:val="nil"/>
              <w:left w:val="nil"/>
              <w:bottom w:val="nil"/>
              <w:right w:val="single" w:sz="4" w:space="0" w:color="auto"/>
            </w:tcBorders>
            <w:shd w:val="clear" w:color="auto" w:fill="auto"/>
            <w:vAlign w:val="center"/>
            <w:hideMark/>
          </w:tcPr>
          <w:p w:rsidR="00E62096" w:rsidRPr="00653325" w:rsidRDefault="00E62096" w:rsidP="00E62096">
            <w:pPr>
              <w:jc w:val="both"/>
              <w:rPr>
                <w:rFonts w:ascii="Arial" w:hAnsi="Arial" w:cs="Arial"/>
                <w:sz w:val="20"/>
                <w:szCs w:val="20"/>
              </w:rPr>
            </w:pPr>
            <w:r w:rsidRPr="00653325">
              <w:rPr>
                <w:rFonts w:ascii="Arial" w:hAnsi="Arial" w:cs="Arial"/>
                <w:sz w:val="20"/>
                <w:szCs w:val="20"/>
              </w:rPr>
              <w:t>50,00</w:t>
            </w:r>
          </w:p>
        </w:tc>
      </w:tr>
      <w:tr w:rsidR="00084EB0" w:rsidRPr="00653325" w:rsidTr="00084EB0">
        <w:trPr>
          <w:trHeight w:val="300"/>
        </w:trPr>
        <w:tc>
          <w:tcPr>
            <w:tcW w:w="709" w:type="dxa"/>
            <w:tcBorders>
              <w:top w:val="nil"/>
              <w:left w:val="single" w:sz="4" w:space="0" w:color="auto"/>
              <w:bottom w:val="nil"/>
              <w:right w:val="single" w:sz="4" w:space="0" w:color="auto"/>
            </w:tcBorders>
            <w:shd w:val="clear" w:color="auto" w:fill="auto"/>
          </w:tcPr>
          <w:p w:rsidR="00084EB0" w:rsidRPr="00653325" w:rsidRDefault="00084EB0" w:rsidP="00084EB0">
            <w:pPr>
              <w:jc w:val="both"/>
              <w:rPr>
                <w:rFonts w:ascii="Arial" w:hAnsi="Arial" w:cs="Arial"/>
                <w:sz w:val="20"/>
                <w:szCs w:val="20"/>
                <w:lang w:val="bg-BG"/>
              </w:rPr>
            </w:pPr>
            <w:r w:rsidRPr="00653325">
              <w:rPr>
                <w:rFonts w:ascii="Arial" w:hAnsi="Arial" w:cs="Arial"/>
                <w:sz w:val="20"/>
                <w:szCs w:val="20"/>
                <w:lang w:val="bg-BG"/>
              </w:rPr>
              <w:t>К 51</w:t>
            </w:r>
          </w:p>
        </w:tc>
        <w:tc>
          <w:tcPr>
            <w:tcW w:w="1899" w:type="dxa"/>
            <w:tcBorders>
              <w:top w:val="nil"/>
              <w:left w:val="nil"/>
              <w:bottom w:val="nil"/>
              <w:right w:val="single" w:sz="4" w:space="0" w:color="auto"/>
            </w:tcBorders>
            <w:shd w:val="clear" w:color="auto" w:fill="auto"/>
          </w:tcPr>
          <w:p w:rsidR="00084EB0" w:rsidRPr="00653325" w:rsidRDefault="00084EB0" w:rsidP="00084EB0">
            <w:pPr>
              <w:jc w:val="both"/>
              <w:rPr>
                <w:rFonts w:ascii="Arial" w:hAnsi="Arial" w:cs="Arial"/>
                <w:sz w:val="20"/>
                <w:szCs w:val="20"/>
                <w:lang w:val="bg-BG"/>
              </w:rPr>
            </w:pPr>
            <w:r w:rsidRPr="00653325">
              <w:rPr>
                <w:rFonts w:ascii="Arial" w:hAnsi="Arial" w:cs="Arial"/>
                <w:sz w:val="20"/>
                <w:szCs w:val="20"/>
                <w:lang w:val="bg-BG"/>
              </w:rPr>
              <w:t xml:space="preserve">Аспирация към пленум, линия № 1 </w:t>
            </w:r>
          </w:p>
        </w:tc>
        <w:tc>
          <w:tcPr>
            <w:tcW w:w="1027" w:type="dxa"/>
            <w:tcBorders>
              <w:top w:val="nil"/>
              <w:left w:val="nil"/>
              <w:bottom w:val="nil"/>
              <w:right w:val="single" w:sz="4" w:space="0" w:color="auto"/>
            </w:tcBorders>
            <w:shd w:val="clear" w:color="auto" w:fill="auto"/>
            <w:vAlign w:val="center"/>
          </w:tcPr>
          <w:p w:rsidR="00084EB0" w:rsidRPr="00653325" w:rsidRDefault="00001251" w:rsidP="00084EB0">
            <w:pPr>
              <w:jc w:val="both"/>
              <w:rPr>
                <w:rFonts w:ascii="Arial" w:hAnsi="Arial" w:cs="Arial"/>
                <w:sz w:val="20"/>
                <w:szCs w:val="20"/>
                <w:lang w:val="bg-BG"/>
              </w:rPr>
            </w:pPr>
            <w:r w:rsidRPr="00653325">
              <w:rPr>
                <w:rFonts w:ascii="Arial" w:hAnsi="Arial" w:cs="Arial"/>
                <w:sz w:val="20"/>
                <w:szCs w:val="20"/>
                <w:lang w:val="bg-BG"/>
              </w:rPr>
              <w:t>Предстои монтиране</w:t>
            </w:r>
          </w:p>
        </w:tc>
        <w:tc>
          <w:tcPr>
            <w:tcW w:w="1245" w:type="dxa"/>
            <w:tcBorders>
              <w:top w:val="nil"/>
              <w:left w:val="nil"/>
              <w:bottom w:val="nil"/>
              <w:right w:val="single" w:sz="4" w:space="0" w:color="auto"/>
            </w:tcBorders>
            <w:shd w:val="clear" w:color="auto" w:fill="auto"/>
            <w:vAlign w:val="center"/>
          </w:tcPr>
          <w:p w:rsidR="00084EB0" w:rsidRPr="00653325" w:rsidRDefault="00084EB0" w:rsidP="00084EB0">
            <w:pPr>
              <w:jc w:val="both"/>
              <w:rPr>
                <w:rFonts w:ascii="Arial" w:hAnsi="Arial" w:cs="Arial"/>
                <w:sz w:val="20"/>
                <w:szCs w:val="20"/>
              </w:rPr>
            </w:pPr>
          </w:p>
        </w:tc>
        <w:tc>
          <w:tcPr>
            <w:tcW w:w="831" w:type="dxa"/>
            <w:tcBorders>
              <w:top w:val="nil"/>
              <w:left w:val="nil"/>
              <w:bottom w:val="nil"/>
              <w:right w:val="single" w:sz="4" w:space="0" w:color="auto"/>
            </w:tcBorders>
            <w:shd w:val="clear" w:color="auto" w:fill="auto"/>
            <w:vAlign w:val="center"/>
          </w:tcPr>
          <w:p w:rsidR="00084EB0" w:rsidRPr="00653325" w:rsidRDefault="00084EB0" w:rsidP="00084EB0">
            <w:pPr>
              <w:jc w:val="both"/>
              <w:rPr>
                <w:rFonts w:ascii="Arial" w:hAnsi="Arial" w:cs="Arial"/>
                <w:sz w:val="20"/>
                <w:szCs w:val="20"/>
              </w:rPr>
            </w:pPr>
          </w:p>
        </w:tc>
        <w:tc>
          <w:tcPr>
            <w:tcW w:w="1139" w:type="dxa"/>
            <w:tcBorders>
              <w:top w:val="nil"/>
              <w:left w:val="nil"/>
              <w:bottom w:val="nil"/>
              <w:right w:val="single" w:sz="4" w:space="0" w:color="auto"/>
            </w:tcBorders>
            <w:shd w:val="clear" w:color="auto" w:fill="auto"/>
            <w:vAlign w:val="center"/>
          </w:tcPr>
          <w:p w:rsidR="00084EB0" w:rsidRPr="00653325" w:rsidRDefault="00084EB0" w:rsidP="00084EB0">
            <w:pPr>
              <w:jc w:val="both"/>
              <w:rPr>
                <w:rFonts w:ascii="Arial" w:hAnsi="Arial" w:cs="Arial"/>
                <w:sz w:val="20"/>
                <w:szCs w:val="20"/>
              </w:rPr>
            </w:pPr>
          </w:p>
        </w:tc>
        <w:tc>
          <w:tcPr>
            <w:tcW w:w="1245" w:type="dxa"/>
            <w:tcBorders>
              <w:top w:val="nil"/>
              <w:left w:val="nil"/>
              <w:bottom w:val="nil"/>
              <w:right w:val="single" w:sz="4" w:space="0" w:color="auto"/>
            </w:tcBorders>
            <w:shd w:val="clear" w:color="auto" w:fill="auto"/>
            <w:vAlign w:val="center"/>
          </w:tcPr>
          <w:p w:rsidR="00084EB0" w:rsidRPr="00653325" w:rsidRDefault="00084EB0" w:rsidP="00084EB0">
            <w:pPr>
              <w:jc w:val="both"/>
              <w:rPr>
                <w:rFonts w:ascii="Arial" w:hAnsi="Arial" w:cs="Arial"/>
                <w:sz w:val="20"/>
                <w:szCs w:val="20"/>
              </w:rPr>
            </w:pPr>
          </w:p>
        </w:tc>
        <w:tc>
          <w:tcPr>
            <w:tcW w:w="831" w:type="dxa"/>
            <w:tcBorders>
              <w:top w:val="nil"/>
              <w:left w:val="nil"/>
              <w:bottom w:val="nil"/>
              <w:right w:val="single" w:sz="4" w:space="0" w:color="auto"/>
            </w:tcBorders>
            <w:shd w:val="clear" w:color="auto" w:fill="auto"/>
            <w:vAlign w:val="center"/>
          </w:tcPr>
          <w:p w:rsidR="00084EB0" w:rsidRPr="00653325" w:rsidRDefault="00084EB0" w:rsidP="00084EB0">
            <w:pPr>
              <w:jc w:val="both"/>
              <w:rPr>
                <w:rFonts w:ascii="Arial" w:hAnsi="Arial" w:cs="Arial"/>
                <w:sz w:val="20"/>
                <w:szCs w:val="20"/>
              </w:rPr>
            </w:pPr>
          </w:p>
        </w:tc>
        <w:tc>
          <w:tcPr>
            <w:tcW w:w="1139" w:type="dxa"/>
            <w:tcBorders>
              <w:top w:val="nil"/>
              <w:left w:val="nil"/>
              <w:bottom w:val="nil"/>
              <w:right w:val="single" w:sz="4" w:space="0" w:color="auto"/>
            </w:tcBorders>
            <w:shd w:val="clear" w:color="auto" w:fill="auto"/>
            <w:vAlign w:val="center"/>
          </w:tcPr>
          <w:p w:rsidR="00084EB0" w:rsidRPr="00653325" w:rsidRDefault="00084EB0" w:rsidP="00084EB0">
            <w:pPr>
              <w:jc w:val="both"/>
              <w:rPr>
                <w:rFonts w:ascii="Arial" w:hAnsi="Arial" w:cs="Arial"/>
                <w:sz w:val="20"/>
                <w:szCs w:val="20"/>
              </w:rPr>
            </w:pPr>
          </w:p>
        </w:tc>
      </w:tr>
      <w:tr w:rsidR="00084EB0" w:rsidRPr="00653325" w:rsidTr="00084EB0">
        <w:trPr>
          <w:trHeight w:val="300"/>
        </w:trPr>
        <w:tc>
          <w:tcPr>
            <w:tcW w:w="709" w:type="dxa"/>
            <w:tcBorders>
              <w:top w:val="nil"/>
              <w:left w:val="single" w:sz="4" w:space="0" w:color="auto"/>
              <w:bottom w:val="single" w:sz="4" w:space="0" w:color="auto"/>
              <w:right w:val="single" w:sz="4" w:space="0" w:color="auto"/>
            </w:tcBorders>
            <w:shd w:val="clear" w:color="auto" w:fill="auto"/>
          </w:tcPr>
          <w:p w:rsidR="00084EB0" w:rsidRPr="00653325" w:rsidRDefault="00084EB0" w:rsidP="00084EB0">
            <w:pPr>
              <w:jc w:val="both"/>
              <w:rPr>
                <w:rFonts w:ascii="Arial" w:hAnsi="Arial" w:cs="Arial"/>
                <w:sz w:val="20"/>
                <w:szCs w:val="20"/>
                <w:lang w:val="bg-BG"/>
              </w:rPr>
            </w:pPr>
            <w:r w:rsidRPr="00653325">
              <w:rPr>
                <w:rFonts w:ascii="Arial" w:hAnsi="Arial" w:cs="Arial"/>
                <w:sz w:val="20"/>
                <w:szCs w:val="20"/>
                <w:lang w:val="bg-BG"/>
              </w:rPr>
              <w:t>К 52</w:t>
            </w:r>
          </w:p>
        </w:tc>
        <w:tc>
          <w:tcPr>
            <w:tcW w:w="1899" w:type="dxa"/>
            <w:tcBorders>
              <w:top w:val="nil"/>
              <w:left w:val="nil"/>
              <w:bottom w:val="single" w:sz="4" w:space="0" w:color="auto"/>
              <w:right w:val="single" w:sz="4" w:space="0" w:color="auto"/>
            </w:tcBorders>
            <w:shd w:val="clear" w:color="auto" w:fill="auto"/>
          </w:tcPr>
          <w:p w:rsidR="00084EB0" w:rsidRPr="00653325" w:rsidRDefault="00084EB0" w:rsidP="00084EB0">
            <w:pPr>
              <w:jc w:val="both"/>
              <w:rPr>
                <w:rFonts w:ascii="Arial" w:hAnsi="Arial" w:cs="Arial"/>
                <w:sz w:val="20"/>
                <w:szCs w:val="20"/>
                <w:lang w:val="bg-BG"/>
              </w:rPr>
            </w:pPr>
            <w:r w:rsidRPr="00653325">
              <w:rPr>
                <w:rFonts w:ascii="Arial" w:hAnsi="Arial" w:cs="Arial"/>
                <w:sz w:val="20"/>
                <w:szCs w:val="20"/>
                <w:lang w:val="bg-BG"/>
              </w:rPr>
              <w:t xml:space="preserve">Аспирация към пленум, линия № 2 </w:t>
            </w:r>
          </w:p>
        </w:tc>
        <w:tc>
          <w:tcPr>
            <w:tcW w:w="1027" w:type="dxa"/>
            <w:tcBorders>
              <w:top w:val="nil"/>
              <w:left w:val="nil"/>
              <w:bottom w:val="single" w:sz="4" w:space="0" w:color="auto"/>
              <w:right w:val="single" w:sz="4" w:space="0" w:color="auto"/>
            </w:tcBorders>
            <w:shd w:val="clear" w:color="auto" w:fill="auto"/>
            <w:vAlign w:val="center"/>
          </w:tcPr>
          <w:p w:rsidR="00084EB0" w:rsidRPr="00653325" w:rsidRDefault="00001251" w:rsidP="00084EB0">
            <w:pPr>
              <w:jc w:val="both"/>
              <w:rPr>
                <w:rFonts w:ascii="Arial" w:hAnsi="Arial" w:cs="Arial"/>
                <w:sz w:val="20"/>
                <w:szCs w:val="20"/>
                <w:lang w:val="bg-BG"/>
              </w:rPr>
            </w:pPr>
            <w:r w:rsidRPr="00653325">
              <w:rPr>
                <w:rFonts w:ascii="Arial" w:hAnsi="Arial" w:cs="Arial"/>
                <w:sz w:val="20"/>
                <w:szCs w:val="20"/>
                <w:lang w:val="bg-BG"/>
              </w:rPr>
              <w:t>Предстои монтиране</w:t>
            </w:r>
          </w:p>
        </w:tc>
        <w:tc>
          <w:tcPr>
            <w:tcW w:w="1245" w:type="dxa"/>
            <w:tcBorders>
              <w:top w:val="nil"/>
              <w:left w:val="nil"/>
              <w:bottom w:val="single" w:sz="4" w:space="0" w:color="auto"/>
              <w:right w:val="single" w:sz="4" w:space="0" w:color="auto"/>
            </w:tcBorders>
            <w:shd w:val="clear" w:color="auto" w:fill="auto"/>
            <w:vAlign w:val="center"/>
          </w:tcPr>
          <w:p w:rsidR="00084EB0" w:rsidRPr="00653325" w:rsidRDefault="00084EB0" w:rsidP="00084EB0">
            <w:pPr>
              <w:jc w:val="both"/>
              <w:rPr>
                <w:rFonts w:ascii="Arial" w:hAnsi="Arial" w:cs="Arial"/>
                <w:sz w:val="20"/>
                <w:szCs w:val="20"/>
              </w:rPr>
            </w:pPr>
          </w:p>
        </w:tc>
        <w:tc>
          <w:tcPr>
            <w:tcW w:w="831" w:type="dxa"/>
            <w:tcBorders>
              <w:top w:val="nil"/>
              <w:left w:val="nil"/>
              <w:bottom w:val="single" w:sz="4" w:space="0" w:color="auto"/>
              <w:right w:val="single" w:sz="4" w:space="0" w:color="auto"/>
            </w:tcBorders>
            <w:shd w:val="clear" w:color="auto" w:fill="auto"/>
            <w:vAlign w:val="center"/>
          </w:tcPr>
          <w:p w:rsidR="00084EB0" w:rsidRPr="00653325" w:rsidRDefault="00084EB0" w:rsidP="00084EB0">
            <w:pPr>
              <w:jc w:val="both"/>
              <w:rPr>
                <w:rFonts w:ascii="Arial" w:hAnsi="Arial" w:cs="Arial"/>
                <w:sz w:val="20"/>
                <w:szCs w:val="20"/>
              </w:rPr>
            </w:pPr>
          </w:p>
        </w:tc>
        <w:tc>
          <w:tcPr>
            <w:tcW w:w="1139" w:type="dxa"/>
            <w:tcBorders>
              <w:top w:val="nil"/>
              <w:left w:val="nil"/>
              <w:bottom w:val="single" w:sz="4" w:space="0" w:color="auto"/>
              <w:right w:val="single" w:sz="4" w:space="0" w:color="auto"/>
            </w:tcBorders>
            <w:shd w:val="clear" w:color="auto" w:fill="auto"/>
            <w:vAlign w:val="center"/>
          </w:tcPr>
          <w:p w:rsidR="00084EB0" w:rsidRPr="00653325" w:rsidRDefault="00084EB0" w:rsidP="00084EB0">
            <w:pPr>
              <w:jc w:val="both"/>
              <w:rPr>
                <w:rFonts w:ascii="Arial" w:hAnsi="Arial" w:cs="Arial"/>
                <w:sz w:val="20"/>
                <w:szCs w:val="20"/>
              </w:rPr>
            </w:pPr>
          </w:p>
        </w:tc>
        <w:tc>
          <w:tcPr>
            <w:tcW w:w="1245" w:type="dxa"/>
            <w:tcBorders>
              <w:top w:val="nil"/>
              <w:left w:val="nil"/>
              <w:bottom w:val="single" w:sz="4" w:space="0" w:color="auto"/>
              <w:right w:val="single" w:sz="4" w:space="0" w:color="auto"/>
            </w:tcBorders>
            <w:shd w:val="clear" w:color="auto" w:fill="auto"/>
            <w:vAlign w:val="center"/>
          </w:tcPr>
          <w:p w:rsidR="00084EB0" w:rsidRPr="00653325" w:rsidRDefault="00084EB0" w:rsidP="00084EB0">
            <w:pPr>
              <w:jc w:val="both"/>
              <w:rPr>
                <w:rFonts w:ascii="Arial" w:hAnsi="Arial" w:cs="Arial"/>
                <w:sz w:val="20"/>
                <w:szCs w:val="20"/>
              </w:rPr>
            </w:pPr>
          </w:p>
        </w:tc>
        <w:tc>
          <w:tcPr>
            <w:tcW w:w="831" w:type="dxa"/>
            <w:tcBorders>
              <w:top w:val="nil"/>
              <w:left w:val="nil"/>
              <w:bottom w:val="single" w:sz="4" w:space="0" w:color="auto"/>
              <w:right w:val="single" w:sz="4" w:space="0" w:color="auto"/>
            </w:tcBorders>
            <w:shd w:val="clear" w:color="auto" w:fill="auto"/>
            <w:vAlign w:val="center"/>
          </w:tcPr>
          <w:p w:rsidR="00084EB0" w:rsidRPr="00653325" w:rsidRDefault="00084EB0" w:rsidP="00084EB0">
            <w:pPr>
              <w:jc w:val="both"/>
              <w:rPr>
                <w:rFonts w:ascii="Arial" w:hAnsi="Arial" w:cs="Arial"/>
                <w:sz w:val="20"/>
                <w:szCs w:val="20"/>
              </w:rPr>
            </w:pPr>
          </w:p>
        </w:tc>
        <w:tc>
          <w:tcPr>
            <w:tcW w:w="1139" w:type="dxa"/>
            <w:tcBorders>
              <w:top w:val="nil"/>
              <w:left w:val="nil"/>
              <w:bottom w:val="single" w:sz="4" w:space="0" w:color="auto"/>
              <w:right w:val="single" w:sz="4" w:space="0" w:color="auto"/>
            </w:tcBorders>
            <w:shd w:val="clear" w:color="auto" w:fill="auto"/>
            <w:vAlign w:val="center"/>
          </w:tcPr>
          <w:p w:rsidR="00084EB0" w:rsidRPr="00653325" w:rsidRDefault="00084EB0" w:rsidP="00084EB0">
            <w:pPr>
              <w:jc w:val="both"/>
              <w:rPr>
                <w:rFonts w:ascii="Arial" w:hAnsi="Arial" w:cs="Arial"/>
                <w:sz w:val="20"/>
                <w:szCs w:val="20"/>
              </w:rPr>
            </w:pPr>
          </w:p>
        </w:tc>
      </w:tr>
    </w:tbl>
    <w:p w:rsidR="00D736A9" w:rsidRPr="00653325" w:rsidRDefault="00D736A9" w:rsidP="00071852">
      <w:pPr>
        <w:widowControl w:val="0"/>
        <w:autoSpaceDE w:val="0"/>
        <w:autoSpaceDN w:val="0"/>
        <w:adjustRightInd w:val="0"/>
        <w:spacing w:before="120" w:line="276" w:lineRule="auto"/>
        <w:jc w:val="both"/>
        <w:rPr>
          <w:rFonts w:ascii="Arial" w:hAnsi="Arial" w:cs="Arial"/>
          <w:i/>
          <w:sz w:val="20"/>
          <w:szCs w:val="20"/>
          <w:u w:val="single"/>
          <w:lang w:val="ru-RU"/>
        </w:rPr>
      </w:pPr>
    </w:p>
    <w:p w:rsidR="00E62096" w:rsidRPr="00653325" w:rsidRDefault="00001251" w:rsidP="00071852">
      <w:pPr>
        <w:widowControl w:val="0"/>
        <w:autoSpaceDE w:val="0"/>
        <w:autoSpaceDN w:val="0"/>
        <w:adjustRightInd w:val="0"/>
        <w:spacing w:before="120" w:line="276" w:lineRule="auto"/>
        <w:jc w:val="both"/>
        <w:rPr>
          <w:rFonts w:ascii="Arial" w:hAnsi="Arial" w:cs="Arial"/>
          <w:i/>
          <w:sz w:val="20"/>
          <w:szCs w:val="20"/>
          <w:u w:val="single"/>
          <w:lang w:val="ru-RU"/>
        </w:rPr>
      </w:pPr>
      <w:r w:rsidRPr="00653325">
        <w:rPr>
          <w:rFonts w:ascii="Arial" w:hAnsi="Arial" w:cs="Arial"/>
          <w:i/>
          <w:sz w:val="20"/>
          <w:szCs w:val="20"/>
          <w:u w:val="single"/>
          <w:lang w:val="ru-RU"/>
        </w:rPr>
        <w:t>Таблица 5.2-1.4</w:t>
      </w:r>
    </w:p>
    <w:tbl>
      <w:tblPr>
        <w:tblW w:w="9719" w:type="dxa"/>
        <w:tblInd w:w="-8" w:type="dxa"/>
        <w:tblLook w:val="04A0" w:firstRow="1" w:lastRow="0" w:firstColumn="1" w:lastColumn="0" w:noHBand="0" w:noVBand="1"/>
      </w:tblPr>
      <w:tblGrid>
        <w:gridCol w:w="809"/>
        <w:gridCol w:w="4236"/>
        <w:gridCol w:w="1226"/>
        <w:gridCol w:w="1246"/>
        <w:gridCol w:w="929"/>
        <w:gridCol w:w="1253"/>
        <w:gridCol w:w="20"/>
      </w:tblGrid>
      <w:tr w:rsidR="00084EB0" w:rsidRPr="00653325" w:rsidTr="00001251">
        <w:trPr>
          <w:gridAfter w:val="1"/>
          <w:wAfter w:w="20" w:type="dxa"/>
          <w:trHeight w:val="300"/>
        </w:trPr>
        <w:tc>
          <w:tcPr>
            <w:tcW w:w="815" w:type="dxa"/>
            <w:vMerge w:val="restart"/>
            <w:tcBorders>
              <w:top w:val="single" w:sz="8" w:space="0" w:color="auto"/>
              <w:left w:val="single" w:sz="8" w:space="0" w:color="auto"/>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rPr>
              <w:t>ИУ</w:t>
            </w:r>
          </w:p>
        </w:tc>
        <w:tc>
          <w:tcPr>
            <w:tcW w:w="4288" w:type="dxa"/>
            <w:tcBorders>
              <w:top w:val="single" w:sz="8" w:space="0" w:color="auto"/>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lang w:val="ru-RU"/>
              </w:rPr>
              <w:t>Източник на отп. газове</w:t>
            </w:r>
          </w:p>
        </w:tc>
        <w:tc>
          <w:tcPr>
            <w:tcW w:w="1226" w:type="dxa"/>
            <w:tcBorders>
              <w:top w:val="single" w:sz="8" w:space="0" w:color="auto"/>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rPr>
              <w:t> </w:t>
            </w:r>
          </w:p>
        </w:tc>
        <w:tc>
          <w:tcPr>
            <w:tcW w:w="1184" w:type="dxa"/>
            <w:tcBorders>
              <w:top w:val="single" w:sz="8" w:space="0" w:color="auto"/>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rPr>
              <w:t>ПРАХ</w:t>
            </w:r>
          </w:p>
        </w:tc>
        <w:tc>
          <w:tcPr>
            <w:tcW w:w="931" w:type="dxa"/>
            <w:tcBorders>
              <w:top w:val="single" w:sz="8" w:space="0" w:color="auto"/>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rPr>
              <w:t> </w:t>
            </w:r>
          </w:p>
        </w:tc>
        <w:tc>
          <w:tcPr>
            <w:tcW w:w="1255" w:type="dxa"/>
            <w:tcBorders>
              <w:top w:val="single" w:sz="8" w:space="0" w:color="auto"/>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lang w:val="ru-RU"/>
              </w:rPr>
              <w:t>ПРАХ</w:t>
            </w:r>
          </w:p>
        </w:tc>
      </w:tr>
      <w:tr w:rsidR="00084EB0" w:rsidRPr="00653325" w:rsidTr="00001251">
        <w:trPr>
          <w:gridAfter w:val="1"/>
          <w:wAfter w:w="20" w:type="dxa"/>
          <w:trHeight w:val="1020"/>
        </w:trPr>
        <w:tc>
          <w:tcPr>
            <w:tcW w:w="815" w:type="dxa"/>
            <w:vMerge/>
            <w:tcBorders>
              <w:top w:val="single" w:sz="8" w:space="0" w:color="auto"/>
              <w:left w:val="single" w:sz="8" w:space="0" w:color="auto"/>
              <w:bottom w:val="nil"/>
              <w:right w:val="single" w:sz="8" w:space="0" w:color="auto"/>
            </w:tcBorders>
            <w:vAlign w:val="center"/>
            <w:hideMark/>
          </w:tcPr>
          <w:p w:rsidR="00084EB0" w:rsidRPr="00653325" w:rsidRDefault="00084EB0" w:rsidP="00084EB0">
            <w:pPr>
              <w:rPr>
                <w:rFonts w:ascii="Arial" w:hAnsi="Arial" w:cs="Arial"/>
                <w:b/>
                <w:bCs/>
                <w:sz w:val="20"/>
                <w:szCs w:val="20"/>
              </w:rPr>
            </w:pPr>
          </w:p>
        </w:tc>
        <w:tc>
          <w:tcPr>
            <w:tcW w:w="4288" w:type="dxa"/>
            <w:tcBorders>
              <w:top w:val="nil"/>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lang w:val="ru-RU"/>
              </w:rPr>
              <w:t>(съоръжение)</w:t>
            </w:r>
          </w:p>
        </w:tc>
        <w:tc>
          <w:tcPr>
            <w:tcW w:w="1226" w:type="dxa"/>
            <w:tcBorders>
              <w:top w:val="nil"/>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rPr>
              <w:t>Отчетен дебит</w:t>
            </w:r>
          </w:p>
        </w:tc>
        <w:tc>
          <w:tcPr>
            <w:tcW w:w="1184" w:type="dxa"/>
            <w:tcBorders>
              <w:top w:val="nil"/>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rPr>
              <w:t>Отчетени стойности</w:t>
            </w:r>
          </w:p>
        </w:tc>
        <w:tc>
          <w:tcPr>
            <w:tcW w:w="931" w:type="dxa"/>
            <w:tcBorders>
              <w:top w:val="nil"/>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rPr>
              <w:t>масов поток</w:t>
            </w:r>
          </w:p>
        </w:tc>
        <w:tc>
          <w:tcPr>
            <w:tcW w:w="1255" w:type="dxa"/>
            <w:tcBorders>
              <w:top w:val="nil"/>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lang w:val="bg-BG"/>
              </w:rPr>
              <w:t xml:space="preserve">НДЕ </w:t>
            </w:r>
          </w:p>
        </w:tc>
      </w:tr>
      <w:tr w:rsidR="00084EB0" w:rsidRPr="00653325" w:rsidTr="00001251">
        <w:trPr>
          <w:gridAfter w:val="1"/>
          <w:wAfter w:w="20" w:type="dxa"/>
          <w:trHeight w:val="510"/>
        </w:trPr>
        <w:tc>
          <w:tcPr>
            <w:tcW w:w="815" w:type="dxa"/>
            <w:vMerge/>
            <w:tcBorders>
              <w:top w:val="single" w:sz="8" w:space="0" w:color="auto"/>
              <w:left w:val="single" w:sz="8" w:space="0" w:color="auto"/>
              <w:bottom w:val="nil"/>
              <w:right w:val="single" w:sz="8" w:space="0" w:color="auto"/>
            </w:tcBorders>
            <w:vAlign w:val="center"/>
            <w:hideMark/>
          </w:tcPr>
          <w:p w:rsidR="00084EB0" w:rsidRPr="00653325" w:rsidRDefault="00084EB0" w:rsidP="00084EB0">
            <w:pPr>
              <w:rPr>
                <w:rFonts w:ascii="Arial" w:hAnsi="Arial" w:cs="Arial"/>
                <w:b/>
                <w:bCs/>
                <w:sz w:val="20"/>
                <w:szCs w:val="20"/>
              </w:rPr>
            </w:pPr>
          </w:p>
        </w:tc>
        <w:tc>
          <w:tcPr>
            <w:tcW w:w="4288" w:type="dxa"/>
            <w:tcBorders>
              <w:top w:val="nil"/>
              <w:left w:val="nil"/>
              <w:bottom w:val="nil"/>
              <w:right w:val="single" w:sz="8" w:space="0" w:color="auto"/>
            </w:tcBorders>
            <w:shd w:val="clear" w:color="auto" w:fill="auto"/>
            <w:hideMark/>
          </w:tcPr>
          <w:p w:rsidR="00084EB0" w:rsidRPr="00653325" w:rsidRDefault="00084EB0" w:rsidP="00084EB0">
            <w:pPr>
              <w:rPr>
                <w:rFonts w:ascii="Calibri" w:hAnsi="Calibri"/>
              </w:rPr>
            </w:pPr>
            <w:r w:rsidRPr="00653325">
              <w:rPr>
                <w:rFonts w:ascii="Calibri" w:hAnsi="Calibri"/>
                <w:sz w:val="22"/>
                <w:szCs w:val="22"/>
              </w:rPr>
              <w:t> </w:t>
            </w:r>
          </w:p>
        </w:tc>
        <w:tc>
          <w:tcPr>
            <w:tcW w:w="1226" w:type="dxa"/>
            <w:tcBorders>
              <w:top w:val="nil"/>
              <w:left w:val="nil"/>
              <w:bottom w:val="nil"/>
              <w:right w:val="single" w:sz="8" w:space="0" w:color="auto"/>
            </w:tcBorders>
            <w:shd w:val="clear" w:color="auto" w:fill="auto"/>
            <w:hideMark/>
          </w:tcPr>
          <w:p w:rsidR="00084EB0" w:rsidRPr="00653325" w:rsidRDefault="00084EB0" w:rsidP="00084EB0">
            <w:pPr>
              <w:rPr>
                <w:rFonts w:ascii="Calibri" w:hAnsi="Calibri"/>
              </w:rPr>
            </w:pPr>
            <w:r w:rsidRPr="00653325">
              <w:rPr>
                <w:rFonts w:ascii="Calibri" w:hAnsi="Calibri"/>
                <w:sz w:val="22"/>
                <w:szCs w:val="22"/>
              </w:rPr>
              <w:t>Nm3/h</w:t>
            </w:r>
          </w:p>
        </w:tc>
        <w:tc>
          <w:tcPr>
            <w:tcW w:w="1184" w:type="dxa"/>
            <w:tcBorders>
              <w:top w:val="nil"/>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rPr>
              <w:t>(mg/Nm3)</w:t>
            </w:r>
          </w:p>
        </w:tc>
        <w:tc>
          <w:tcPr>
            <w:tcW w:w="931" w:type="dxa"/>
            <w:tcBorders>
              <w:top w:val="nil"/>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rPr>
              <w:t>kg/h</w:t>
            </w:r>
          </w:p>
        </w:tc>
        <w:tc>
          <w:tcPr>
            <w:tcW w:w="1255" w:type="dxa"/>
            <w:tcBorders>
              <w:top w:val="nil"/>
              <w:left w:val="nil"/>
              <w:bottom w:val="nil"/>
              <w:right w:val="single" w:sz="8" w:space="0" w:color="auto"/>
            </w:tcBorders>
            <w:shd w:val="clear" w:color="auto" w:fill="auto"/>
            <w:vAlign w:val="center"/>
            <w:hideMark/>
          </w:tcPr>
          <w:p w:rsidR="00084EB0" w:rsidRPr="00653325" w:rsidRDefault="00084EB0" w:rsidP="00084EB0">
            <w:pPr>
              <w:jc w:val="center"/>
              <w:rPr>
                <w:rFonts w:ascii="Arial" w:hAnsi="Arial" w:cs="Arial"/>
                <w:b/>
                <w:bCs/>
                <w:sz w:val="20"/>
                <w:szCs w:val="20"/>
              </w:rPr>
            </w:pPr>
            <w:r w:rsidRPr="00653325">
              <w:rPr>
                <w:rFonts w:ascii="Arial" w:hAnsi="Arial" w:cs="Arial"/>
                <w:b/>
                <w:bCs/>
                <w:sz w:val="20"/>
                <w:szCs w:val="20"/>
              </w:rPr>
              <w:t>(mg/Nm3)</w:t>
            </w:r>
          </w:p>
        </w:tc>
      </w:tr>
      <w:tr w:rsidR="00084EB0" w:rsidRPr="00653325" w:rsidTr="00001251">
        <w:trPr>
          <w:trHeight w:val="300"/>
        </w:trPr>
        <w:tc>
          <w:tcPr>
            <w:tcW w:w="9719"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84EB0" w:rsidRPr="00653325" w:rsidRDefault="00084EB0" w:rsidP="00084EB0">
            <w:pPr>
              <w:jc w:val="center"/>
              <w:rPr>
                <w:rFonts w:ascii="Arial" w:hAnsi="Arial" w:cs="Arial"/>
                <w:sz w:val="20"/>
                <w:szCs w:val="20"/>
              </w:rPr>
            </w:pPr>
            <w:r w:rsidRPr="00653325">
              <w:rPr>
                <w:rFonts w:ascii="Arial" w:hAnsi="Arial" w:cs="Arial"/>
                <w:sz w:val="20"/>
                <w:szCs w:val="20"/>
                <w:lang w:val="bg-BG"/>
              </w:rPr>
              <w:t>ЦЕХ ЯДКИ</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lang w:val="bg-BG"/>
              </w:rPr>
              <w:t>К30</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3</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3236</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43,14</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0,14</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К31</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4</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3447</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46,13</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0,16</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К32</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5</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3883</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43,44</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0,17</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К33</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6</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3749</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47,66</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0,18</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К34</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7</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3786</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44,45</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0,17</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К35</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8</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3661</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48,40</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0,18</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К36</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9</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3529</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42,08</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0,15</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К37</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10</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3471</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40,14</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0,14</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К38</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13</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3458</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39,24</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0,14</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К39</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14</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3395</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42,50</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0,14</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К40</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15</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2927</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40,62</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0,12</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К41</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16</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3326</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43,66</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0,15</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К42</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17</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3222</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40,54</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0,13</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К43</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18</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3998</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46,01</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0,18</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К44</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19</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3195</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36,94</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0,12</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К45</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лющилни апарати № 20</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3415</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40,92</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0,14</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lang w:val="bg-BG"/>
              </w:rPr>
              <w:t>К46</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камъкоотделител 1</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4181</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23,64</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0,10</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К47</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Аспирация към камъкоотделител 2</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3431</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22,35</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0,08</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lang w:val="bg-BG"/>
              </w:rPr>
              <w:t>К48</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lang w:val="bg-BG"/>
              </w:rPr>
              <w:t>Аспирация към вибромаса</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3573</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27,12</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0,10</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150</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lang w:val="bg-BG"/>
              </w:rPr>
              <w:t>К54</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lang w:val="bg-BG"/>
              </w:rPr>
              <w:t xml:space="preserve">Аспирация  към чернобели сортекси </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lang w:val="bg-BG"/>
              </w:rPr>
            </w:pPr>
            <w:r w:rsidRPr="00653325">
              <w:rPr>
                <w:rFonts w:ascii="Arial" w:hAnsi="Arial" w:cs="Arial"/>
                <w:sz w:val="20"/>
                <w:szCs w:val="20"/>
              </w:rPr>
              <w:t> </w:t>
            </w:r>
            <w:r w:rsidR="00001251" w:rsidRPr="00653325">
              <w:rPr>
                <w:rFonts w:ascii="Arial" w:hAnsi="Arial" w:cs="Arial"/>
                <w:sz w:val="20"/>
                <w:szCs w:val="20"/>
                <w:lang w:val="bg-BG"/>
              </w:rPr>
              <w:t>Предстои монтиране</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 </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 </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 </w:t>
            </w:r>
          </w:p>
        </w:tc>
      </w:tr>
      <w:tr w:rsidR="00084EB0" w:rsidRPr="00653325" w:rsidTr="00001251">
        <w:trPr>
          <w:gridAfter w:val="1"/>
          <w:wAfter w:w="20" w:type="dxa"/>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lang w:val="bg-BG"/>
              </w:rPr>
              <w:t>К55</w:t>
            </w:r>
          </w:p>
        </w:tc>
        <w:tc>
          <w:tcPr>
            <w:tcW w:w="4288"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lang w:val="bg-BG"/>
              </w:rPr>
              <w:t>Филтър на цветни сортекси</w:t>
            </w:r>
          </w:p>
        </w:tc>
        <w:tc>
          <w:tcPr>
            <w:tcW w:w="1226"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 </w:t>
            </w:r>
            <w:r w:rsidR="00001251" w:rsidRPr="00653325">
              <w:rPr>
                <w:rFonts w:ascii="Arial" w:hAnsi="Arial" w:cs="Arial"/>
                <w:sz w:val="20"/>
                <w:szCs w:val="20"/>
              </w:rPr>
              <w:t> </w:t>
            </w:r>
            <w:r w:rsidR="00001251" w:rsidRPr="00653325">
              <w:rPr>
                <w:rFonts w:ascii="Arial" w:hAnsi="Arial" w:cs="Arial"/>
                <w:sz w:val="20"/>
                <w:szCs w:val="20"/>
                <w:lang w:val="bg-BG"/>
              </w:rPr>
              <w:t>Предстои монтиране</w:t>
            </w:r>
          </w:p>
        </w:tc>
        <w:tc>
          <w:tcPr>
            <w:tcW w:w="1184"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 </w:t>
            </w:r>
          </w:p>
        </w:tc>
        <w:tc>
          <w:tcPr>
            <w:tcW w:w="931"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 </w:t>
            </w:r>
          </w:p>
        </w:tc>
        <w:tc>
          <w:tcPr>
            <w:tcW w:w="1255" w:type="dxa"/>
            <w:tcBorders>
              <w:top w:val="nil"/>
              <w:left w:val="nil"/>
              <w:bottom w:val="single" w:sz="4" w:space="0" w:color="auto"/>
              <w:right w:val="single" w:sz="4" w:space="0" w:color="auto"/>
            </w:tcBorders>
            <w:shd w:val="clear" w:color="auto" w:fill="auto"/>
            <w:vAlign w:val="center"/>
            <w:hideMark/>
          </w:tcPr>
          <w:p w:rsidR="00084EB0" w:rsidRPr="00653325" w:rsidRDefault="00084EB0" w:rsidP="00084EB0">
            <w:pPr>
              <w:jc w:val="both"/>
              <w:rPr>
                <w:rFonts w:ascii="Arial" w:hAnsi="Arial" w:cs="Arial"/>
                <w:sz w:val="20"/>
                <w:szCs w:val="20"/>
              </w:rPr>
            </w:pPr>
            <w:r w:rsidRPr="00653325">
              <w:rPr>
                <w:rFonts w:ascii="Arial" w:hAnsi="Arial" w:cs="Arial"/>
                <w:sz w:val="20"/>
                <w:szCs w:val="20"/>
              </w:rPr>
              <w:t> </w:t>
            </w:r>
          </w:p>
        </w:tc>
      </w:tr>
    </w:tbl>
    <w:p w:rsidR="00E62096" w:rsidRPr="00653325" w:rsidRDefault="00DF3383" w:rsidP="00071852">
      <w:pPr>
        <w:widowControl w:val="0"/>
        <w:autoSpaceDE w:val="0"/>
        <w:autoSpaceDN w:val="0"/>
        <w:adjustRightInd w:val="0"/>
        <w:spacing w:before="120" w:line="276" w:lineRule="auto"/>
        <w:jc w:val="both"/>
        <w:rPr>
          <w:rFonts w:ascii="Arial" w:hAnsi="Arial" w:cs="Arial"/>
          <w:i/>
          <w:sz w:val="20"/>
          <w:szCs w:val="20"/>
          <w:u w:val="single"/>
          <w:lang w:val="ru-RU"/>
        </w:rPr>
      </w:pPr>
      <w:r w:rsidRPr="00653325">
        <w:rPr>
          <w:rFonts w:ascii="Arial" w:hAnsi="Arial" w:cs="Arial"/>
          <w:i/>
          <w:sz w:val="20"/>
          <w:szCs w:val="20"/>
          <w:u w:val="single"/>
          <w:lang w:val="ru-RU"/>
        </w:rPr>
        <w:t>К49-К65 са новомонтирани изпускащи устройства.</w:t>
      </w:r>
    </w:p>
    <w:p w:rsidR="00071852" w:rsidRPr="00653325" w:rsidRDefault="00071852" w:rsidP="00071852">
      <w:pPr>
        <w:widowControl w:val="0"/>
        <w:autoSpaceDE w:val="0"/>
        <w:autoSpaceDN w:val="0"/>
        <w:adjustRightInd w:val="0"/>
        <w:spacing w:before="120" w:line="276" w:lineRule="auto"/>
        <w:jc w:val="both"/>
        <w:rPr>
          <w:rFonts w:ascii="Arial" w:hAnsi="Arial" w:cs="Arial"/>
          <w:i/>
          <w:sz w:val="20"/>
          <w:szCs w:val="20"/>
          <w:u w:val="single"/>
          <w:lang w:val="ru-RU"/>
        </w:rPr>
      </w:pPr>
      <w:r w:rsidRPr="00653325">
        <w:rPr>
          <w:rFonts w:ascii="Arial" w:hAnsi="Arial" w:cs="Arial"/>
          <w:i/>
          <w:sz w:val="20"/>
          <w:szCs w:val="20"/>
          <w:u w:val="single"/>
          <w:lang w:val="ru-RU"/>
        </w:rPr>
        <w:t>Очаквани нива на емисиите на всички вредни вещества, които ще се изпускат в атмосферата</w:t>
      </w:r>
    </w:p>
    <w:p w:rsidR="00071852" w:rsidRPr="00653325" w:rsidRDefault="00D8375D" w:rsidP="00071852">
      <w:pPr>
        <w:widowControl w:val="0"/>
        <w:autoSpaceDE w:val="0"/>
        <w:autoSpaceDN w:val="0"/>
        <w:adjustRightInd w:val="0"/>
        <w:spacing w:before="120" w:line="276" w:lineRule="auto"/>
        <w:jc w:val="both"/>
        <w:rPr>
          <w:rFonts w:ascii="Arial" w:hAnsi="Arial" w:cs="Arial"/>
          <w:sz w:val="20"/>
          <w:szCs w:val="20"/>
          <w:shd w:val="clear" w:color="auto" w:fill="FFFFFF"/>
          <w:lang w:val="bg-BG"/>
        </w:rPr>
      </w:pPr>
      <w:r>
        <w:rPr>
          <w:rFonts w:ascii="Arial" w:hAnsi="Arial" w:cs="Arial"/>
          <w:sz w:val="20"/>
          <w:szCs w:val="20"/>
          <w:shd w:val="clear" w:color="auto" w:fill="FFFFFF"/>
          <w:lang w:val="ru-RU"/>
        </w:rPr>
        <w:t>Поради големия</w:t>
      </w:r>
      <w:r w:rsidR="00071852" w:rsidRPr="00653325">
        <w:rPr>
          <w:rFonts w:ascii="Arial" w:hAnsi="Arial" w:cs="Arial"/>
          <w:sz w:val="20"/>
          <w:szCs w:val="20"/>
          <w:shd w:val="clear" w:color="auto" w:fill="FFFFFF"/>
          <w:lang w:val="ru-RU"/>
        </w:rPr>
        <w:t xml:space="preserve"> брой на източниците на емисии и изискването за представяне на всяко изпускащо устройство информацията е синтезирана в табличен вид – Таблица 5.2.-3.</w:t>
      </w:r>
      <w:r w:rsidR="00071852" w:rsidRPr="00653325">
        <w:rPr>
          <w:rFonts w:ascii="Arial" w:hAnsi="Arial" w:cs="Arial"/>
          <w:sz w:val="20"/>
          <w:szCs w:val="20"/>
          <w:shd w:val="clear" w:color="auto" w:fill="FFFFFF"/>
          <w:lang w:val="bg-BG"/>
        </w:rPr>
        <w:t xml:space="preserve"> </w:t>
      </w:r>
    </w:p>
    <w:p w:rsidR="00081877" w:rsidRPr="00653325" w:rsidRDefault="00081877" w:rsidP="00071852">
      <w:pPr>
        <w:widowControl w:val="0"/>
        <w:autoSpaceDE w:val="0"/>
        <w:autoSpaceDN w:val="0"/>
        <w:adjustRightInd w:val="0"/>
        <w:spacing w:before="120" w:line="276" w:lineRule="auto"/>
        <w:jc w:val="center"/>
        <w:rPr>
          <w:rFonts w:ascii="Arial" w:hAnsi="Arial" w:cs="Arial"/>
          <w:b/>
          <w:sz w:val="20"/>
          <w:szCs w:val="20"/>
          <w:shd w:val="clear" w:color="auto" w:fill="FFFFFF"/>
          <w:lang w:val="ru-RU"/>
        </w:rPr>
      </w:pPr>
    </w:p>
    <w:p w:rsidR="00071852" w:rsidRPr="00653325" w:rsidRDefault="00071852" w:rsidP="00071852">
      <w:pPr>
        <w:widowControl w:val="0"/>
        <w:autoSpaceDE w:val="0"/>
        <w:autoSpaceDN w:val="0"/>
        <w:adjustRightInd w:val="0"/>
        <w:spacing w:before="120" w:line="276" w:lineRule="auto"/>
        <w:jc w:val="center"/>
        <w:rPr>
          <w:rFonts w:ascii="Arial" w:hAnsi="Arial" w:cs="Arial"/>
          <w:b/>
          <w:sz w:val="20"/>
          <w:szCs w:val="20"/>
          <w:shd w:val="clear" w:color="auto" w:fill="FFFFFF"/>
          <w:lang w:val="bg-BG"/>
        </w:rPr>
      </w:pPr>
      <w:r w:rsidRPr="00653325">
        <w:rPr>
          <w:rFonts w:ascii="Arial" w:hAnsi="Arial" w:cs="Arial"/>
          <w:b/>
          <w:sz w:val="20"/>
          <w:szCs w:val="20"/>
          <w:shd w:val="clear" w:color="auto" w:fill="FFFFFF"/>
          <w:lang w:val="ru-RU"/>
        </w:rPr>
        <w:t xml:space="preserve">Таблица 5.2.-3 Източници на емисии  и </w:t>
      </w:r>
      <w:r w:rsidR="009B0A83" w:rsidRPr="00653325">
        <w:rPr>
          <w:rFonts w:ascii="Arial" w:hAnsi="Arial" w:cs="Arial"/>
          <w:b/>
          <w:sz w:val="20"/>
          <w:szCs w:val="20"/>
          <w:shd w:val="clear" w:color="auto" w:fill="FFFFFF"/>
          <w:lang w:val="ru-RU"/>
        </w:rPr>
        <w:t>норми</w:t>
      </w:r>
      <w:r w:rsidRPr="00653325">
        <w:rPr>
          <w:rFonts w:ascii="Arial" w:hAnsi="Arial" w:cs="Arial"/>
          <w:b/>
          <w:sz w:val="20"/>
          <w:szCs w:val="20"/>
          <w:shd w:val="clear" w:color="auto" w:fill="FFFFFF"/>
          <w:lang w:val="ru-RU"/>
        </w:rPr>
        <w:t xml:space="preserve"> концентрации на замърсителите в отпадъчните газове</w:t>
      </w:r>
    </w:p>
    <w:p w:rsidR="00071852" w:rsidRPr="00653325" w:rsidRDefault="00071852" w:rsidP="00071852">
      <w:pPr>
        <w:widowControl w:val="0"/>
        <w:autoSpaceDE w:val="0"/>
        <w:autoSpaceDN w:val="0"/>
        <w:adjustRightInd w:val="0"/>
        <w:spacing w:before="120" w:line="276" w:lineRule="auto"/>
        <w:jc w:val="center"/>
        <w:rPr>
          <w:rFonts w:ascii="Arial" w:hAnsi="Arial" w:cs="Arial"/>
          <w:b/>
          <w:sz w:val="20"/>
          <w:szCs w:val="20"/>
          <w:shd w:val="clear" w:color="auto" w:fill="FFFFFF"/>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1967"/>
        <w:gridCol w:w="2666"/>
        <w:gridCol w:w="1549"/>
        <w:gridCol w:w="1250"/>
        <w:gridCol w:w="1395"/>
      </w:tblGrid>
      <w:tr w:rsidR="00071852" w:rsidRPr="00653325" w:rsidTr="00081877">
        <w:trPr>
          <w:tblHeader/>
        </w:trPr>
        <w:tc>
          <w:tcPr>
            <w:tcW w:w="804" w:type="dxa"/>
          </w:tcPr>
          <w:p w:rsidR="00071852" w:rsidRPr="00653325" w:rsidRDefault="00071852" w:rsidP="00071852">
            <w:pPr>
              <w:tabs>
                <w:tab w:val="left" w:pos="1260"/>
              </w:tabs>
              <w:spacing w:before="120" w:line="276" w:lineRule="auto"/>
              <w:jc w:val="center"/>
              <w:rPr>
                <w:rFonts w:ascii="Arial" w:hAnsi="Arial" w:cs="Arial"/>
                <w:b/>
                <w:sz w:val="20"/>
                <w:szCs w:val="20"/>
              </w:rPr>
            </w:pPr>
            <w:r w:rsidRPr="00653325">
              <w:rPr>
                <w:rFonts w:ascii="Arial" w:hAnsi="Arial" w:cs="Arial"/>
                <w:b/>
                <w:sz w:val="20"/>
                <w:szCs w:val="20"/>
              </w:rPr>
              <w:t>ИУ</w:t>
            </w:r>
          </w:p>
        </w:tc>
        <w:tc>
          <w:tcPr>
            <w:tcW w:w="1967" w:type="dxa"/>
          </w:tcPr>
          <w:p w:rsidR="00071852" w:rsidRPr="00653325" w:rsidRDefault="00071852" w:rsidP="00071852">
            <w:pPr>
              <w:tabs>
                <w:tab w:val="left" w:pos="1260"/>
              </w:tabs>
              <w:spacing w:before="120" w:line="276" w:lineRule="auto"/>
              <w:jc w:val="center"/>
              <w:rPr>
                <w:rFonts w:ascii="Arial" w:hAnsi="Arial" w:cs="Arial"/>
                <w:b/>
                <w:sz w:val="20"/>
                <w:szCs w:val="20"/>
                <w:lang w:val="ru-RU"/>
              </w:rPr>
            </w:pPr>
            <w:r w:rsidRPr="00653325">
              <w:rPr>
                <w:rFonts w:ascii="Arial" w:hAnsi="Arial" w:cs="Arial"/>
                <w:b/>
                <w:sz w:val="20"/>
                <w:szCs w:val="20"/>
                <w:lang w:val="ru-RU"/>
              </w:rPr>
              <w:t>Източник на отп. газове</w:t>
            </w:r>
          </w:p>
          <w:p w:rsidR="00071852" w:rsidRPr="00653325" w:rsidRDefault="00071852" w:rsidP="00071852">
            <w:pPr>
              <w:tabs>
                <w:tab w:val="left" w:pos="1260"/>
              </w:tabs>
              <w:spacing w:before="120" w:line="276" w:lineRule="auto"/>
              <w:jc w:val="center"/>
              <w:rPr>
                <w:rFonts w:ascii="Arial" w:hAnsi="Arial" w:cs="Arial"/>
                <w:b/>
                <w:sz w:val="20"/>
                <w:szCs w:val="20"/>
                <w:lang w:val="ru-RU"/>
              </w:rPr>
            </w:pPr>
            <w:r w:rsidRPr="00653325">
              <w:rPr>
                <w:rFonts w:ascii="Arial" w:hAnsi="Arial" w:cs="Arial"/>
                <w:b/>
                <w:sz w:val="20"/>
                <w:szCs w:val="20"/>
                <w:lang w:val="ru-RU"/>
              </w:rPr>
              <w:t>(съоръжение)</w:t>
            </w:r>
          </w:p>
        </w:tc>
        <w:tc>
          <w:tcPr>
            <w:tcW w:w="2666" w:type="dxa"/>
          </w:tcPr>
          <w:p w:rsidR="00071852" w:rsidRPr="00653325" w:rsidRDefault="00071852" w:rsidP="00071852">
            <w:pPr>
              <w:tabs>
                <w:tab w:val="left" w:pos="1260"/>
              </w:tabs>
              <w:spacing w:before="120" w:line="276" w:lineRule="auto"/>
              <w:jc w:val="center"/>
              <w:rPr>
                <w:rFonts w:ascii="Arial" w:hAnsi="Arial" w:cs="Arial"/>
                <w:b/>
                <w:sz w:val="20"/>
                <w:szCs w:val="20"/>
              </w:rPr>
            </w:pPr>
            <w:r w:rsidRPr="00653325">
              <w:rPr>
                <w:rFonts w:ascii="Arial" w:hAnsi="Arial" w:cs="Arial"/>
                <w:b/>
                <w:sz w:val="20"/>
                <w:szCs w:val="20"/>
              </w:rPr>
              <w:t>Процес</w:t>
            </w:r>
          </w:p>
        </w:tc>
        <w:tc>
          <w:tcPr>
            <w:tcW w:w="1549" w:type="dxa"/>
          </w:tcPr>
          <w:p w:rsidR="00071852" w:rsidRPr="00653325" w:rsidRDefault="00071852" w:rsidP="00071852">
            <w:pPr>
              <w:tabs>
                <w:tab w:val="left" w:pos="1260"/>
              </w:tabs>
              <w:spacing w:before="120" w:line="276" w:lineRule="auto"/>
              <w:jc w:val="center"/>
              <w:rPr>
                <w:rFonts w:ascii="Arial" w:hAnsi="Arial" w:cs="Arial"/>
                <w:b/>
                <w:sz w:val="20"/>
                <w:szCs w:val="20"/>
                <w:lang w:val="ru-RU"/>
              </w:rPr>
            </w:pPr>
            <w:r w:rsidRPr="00653325">
              <w:rPr>
                <w:rFonts w:ascii="Arial" w:hAnsi="Arial" w:cs="Arial"/>
                <w:b/>
                <w:sz w:val="20"/>
                <w:szCs w:val="20"/>
                <w:lang w:val="ru-RU"/>
              </w:rPr>
              <w:t xml:space="preserve">Максимален дебит на газовете </w:t>
            </w:r>
          </w:p>
          <w:p w:rsidR="00071852" w:rsidRPr="00653325" w:rsidRDefault="00071852" w:rsidP="00071852">
            <w:pPr>
              <w:tabs>
                <w:tab w:val="left" w:pos="1260"/>
              </w:tabs>
              <w:spacing w:before="120" w:line="276" w:lineRule="auto"/>
              <w:jc w:val="center"/>
              <w:rPr>
                <w:rFonts w:ascii="Arial" w:hAnsi="Arial" w:cs="Arial"/>
                <w:b/>
                <w:sz w:val="20"/>
                <w:szCs w:val="20"/>
                <w:lang w:val="ru-RU"/>
              </w:rPr>
            </w:pPr>
            <w:r w:rsidRPr="00653325">
              <w:rPr>
                <w:rFonts w:ascii="Arial" w:hAnsi="Arial" w:cs="Arial"/>
                <w:b/>
                <w:sz w:val="20"/>
                <w:szCs w:val="20"/>
                <w:lang w:val="ru-RU"/>
              </w:rPr>
              <w:t>(</w:t>
            </w:r>
            <w:r w:rsidRPr="00653325">
              <w:rPr>
                <w:rFonts w:ascii="Arial" w:hAnsi="Arial" w:cs="Arial"/>
                <w:b/>
                <w:sz w:val="20"/>
                <w:szCs w:val="20"/>
              </w:rPr>
              <w:t>Nm</w:t>
            </w:r>
            <w:r w:rsidRPr="00653325">
              <w:rPr>
                <w:rFonts w:ascii="Arial" w:hAnsi="Arial" w:cs="Arial"/>
                <w:b/>
                <w:sz w:val="20"/>
                <w:szCs w:val="20"/>
                <w:vertAlign w:val="superscript"/>
                <w:lang w:val="ru-RU"/>
              </w:rPr>
              <w:t>3</w:t>
            </w:r>
            <w:r w:rsidRPr="00653325">
              <w:rPr>
                <w:rFonts w:ascii="Arial" w:hAnsi="Arial" w:cs="Arial"/>
                <w:b/>
                <w:sz w:val="20"/>
                <w:szCs w:val="20"/>
                <w:lang w:val="ru-RU"/>
              </w:rPr>
              <w:t>/</w:t>
            </w:r>
            <w:r w:rsidRPr="00653325">
              <w:rPr>
                <w:rFonts w:ascii="Arial" w:hAnsi="Arial" w:cs="Arial"/>
                <w:b/>
                <w:sz w:val="20"/>
                <w:szCs w:val="20"/>
              </w:rPr>
              <w:t>h</w:t>
            </w:r>
            <w:r w:rsidRPr="00653325">
              <w:rPr>
                <w:rFonts w:ascii="Arial" w:hAnsi="Arial" w:cs="Arial"/>
                <w:b/>
                <w:sz w:val="20"/>
                <w:szCs w:val="20"/>
                <w:lang w:val="ru-RU"/>
              </w:rPr>
              <w:t>)</w:t>
            </w:r>
          </w:p>
        </w:tc>
        <w:tc>
          <w:tcPr>
            <w:tcW w:w="1250" w:type="dxa"/>
          </w:tcPr>
          <w:p w:rsidR="00071852" w:rsidRPr="00653325" w:rsidRDefault="00071852" w:rsidP="00071852">
            <w:pPr>
              <w:tabs>
                <w:tab w:val="left" w:pos="1260"/>
              </w:tabs>
              <w:spacing w:before="120" w:line="276" w:lineRule="auto"/>
              <w:jc w:val="center"/>
              <w:rPr>
                <w:rFonts w:ascii="Arial" w:hAnsi="Arial" w:cs="Arial"/>
                <w:b/>
                <w:sz w:val="20"/>
                <w:szCs w:val="20"/>
              </w:rPr>
            </w:pPr>
            <w:r w:rsidRPr="00653325">
              <w:rPr>
                <w:rFonts w:ascii="Arial" w:hAnsi="Arial" w:cs="Arial"/>
                <w:b/>
                <w:sz w:val="20"/>
                <w:szCs w:val="20"/>
              </w:rPr>
              <w:t>Височина на ИУ</w:t>
            </w:r>
          </w:p>
          <w:p w:rsidR="00071852" w:rsidRPr="00653325" w:rsidRDefault="00071852" w:rsidP="00071852">
            <w:pPr>
              <w:tabs>
                <w:tab w:val="left" w:pos="1260"/>
              </w:tabs>
              <w:spacing w:before="120" w:line="276" w:lineRule="auto"/>
              <w:jc w:val="center"/>
              <w:rPr>
                <w:rFonts w:ascii="Arial" w:hAnsi="Arial" w:cs="Arial"/>
                <w:b/>
                <w:sz w:val="20"/>
                <w:szCs w:val="20"/>
              </w:rPr>
            </w:pPr>
            <w:r w:rsidRPr="00653325">
              <w:rPr>
                <w:rFonts w:ascii="Arial" w:hAnsi="Arial" w:cs="Arial"/>
                <w:b/>
                <w:sz w:val="20"/>
                <w:szCs w:val="20"/>
              </w:rPr>
              <w:t>(m)</w:t>
            </w:r>
          </w:p>
        </w:tc>
        <w:tc>
          <w:tcPr>
            <w:tcW w:w="1395" w:type="dxa"/>
          </w:tcPr>
          <w:p w:rsidR="00071852" w:rsidRPr="00653325" w:rsidRDefault="00071852" w:rsidP="00071852">
            <w:pPr>
              <w:tabs>
                <w:tab w:val="left" w:pos="1260"/>
              </w:tabs>
              <w:spacing w:before="120" w:line="276" w:lineRule="auto"/>
              <w:jc w:val="center"/>
              <w:rPr>
                <w:rFonts w:ascii="Arial" w:hAnsi="Arial" w:cs="Arial"/>
                <w:b/>
                <w:sz w:val="20"/>
                <w:szCs w:val="20"/>
                <w:lang w:val="bg-BG"/>
              </w:rPr>
            </w:pPr>
            <w:r w:rsidRPr="00653325">
              <w:rPr>
                <w:rFonts w:ascii="Arial" w:hAnsi="Arial" w:cs="Arial"/>
                <w:b/>
                <w:sz w:val="20"/>
                <w:szCs w:val="20"/>
                <w:lang w:val="ru-RU"/>
              </w:rPr>
              <w:t>Замър</w:t>
            </w:r>
            <w:r w:rsidRPr="00653325">
              <w:rPr>
                <w:rFonts w:ascii="Arial" w:hAnsi="Arial" w:cs="Arial"/>
                <w:b/>
                <w:sz w:val="20"/>
                <w:szCs w:val="20"/>
                <w:lang w:val="bg-BG"/>
              </w:rPr>
              <w:t>-</w:t>
            </w:r>
            <w:r w:rsidRPr="00653325">
              <w:rPr>
                <w:rFonts w:ascii="Arial" w:hAnsi="Arial" w:cs="Arial"/>
                <w:b/>
                <w:sz w:val="20"/>
                <w:szCs w:val="20"/>
                <w:lang w:val="ru-RU"/>
              </w:rPr>
              <w:t>сител</w:t>
            </w:r>
            <w:r w:rsidRPr="00653325">
              <w:rPr>
                <w:rFonts w:ascii="Arial" w:hAnsi="Arial" w:cs="Arial"/>
                <w:b/>
                <w:sz w:val="20"/>
                <w:szCs w:val="20"/>
                <w:lang w:val="bg-BG"/>
              </w:rPr>
              <w:t>/</w:t>
            </w:r>
          </w:p>
          <w:p w:rsidR="00071852" w:rsidRPr="00653325" w:rsidRDefault="00071852" w:rsidP="00071852">
            <w:pPr>
              <w:tabs>
                <w:tab w:val="left" w:pos="1260"/>
              </w:tabs>
              <w:spacing w:before="120" w:line="276" w:lineRule="auto"/>
              <w:jc w:val="center"/>
              <w:rPr>
                <w:rFonts w:ascii="Arial" w:hAnsi="Arial" w:cs="Arial"/>
                <w:b/>
                <w:sz w:val="20"/>
                <w:szCs w:val="20"/>
                <w:lang w:val="bg-BG"/>
              </w:rPr>
            </w:pPr>
            <w:r w:rsidRPr="00653325">
              <w:rPr>
                <w:rFonts w:ascii="Arial" w:hAnsi="Arial" w:cs="Arial"/>
                <w:b/>
                <w:sz w:val="20"/>
                <w:szCs w:val="20"/>
                <w:lang w:val="bg-BG"/>
              </w:rPr>
              <w:t>НДЕ съгласно Наредба № 1</w:t>
            </w:r>
          </w:p>
          <w:p w:rsidR="00071852" w:rsidRPr="00653325" w:rsidRDefault="00071852" w:rsidP="00071852">
            <w:pPr>
              <w:tabs>
                <w:tab w:val="left" w:pos="1260"/>
              </w:tabs>
              <w:spacing w:before="120" w:line="276" w:lineRule="auto"/>
              <w:jc w:val="center"/>
              <w:rPr>
                <w:rFonts w:ascii="Arial" w:hAnsi="Arial" w:cs="Arial"/>
                <w:b/>
                <w:sz w:val="20"/>
                <w:szCs w:val="20"/>
                <w:lang w:val="bg-BG"/>
              </w:rPr>
            </w:pPr>
            <w:r w:rsidRPr="00653325">
              <w:rPr>
                <w:rFonts w:ascii="Arial" w:hAnsi="Arial" w:cs="Arial"/>
                <w:b/>
                <w:sz w:val="20"/>
                <w:szCs w:val="20"/>
              </w:rPr>
              <w:t>(mg/Nm3)</w:t>
            </w:r>
          </w:p>
        </w:tc>
      </w:tr>
      <w:tr w:rsidR="00071852" w:rsidRPr="00653325" w:rsidTr="00081877">
        <w:trPr>
          <w:tblHeader/>
        </w:trPr>
        <w:tc>
          <w:tcPr>
            <w:tcW w:w="9631" w:type="dxa"/>
            <w:gridSpan w:val="6"/>
          </w:tcPr>
          <w:p w:rsidR="00071852" w:rsidRPr="00653325" w:rsidRDefault="00071852"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ЛЮЩАЧЕН</w:t>
            </w:r>
          </w:p>
        </w:tc>
      </w:tr>
      <w:tr w:rsidR="00283316" w:rsidRPr="00653325" w:rsidTr="00081877">
        <w:trPr>
          <w:tblHeader/>
        </w:trPr>
        <w:tc>
          <w:tcPr>
            <w:tcW w:w="804" w:type="dxa"/>
          </w:tcPr>
          <w:p w:rsidR="00283316" w:rsidRPr="00653325" w:rsidRDefault="00283316" w:rsidP="00283316">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1 ÷ К 20</w:t>
            </w:r>
          </w:p>
        </w:tc>
        <w:tc>
          <w:tcPr>
            <w:tcW w:w="1967" w:type="dxa"/>
          </w:tcPr>
          <w:p w:rsidR="00283316" w:rsidRPr="00653325" w:rsidRDefault="00283316" w:rsidP="00283316">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лющилни апарати </w:t>
            </w:r>
            <w:r w:rsidRPr="00653325">
              <w:rPr>
                <w:rFonts w:ascii="Arial" w:hAnsi="Arial" w:cs="Arial"/>
                <w:sz w:val="20"/>
                <w:szCs w:val="20"/>
              </w:rPr>
              <w:t xml:space="preserve">№ </w:t>
            </w:r>
            <w:r w:rsidRPr="00653325">
              <w:rPr>
                <w:rFonts w:ascii="Arial" w:hAnsi="Arial" w:cs="Arial"/>
                <w:sz w:val="20"/>
                <w:szCs w:val="20"/>
                <w:lang w:val="bg-BG"/>
              </w:rPr>
              <w:t>1÷№ 20</w:t>
            </w:r>
          </w:p>
        </w:tc>
        <w:tc>
          <w:tcPr>
            <w:tcW w:w="2666"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49"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50" w:type="dxa"/>
          </w:tcPr>
          <w:p w:rsidR="00283316" w:rsidRPr="00653325" w:rsidRDefault="00283316" w:rsidP="00283316">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95"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Прах</w:t>
            </w:r>
            <w:r w:rsidRPr="00653325">
              <w:rPr>
                <w:rFonts w:ascii="Arial" w:hAnsi="Arial" w:cs="Arial"/>
                <w:sz w:val="20"/>
                <w:szCs w:val="20"/>
                <w:lang w:val="bg-BG"/>
              </w:rPr>
              <w:t xml:space="preserve"> - 20</w:t>
            </w:r>
          </w:p>
        </w:tc>
      </w:tr>
      <w:tr w:rsidR="00283316" w:rsidRPr="00653325" w:rsidTr="00081877">
        <w:trPr>
          <w:tblHeader/>
        </w:trPr>
        <w:tc>
          <w:tcPr>
            <w:tcW w:w="804"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rPr>
            </w:pPr>
            <w:r w:rsidRPr="00653325">
              <w:rPr>
                <w:rFonts w:ascii="Arial" w:hAnsi="Arial" w:cs="Arial"/>
                <w:sz w:val="20"/>
                <w:szCs w:val="20"/>
                <w:lang w:val="bg-BG"/>
              </w:rPr>
              <w:t>К 2</w:t>
            </w:r>
            <w:r w:rsidRPr="00653325">
              <w:rPr>
                <w:rFonts w:ascii="Arial" w:hAnsi="Arial" w:cs="Arial"/>
                <w:sz w:val="20"/>
                <w:szCs w:val="20"/>
              </w:rPr>
              <w:t>1</w:t>
            </w:r>
          </w:p>
        </w:tc>
        <w:tc>
          <w:tcPr>
            <w:tcW w:w="1967"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w:t>
            </w:r>
            <w:r w:rsidRPr="00653325">
              <w:rPr>
                <w:rFonts w:ascii="Arial" w:hAnsi="Arial" w:cs="Arial"/>
                <w:sz w:val="20"/>
                <w:szCs w:val="20"/>
                <w:lang w:val="bg-BG"/>
              </w:rPr>
              <w:t>към камъкоотделител</w:t>
            </w:r>
          </w:p>
        </w:tc>
        <w:tc>
          <w:tcPr>
            <w:tcW w:w="2666"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kern w:val="1"/>
                <w:sz w:val="20"/>
                <w:szCs w:val="20"/>
                <w:lang w:val="bg-BG" w:eastAsia="zh-CN"/>
              </w:rPr>
              <w:t>Почистване на входящата суровини, подадена с</w:t>
            </w:r>
            <w:r w:rsidRPr="00653325">
              <w:rPr>
                <w:rFonts w:ascii="Arial" w:hAnsi="Arial" w:cs="Arial"/>
                <w:kern w:val="1"/>
                <w:sz w:val="20"/>
                <w:szCs w:val="20"/>
                <w:lang w:val="ru-RU" w:eastAsia="zh-CN"/>
              </w:rPr>
              <w:t xml:space="preserve"> редлер и елеватор</w:t>
            </w:r>
            <w:r w:rsidRPr="00653325">
              <w:rPr>
                <w:rFonts w:ascii="Arial" w:hAnsi="Arial" w:cs="Arial"/>
                <w:kern w:val="1"/>
                <w:sz w:val="20"/>
                <w:szCs w:val="20"/>
                <w:lang w:val="bg-BG" w:eastAsia="zh-CN"/>
              </w:rPr>
              <w:t xml:space="preserve"> от складово стопанство</w:t>
            </w:r>
          </w:p>
        </w:tc>
        <w:tc>
          <w:tcPr>
            <w:tcW w:w="1549"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16 000</w:t>
            </w:r>
          </w:p>
        </w:tc>
        <w:tc>
          <w:tcPr>
            <w:tcW w:w="1250"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12</w:t>
            </w:r>
          </w:p>
        </w:tc>
        <w:tc>
          <w:tcPr>
            <w:tcW w:w="1395"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Прах</w:t>
            </w:r>
            <w:r w:rsidRPr="00653325">
              <w:rPr>
                <w:rFonts w:ascii="Arial" w:hAnsi="Arial" w:cs="Arial"/>
                <w:sz w:val="20"/>
                <w:szCs w:val="20"/>
                <w:lang w:val="bg-BG"/>
              </w:rPr>
              <w:t xml:space="preserve"> – 20</w:t>
            </w:r>
          </w:p>
        </w:tc>
      </w:tr>
      <w:tr w:rsidR="00283316" w:rsidRPr="00653325" w:rsidTr="00081877">
        <w:trPr>
          <w:tblHeader/>
        </w:trPr>
        <w:tc>
          <w:tcPr>
            <w:tcW w:w="9631" w:type="dxa"/>
            <w:gridSpan w:val="6"/>
          </w:tcPr>
          <w:p w:rsidR="00283316" w:rsidRPr="00653325" w:rsidRDefault="00283316"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ПРЕСОВ</w:t>
            </w:r>
          </w:p>
        </w:tc>
      </w:tr>
      <w:tr w:rsidR="00283316" w:rsidRPr="00653325" w:rsidTr="00081877">
        <w:trPr>
          <w:tblHeader/>
        </w:trPr>
        <w:tc>
          <w:tcPr>
            <w:tcW w:w="804"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22</w:t>
            </w:r>
          </w:p>
        </w:tc>
        <w:tc>
          <w:tcPr>
            <w:tcW w:w="1967"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флейкъри </w:t>
            </w:r>
          </w:p>
        </w:tc>
        <w:tc>
          <w:tcPr>
            <w:tcW w:w="2666" w:type="dxa"/>
          </w:tcPr>
          <w:p w:rsidR="00283316" w:rsidRPr="00653325" w:rsidRDefault="00283316"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Смилане/натрошаване на семената</w:t>
            </w:r>
          </w:p>
        </w:tc>
        <w:tc>
          <w:tcPr>
            <w:tcW w:w="1549"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11 000</w:t>
            </w:r>
          </w:p>
        </w:tc>
        <w:tc>
          <w:tcPr>
            <w:tcW w:w="1250"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15,1</w:t>
            </w:r>
          </w:p>
        </w:tc>
        <w:tc>
          <w:tcPr>
            <w:tcW w:w="1395" w:type="dxa"/>
          </w:tcPr>
          <w:p w:rsidR="00283316" w:rsidRPr="00653325" w:rsidRDefault="00283316"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283316" w:rsidRPr="00653325" w:rsidTr="00081877">
        <w:trPr>
          <w:tblHeader/>
        </w:trPr>
        <w:tc>
          <w:tcPr>
            <w:tcW w:w="804"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23</w:t>
            </w:r>
          </w:p>
        </w:tc>
        <w:tc>
          <w:tcPr>
            <w:tcW w:w="1967" w:type="dxa"/>
          </w:tcPr>
          <w:p w:rsidR="00283316" w:rsidRPr="008F5259"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охладител – </w:t>
            </w:r>
            <w:r w:rsidR="00E36FB9" w:rsidRPr="00E36FB9">
              <w:rPr>
                <w:rFonts w:ascii="Arial" w:hAnsi="Arial" w:cs="Arial"/>
                <w:sz w:val="20"/>
                <w:szCs w:val="20"/>
                <w:highlight w:val="yellow"/>
                <w:lang w:val="bg-BG"/>
              </w:rPr>
              <w:t>*ПИ</w:t>
            </w:r>
          </w:p>
        </w:tc>
        <w:tc>
          <w:tcPr>
            <w:tcW w:w="2666" w:type="dxa"/>
          </w:tcPr>
          <w:p w:rsidR="00283316" w:rsidRPr="00653325" w:rsidRDefault="00283316"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Охлаждане на експелер, получен от шнековите преси до температура, необходима за вход в цех Екстракция</w:t>
            </w:r>
          </w:p>
        </w:tc>
        <w:tc>
          <w:tcPr>
            <w:tcW w:w="1549"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12 641</w:t>
            </w:r>
          </w:p>
        </w:tc>
        <w:tc>
          <w:tcPr>
            <w:tcW w:w="1250"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w:t>
            </w:r>
          </w:p>
        </w:tc>
        <w:tc>
          <w:tcPr>
            <w:tcW w:w="1395" w:type="dxa"/>
          </w:tcPr>
          <w:p w:rsidR="00283316" w:rsidRPr="00653325" w:rsidRDefault="00283316"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ТОС - 50</w:t>
            </w:r>
          </w:p>
          <w:p w:rsidR="00283316" w:rsidRPr="00653325" w:rsidRDefault="00283316"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283316" w:rsidRPr="00653325" w:rsidTr="00081877">
        <w:trPr>
          <w:tblHeader/>
        </w:trPr>
        <w:tc>
          <w:tcPr>
            <w:tcW w:w="804"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24</w:t>
            </w:r>
          </w:p>
        </w:tc>
        <w:tc>
          <w:tcPr>
            <w:tcW w:w="1967" w:type="dxa"/>
          </w:tcPr>
          <w:p w:rsidR="00283316" w:rsidRPr="00653325" w:rsidRDefault="00283316" w:rsidP="008F5259">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bg-BG"/>
              </w:rPr>
              <w:t>Аспирация към охладител</w:t>
            </w:r>
            <w:r w:rsidR="008F5259" w:rsidRPr="008F5259">
              <w:rPr>
                <w:rFonts w:ascii="Arial" w:hAnsi="Arial" w:cs="Arial"/>
                <w:sz w:val="20"/>
                <w:szCs w:val="20"/>
                <w:lang w:val="bg-BG"/>
              </w:rPr>
              <w:t xml:space="preserve"> -</w:t>
            </w:r>
            <w:r w:rsidR="006B3335">
              <w:rPr>
                <w:rFonts w:ascii="Arial" w:hAnsi="Arial" w:cs="Arial"/>
                <w:sz w:val="20"/>
                <w:szCs w:val="20"/>
                <w:lang w:val="bg-BG"/>
              </w:rPr>
              <w:t xml:space="preserve"> </w:t>
            </w:r>
            <w:r w:rsidR="00E36FB9" w:rsidRPr="00E36FB9">
              <w:rPr>
                <w:rFonts w:ascii="Arial" w:hAnsi="Arial" w:cs="Arial"/>
                <w:sz w:val="20"/>
                <w:szCs w:val="20"/>
                <w:highlight w:val="yellow"/>
                <w:lang w:val="bg-BG"/>
              </w:rPr>
              <w:t>*ПИ</w:t>
            </w:r>
          </w:p>
        </w:tc>
        <w:tc>
          <w:tcPr>
            <w:tcW w:w="2666" w:type="dxa"/>
          </w:tcPr>
          <w:p w:rsidR="00283316" w:rsidRPr="00653325" w:rsidRDefault="00283316"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Охлаждане на експелер, получен от шнековите преси до температура, необходима за вход в цех Екстракция</w:t>
            </w:r>
          </w:p>
        </w:tc>
        <w:tc>
          <w:tcPr>
            <w:tcW w:w="1549"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9 800</w:t>
            </w:r>
          </w:p>
        </w:tc>
        <w:tc>
          <w:tcPr>
            <w:tcW w:w="1250"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w:t>
            </w:r>
          </w:p>
        </w:tc>
        <w:tc>
          <w:tcPr>
            <w:tcW w:w="1395" w:type="dxa"/>
          </w:tcPr>
          <w:p w:rsidR="00283316" w:rsidRPr="00653325" w:rsidRDefault="00283316"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ТОС - 50</w:t>
            </w:r>
          </w:p>
          <w:p w:rsidR="00283316" w:rsidRPr="00653325" w:rsidRDefault="00283316"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283316" w:rsidRPr="00653325" w:rsidTr="00081877">
        <w:trPr>
          <w:tblHeader/>
        </w:trPr>
        <w:tc>
          <w:tcPr>
            <w:tcW w:w="804"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25</w:t>
            </w:r>
          </w:p>
        </w:tc>
        <w:tc>
          <w:tcPr>
            <w:tcW w:w="1967"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пекач</w:t>
            </w:r>
          </w:p>
        </w:tc>
        <w:tc>
          <w:tcPr>
            <w:tcW w:w="2666" w:type="dxa"/>
          </w:tcPr>
          <w:p w:rsidR="00283316" w:rsidRPr="00653325" w:rsidRDefault="00283316"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Влаготермична обработка на мливото в пекач за подготовка за пресоване</w:t>
            </w:r>
          </w:p>
        </w:tc>
        <w:tc>
          <w:tcPr>
            <w:tcW w:w="1549"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9 964</w:t>
            </w:r>
          </w:p>
        </w:tc>
        <w:tc>
          <w:tcPr>
            <w:tcW w:w="1250"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19.9</w:t>
            </w:r>
          </w:p>
        </w:tc>
        <w:tc>
          <w:tcPr>
            <w:tcW w:w="1395" w:type="dxa"/>
          </w:tcPr>
          <w:p w:rsidR="00283316" w:rsidRPr="00653325" w:rsidRDefault="00283316"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ТОС - 50</w:t>
            </w:r>
          </w:p>
          <w:p w:rsidR="00283316" w:rsidRPr="00653325" w:rsidRDefault="00283316" w:rsidP="00071852">
            <w:pPr>
              <w:tabs>
                <w:tab w:val="left" w:pos="1260"/>
              </w:tabs>
              <w:spacing w:before="120" w:line="276" w:lineRule="auto"/>
              <w:jc w:val="both"/>
              <w:rPr>
                <w:rFonts w:ascii="Arial" w:hAnsi="Arial" w:cs="Arial"/>
                <w:sz w:val="20"/>
                <w:szCs w:val="20"/>
                <w:lang w:val="bg-BG"/>
              </w:rPr>
            </w:pPr>
          </w:p>
        </w:tc>
      </w:tr>
      <w:tr w:rsidR="00283316" w:rsidRPr="00653325" w:rsidTr="00081877">
        <w:trPr>
          <w:tblHeader/>
        </w:trPr>
        <w:tc>
          <w:tcPr>
            <w:tcW w:w="9631" w:type="dxa"/>
            <w:gridSpan w:val="6"/>
          </w:tcPr>
          <w:p w:rsidR="00283316" w:rsidRPr="00653325" w:rsidRDefault="00283316"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ЕКСТРАКЦИЯ</w:t>
            </w:r>
          </w:p>
        </w:tc>
      </w:tr>
      <w:tr w:rsidR="00283316" w:rsidRPr="00653325" w:rsidTr="00081877">
        <w:trPr>
          <w:tblHeader/>
        </w:trPr>
        <w:tc>
          <w:tcPr>
            <w:tcW w:w="804"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49</w:t>
            </w:r>
          </w:p>
        </w:tc>
        <w:tc>
          <w:tcPr>
            <w:tcW w:w="1967"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секция за сушене след тостер</w:t>
            </w:r>
          </w:p>
        </w:tc>
        <w:tc>
          <w:tcPr>
            <w:tcW w:w="2666" w:type="dxa"/>
          </w:tcPr>
          <w:p w:rsidR="00283316" w:rsidRPr="00653325" w:rsidRDefault="00283316"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Пречистеният от хексан шрот преминава през секция за сушене, където чрез въздушни потоци се постига желаната влага и температура на изходящият материал</w:t>
            </w:r>
          </w:p>
        </w:tc>
        <w:tc>
          <w:tcPr>
            <w:tcW w:w="1549"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17 857</w:t>
            </w:r>
          </w:p>
        </w:tc>
        <w:tc>
          <w:tcPr>
            <w:tcW w:w="1250"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10.85</w:t>
            </w:r>
          </w:p>
        </w:tc>
        <w:tc>
          <w:tcPr>
            <w:tcW w:w="1395" w:type="dxa"/>
          </w:tcPr>
          <w:p w:rsidR="00283316" w:rsidRPr="00653325" w:rsidRDefault="00283316"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283316" w:rsidRPr="00653325" w:rsidTr="00081877">
        <w:trPr>
          <w:tblHeader/>
        </w:trPr>
        <w:tc>
          <w:tcPr>
            <w:tcW w:w="804"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50</w:t>
            </w:r>
          </w:p>
        </w:tc>
        <w:tc>
          <w:tcPr>
            <w:tcW w:w="1967"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секция за охлаждане след тостер</w:t>
            </w:r>
          </w:p>
        </w:tc>
        <w:tc>
          <w:tcPr>
            <w:tcW w:w="2666" w:type="dxa"/>
          </w:tcPr>
          <w:p w:rsidR="00283316" w:rsidRPr="00653325" w:rsidRDefault="00283316"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Пречистеният от хексан шрот преминава през секция за охлаждане, където чрез въздушни потоци се постига желаната влага и температура на изходящият материал</w:t>
            </w:r>
          </w:p>
        </w:tc>
        <w:tc>
          <w:tcPr>
            <w:tcW w:w="1549"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9 551</w:t>
            </w:r>
          </w:p>
        </w:tc>
        <w:tc>
          <w:tcPr>
            <w:tcW w:w="1250"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10.85</w:t>
            </w:r>
          </w:p>
        </w:tc>
        <w:tc>
          <w:tcPr>
            <w:tcW w:w="1395" w:type="dxa"/>
          </w:tcPr>
          <w:p w:rsidR="00283316" w:rsidRPr="00653325" w:rsidRDefault="00283316" w:rsidP="00071852">
            <w:pPr>
              <w:widowControl w:val="0"/>
              <w:autoSpaceDE w:val="0"/>
              <w:autoSpaceDN w:val="0"/>
              <w:adjustRightInd w:val="0"/>
              <w:spacing w:before="120" w:line="276" w:lineRule="auto"/>
              <w:jc w:val="both"/>
              <w:rPr>
                <w:rFonts w:ascii="Arial" w:hAnsi="Arial" w:cs="Arial"/>
                <w:sz w:val="20"/>
                <w:szCs w:val="20"/>
                <w:lang w:val="bg-BG" w:eastAsia="bg-BG"/>
              </w:rPr>
            </w:pPr>
            <w:r w:rsidRPr="00653325">
              <w:rPr>
                <w:rFonts w:ascii="Arial" w:hAnsi="Arial" w:cs="Arial"/>
                <w:sz w:val="20"/>
                <w:szCs w:val="20"/>
                <w:lang w:val="bg-BG"/>
              </w:rPr>
              <w:t>Прах - 20</w:t>
            </w:r>
          </w:p>
        </w:tc>
      </w:tr>
      <w:tr w:rsidR="00081877" w:rsidRPr="00D31099" w:rsidTr="00081877">
        <w:trPr>
          <w:tblHeader/>
        </w:trPr>
        <w:tc>
          <w:tcPr>
            <w:tcW w:w="804" w:type="dxa"/>
          </w:tcPr>
          <w:p w:rsidR="00081877" w:rsidRPr="00653325" w:rsidRDefault="00081877" w:rsidP="0008187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K 66</w:t>
            </w:r>
          </w:p>
        </w:tc>
        <w:tc>
          <w:tcPr>
            <w:tcW w:w="1967" w:type="dxa"/>
          </w:tcPr>
          <w:p w:rsidR="00081877" w:rsidRPr="00653325" w:rsidRDefault="00081877" w:rsidP="0008187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Абсорбционна система, цех „Екстракция“</w:t>
            </w:r>
          </w:p>
        </w:tc>
        <w:tc>
          <w:tcPr>
            <w:tcW w:w="2666" w:type="dxa"/>
          </w:tcPr>
          <w:p w:rsidR="00081877" w:rsidRPr="00653325" w:rsidRDefault="00081877" w:rsidP="00081877">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Абсорбционна система</w:t>
            </w:r>
          </w:p>
        </w:tc>
        <w:tc>
          <w:tcPr>
            <w:tcW w:w="1549" w:type="dxa"/>
          </w:tcPr>
          <w:p w:rsidR="00081877" w:rsidRPr="00653325" w:rsidRDefault="00081877" w:rsidP="0008187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1560</w:t>
            </w:r>
          </w:p>
        </w:tc>
        <w:tc>
          <w:tcPr>
            <w:tcW w:w="1250" w:type="dxa"/>
          </w:tcPr>
          <w:p w:rsidR="00081877" w:rsidRPr="00653325" w:rsidRDefault="00081877" w:rsidP="0008187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10,85</w:t>
            </w:r>
          </w:p>
        </w:tc>
        <w:tc>
          <w:tcPr>
            <w:tcW w:w="1395" w:type="dxa"/>
          </w:tcPr>
          <w:p w:rsidR="00081877" w:rsidRPr="00653325" w:rsidRDefault="00081877" w:rsidP="0008187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1 кг хексан на 1 тон семена</w:t>
            </w:r>
          </w:p>
        </w:tc>
      </w:tr>
      <w:tr w:rsidR="00283316" w:rsidRPr="00653325" w:rsidTr="00081877">
        <w:trPr>
          <w:tblHeader/>
        </w:trPr>
        <w:tc>
          <w:tcPr>
            <w:tcW w:w="9631" w:type="dxa"/>
            <w:gridSpan w:val="6"/>
          </w:tcPr>
          <w:p w:rsidR="00283316" w:rsidRPr="00653325" w:rsidRDefault="00283316"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ПЕЛЕТИЗАЦИЯ НА ШРОТ</w:t>
            </w:r>
          </w:p>
        </w:tc>
      </w:tr>
      <w:tr w:rsidR="00283316" w:rsidRPr="00653325" w:rsidTr="00081877">
        <w:trPr>
          <w:tblHeader/>
        </w:trPr>
        <w:tc>
          <w:tcPr>
            <w:tcW w:w="804"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26</w:t>
            </w:r>
          </w:p>
        </w:tc>
        <w:tc>
          <w:tcPr>
            <w:tcW w:w="1967" w:type="dxa"/>
          </w:tcPr>
          <w:p w:rsidR="00283316" w:rsidRPr="00653325" w:rsidRDefault="00283316"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охлаждане</w:t>
            </w:r>
          </w:p>
        </w:tc>
        <w:tc>
          <w:tcPr>
            <w:tcW w:w="2666" w:type="dxa"/>
          </w:tcPr>
          <w:p w:rsidR="00283316" w:rsidRPr="00653325" w:rsidRDefault="00283316" w:rsidP="00186FF9">
            <w:pPr>
              <w:tabs>
                <w:tab w:val="left" w:pos="1260"/>
              </w:tabs>
              <w:spacing w:before="120" w:line="276" w:lineRule="auto"/>
              <w:jc w:val="both"/>
              <w:rPr>
                <w:rFonts w:ascii="Arial" w:hAnsi="Arial" w:cs="Arial"/>
                <w:kern w:val="1"/>
                <w:sz w:val="20"/>
                <w:szCs w:val="20"/>
                <w:lang w:val="ru-RU" w:eastAsia="zh-CN"/>
              </w:rPr>
            </w:pPr>
            <w:r w:rsidRPr="00653325">
              <w:rPr>
                <w:rFonts w:ascii="Arial" w:hAnsi="Arial" w:cs="Arial"/>
                <w:sz w:val="20"/>
                <w:szCs w:val="20"/>
                <w:lang w:val="ru-RU" w:eastAsia="zh-CN"/>
              </w:rPr>
              <w:t>Пелетизираният шрот преминава през паралелно свързани охладители, където чрез просмукване на въздух през слоя материал се постига понижение на температурата до 10÷15°С над тази на околната среда</w:t>
            </w:r>
          </w:p>
        </w:tc>
        <w:tc>
          <w:tcPr>
            <w:tcW w:w="1549"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58 000</w:t>
            </w:r>
          </w:p>
        </w:tc>
        <w:tc>
          <w:tcPr>
            <w:tcW w:w="1250" w:type="dxa"/>
          </w:tcPr>
          <w:p w:rsidR="00283316" w:rsidRPr="00653325" w:rsidRDefault="00283316"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26</w:t>
            </w:r>
          </w:p>
        </w:tc>
        <w:tc>
          <w:tcPr>
            <w:tcW w:w="1395" w:type="dxa"/>
          </w:tcPr>
          <w:p w:rsidR="00283316" w:rsidRPr="00653325" w:rsidRDefault="00283316"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283316" w:rsidRPr="00653325" w:rsidTr="00081877">
        <w:trPr>
          <w:tblHeader/>
        </w:trPr>
        <w:tc>
          <w:tcPr>
            <w:tcW w:w="9631" w:type="dxa"/>
            <w:gridSpan w:val="6"/>
          </w:tcPr>
          <w:p w:rsidR="00283316" w:rsidRPr="00653325" w:rsidRDefault="00283316" w:rsidP="00071852">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ПЕЛЕТИЗАЦИЯ НА ЛЮСПА</w:t>
            </w:r>
          </w:p>
        </w:tc>
      </w:tr>
      <w:tr w:rsidR="000E29FE" w:rsidRPr="00653325" w:rsidTr="00081877">
        <w:trPr>
          <w:tblHeader/>
        </w:trPr>
        <w:tc>
          <w:tcPr>
            <w:tcW w:w="804" w:type="dxa"/>
          </w:tcPr>
          <w:p w:rsidR="000E29FE" w:rsidRPr="00653325" w:rsidRDefault="000E29FE"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27</w:t>
            </w:r>
          </w:p>
        </w:tc>
        <w:tc>
          <w:tcPr>
            <w:tcW w:w="1967" w:type="dxa"/>
          </w:tcPr>
          <w:p w:rsidR="000E29FE" w:rsidRPr="00653325" w:rsidRDefault="000E29FE"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охлаждане, линия № 1</w:t>
            </w:r>
          </w:p>
        </w:tc>
        <w:tc>
          <w:tcPr>
            <w:tcW w:w="2666" w:type="dxa"/>
          </w:tcPr>
          <w:p w:rsidR="000E29FE" w:rsidRPr="00653325" w:rsidRDefault="000E29FE"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Охлаждане на пелетизираната люспа</w:t>
            </w:r>
          </w:p>
        </w:tc>
        <w:tc>
          <w:tcPr>
            <w:tcW w:w="1549" w:type="dxa"/>
          </w:tcPr>
          <w:p w:rsidR="000E29FE" w:rsidRPr="00653325" w:rsidRDefault="000E29FE"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13 000</w:t>
            </w:r>
          </w:p>
        </w:tc>
        <w:tc>
          <w:tcPr>
            <w:tcW w:w="1250" w:type="dxa"/>
          </w:tcPr>
          <w:p w:rsidR="000E29FE" w:rsidRPr="00653325" w:rsidRDefault="000E29FE"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18.8</w:t>
            </w:r>
          </w:p>
        </w:tc>
        <w:tc>
          <w:tcPr>
            <w:tcW w:w="1395" w:type="dxa"/>
          </w:tcPr>
          <w:p w:rsidR="000E29FE" w:rsidRPr="00653325" w:rsidRDefault="000E29FE"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0E29FE" w:rsidRPr="00653325" w:rsidTr="00081877">
        <w:trPr>
          <w:tblHeader/>
        </w:trPr>
        <w:tc>
          <w:tcPr>
            <w:tcW w:w="804" w:type="dxa"/>
          </w:tcPr>
          <w:p w:rsidR="000E29FE" w:rsidRPr="00653325" w:rsidRDefault="000E29FE"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28</w:t>
            </w:r>
          </w:p>
        </w:tc>
        <w:tc>
          <w:tcPr>
            <w:tcW w:w="1967" w:type="dxa"/>
          </w:tcPr>
          <w:p w:rsidR="000E29FE" w:rsidRPr="00653325" w:rsidRDefault="000E29FE"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охлаждане, линия № 2</w:t>
            </w:r>
          </w:p>
        </w:tc>
        <w:tc>
          <w:tcPr>
            <w:tcW w:w="2666" w:type="dxa"/>
          </w:tcPr>
          <w:p w:rsidR="000E29FE" w:rsidRPr="00653325" w:rsidRDefault="000E29FE"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Охлаждане на пелетизираната люспа</w:t>
            </w:r>
          </w:p>
        </w:tc>
        <w:tc>
          <w:tcPr>
            <w:tcW w:w="1549" w:type="dxa"/>
          </w:tcPr>
          <w:p w:rsidR="000E29FE" w:rsidRPr="00653325" w:rsidRDefault="000E29FE"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13 000</w:t>
            </w:r>
          </w:p>
        </w:tc>
        <w:tc>
          <w:tcPr>
            <w:tcW w:w="1250" w:type="dxa"/>
          </w:tcPr>
          <w:p w:rsidR="000E29FE" w:rsidRPr="00653325" w:rsidRDefault="000E29FE"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18.8</w:t>
            </w:r>
          </w:p>
        </w:tc>
        <w:tc>
          <w:tcPr>
            <w:tcW w:w="1395" w:type="dxa"/>
          </w:tcPr>
          <w:p w:rsidR="000E29FE" w:rsidRPr="00653325" w:rsidRDefault="000E29FE"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0E29FE" w:rsidRPr="00653325" w:rsidTr="00081877">
        <w:trPr>
          <w:tblHeader/>
        </w:trPr>
        <w:tc>
          <w:tcPr>
            <w:tcW w:w="804" w:type="dxa"/>
          </w:tcPr>
          <w:p w:rsidR="000E29FE" w:rsidRPr="00653325" w:rsidRDefault="000E29FE"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51</w:t>
            </w:r>
          </w:p>
        </w:tc>
        <w:tc>
          <w:tcPr>
            <w:tcW w:w="1967" w:type="dxa"/>
          </w:tcPr>
          <w:p w:rsidR="000E29FE" w:rsidRPr="00653325" w:rsidRDefault="000E29FE"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пленум, линия № 1 </w:t>
            </w:r>
          </w:p>
        </w:tc>
        <w:tc>
          <w:tcPr>
            <w:tcW w:w="2666" w:type="dxa"/>
          </w:tcPr>
          <w:p w:rsidR="000E29FE" w:rsidRPr="00653325" w:rsidRDefault="000E29FE"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Смилане/намаляване на размера на люспите</w:t>
            </w:r>
          </w:p>
        </w:tc>
        <w:tc>
          <w:tcPr>
            <w:tcW w:w="1549" w:type="dxa"/>
          </w:tcPr>
          <w:p w:rsidR="000E29FE" w:rsidRPr="00653325" w:rsidRDefault="000E29FE"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9 800</w:t>
            </w:r>
          </w:p>
        </w:tc>
        <w:tc>
          <w:tcPr>
            <w:tcW w:w="1250" w:type="dxa"/>
          </w:tcPr>
          <w:p w:rsidR="000E29FE" w:rsidRPr="00653325" w:rsidRDefault="000E29FE"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11.5</w:t>
            </w:r>
          </w:p>
        </w:tc>
        <w:tc>
          <w:tcPr>
            <w:tcW w:w="1395" w:type="dxa"/>
          </w:tcPr>
          <w:p w:rsidR="000E29FE" w:rsidRPr="00653325" w:rsidRDefault="000E29FE"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0E29FE" w:rsidRPr="00653325" w:rsidTr="00081877">
        <w:trPr>
          <w:tblHeader/>
        </w:trPr>
        <w:tc>
          <w:tcPr>
            <w:tcW w:w="804" w:type="dxa"/>
          </w:tcPr>
          <w:p w:rsidR="000E29FE" w:rsidRPr="00653325" w:rsidRDefault="000E29FE"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 52</w:t>
            </w:r>
          </w:p>
        </w:tc>
        <w:tc>
          <w:tcPr>
            <w:tcW w:w="1967" w:type="dxa"/>
          </w:tcPr>
          <w:p w:rsidR="000E29FE" w:rsidRPr="00653325" w:rsidRDefault="000E29FE"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пленум, линия № 2 </w:t>
            </w:r>
          </w:p>
        </w:tc>
        <w:tc>
          <w:tcPr>
            <w:tcW w:w="2666" w:type="dxa"/>
          </w:tcPr>
          <w:p w:rsidR="000E29FE" w:rsidRPr="00653325" w:rsidRDefault="000E29FE"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Смилане/намаляване на размера на люспите</w:t>
            </w:r>
          </w:p>
        </w:tc>
        <w:tc>
          <w:tcPr>
            <w:tcW w:w="1549" w:type="dxa"/>
          </w:tcPr>
          <w:p w:rsidR="000E29FE" w:rsidRPr="00653325" w:rsidRDefault="000E29FE"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9 800</w:t>
            </w:r>
          </w:p>
        </w:tc>
        <w:tc>
          <w:tcPr>
            <w:tcW w:w="1250" w:type="dxa"/>
          </w:tcPr>
          <w:p w:rsidR="000E29FE" w:rsidRPr="00653325" w:rsidRDefault="000E29FE"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11.2</w:t>
            </w:r>
          </w:p>
        </w:tc>
        <w:tc>
          <w:tcPr>
            <w:tcW w:w="1395" w:type="dxa"/>
          </w:tcPr>
          <w:p w:rsidR="000E29FE" w:rsidRPr="00653325" w:rsidRDefault="000E29FE"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0E29FE" w:rsidRPr="00653325" w:rsidTr="00081877">
        <w:trPr>
          <w:tblHeader/>
        </w:trPr>
        <w:tc>
          <w:tcPr>
            <w:tcW w:w="9631" w:type="dxa"/>
            <w:gridSpan w:val="6"/>
          </w:tcPr>
          <w:p w:rsidR="000E29FE" w:rsidRPr="00653325" w:rsidRDefault="000E29FE" w:rsidP="000E29FE">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ЦЕХ ЯДКИ</w:t>
            </w:r>
          </w:p>
        </w:tc>
      </w:tr>
      <w:tr w:rsidR="00CA7777" w:rsidRPr="00653325" w:rsidTr="00081877">
        <w:trPr>
          <w:tblHeader/>
        </w:trPr>
        <w:tc>
          <w:tcPr>
            <w:tcW w:w="804" w:type="dxa"/>
          </w:tcPr>
          <w:p w:rsidR="00CA7777" w:rsidRPr="00653325" w:rsidRDefault="00CA7777" w:rsidP="00CA7777">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К30 ÷К45; К53; К63 ÷ К65</w:t>
            </w:r>
          </w:p>
        </w:tc>
        <w:tc>
          <w:tcPr>
            <w:tcW w:w="1967"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към </w:t>
            </w:r>
            <w:r w:rsidRPr="00653325">
              <w:rPr>
                <w:rFonts w:ascii="Arial" w:hAnsi="Arial" w:cs="Arial"/>
                <w:sz w:val="20"/>
                <w:szCs w:val="20"/>
                <w:lang w:val="bg-BG"/>
              </w:rPr>
              <w:t xml:space="preserve">лющилни апарати </w:t>
            </w:r>
            <w:r w:rsidRPr="00653325">
              <w:rPr>
                <w:rFonts w:ascii="Arial" w:hAnsi="Arial" w:cs="Arial"/>
                <w:sz w:val="20"/>
                <w:szCs w:val="20"/>
              </w:rPr>
              <w:t xml:space="preserve">№ </w:t>
            </w:r>
            <w:r w:rsidRPr="00653325">
              <w:rPr>
                <w:rFonts w:ascii="Arial" w:hAnsi="Arial" w:cs="Arial"/>
                <w:sz w:val="20"/>
                <w:szCs w:val="20"/>
                <w:lang w:val="bg-BG"/>
              </w:rPr>
              <w:t>1÷№ 20</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Отделяне на люспата от семената</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5 000</w:t>
            </w:r>
          </w:p>
        </w:tc>
        <w:tc>
          <w:tcPr>
            <w:tcW w:w="1250"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14.1</w:t>
            </w:r>
          </w:p>
        </w:tc>
        <w:tc>
          <w:tcPr>
            <w:tcW w:w="1395"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CA7777" w:rsidRPr="00653325" w:rsidTr="00081877">
        <w:trPr>
          <w:tblHeader/>
        </w:trPr>
        <w:tc>
          <w:tcPr>
            <w:tcW w:w="804"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К46 ÷  К47</w:t>
            </w:r>
          </w:p>
        </w:tc>
        <w:tc>
          <w:tcPr>
            <w:tcW w:w="1967"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rPr>
              <w:t xml:space="preserve">Аспирация </w:t>
            </w:r>
            <w:r w:rsidRPr="00653325">
              <w:rPr>
                <w:rFonts w:ascii="Arial" w:hAnsi="Arial" w:cs="Arial"/>
                <w:sz w:val="20"/>
                <w:szCs w:val="20"/>
                <w:lang w:val="bg-BG"/>
              </w:rPr>
              <w:t>към камъкоотделители 1 и 2</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kern w:val="1"/>
                <w:sz w:val="20"/>
                <w:szCs w:val="20"/>
                <w:lang w:val="bg-BG" w:eastAsia="zh-CN"/>
              </w:rPr>
              <w:t>Почистване(</w:t>
            </w:r>
            <w:r w:rsidRPr="00653325">
              <w:rPr>
                <w:rFonts w:ascii="Arial" w:hAnsi="Arial" w:cs="Arial"/>
                <w:kern w:val="1"/>
                <w:sz w:val="20"/>
                <w:szCs w:val="20"/>
                <w:lang w:val="ru-RU" w:eastAsia="zh-CN"/>
              </w:rPr>
              <w:t>отделяне на по-леките и по-тежки чужди примеси и маслен прах)</w:t>
            </w:r>
            <w:r w:rsidRPr="00653325">
              <w:rPr>
                <w:rFonts w:ascii="Arial" w:hAnsi="Arial" w:cs="Arial"/>
                <w:kern w:val="1"/>
                <w:sz w:val="20"/>
                <w:szCs w:val="20"/>
                <w:lang w:val="bg-BG" w:eastAsia="zh-CN"/>
              </w:rPr>
              <w:t xml:space="preserve"> на входящата суровини, подадена с</w:t>
            </w:r>
            <w:r w:rsidRPr="00653325">
              <w:rPr>
                <w:rFonts w:ascii="Arial" w:hAnsi="Arial" w:cs="Arial"/>
                <w:kern w:val="1"/>
                <w:sz w:val="20"/>
                <w:szCs w:val="20"/>
                <w:lang w:val="ru-RU" w:eastAsia="zh-CN"/>
              </w:rPr>
              <w:t xml:space="preserve"> редлер от дневен буферен силоз</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7 800</w:t>
            </w:r>
          </w:p>
        </w:tc>
        <w:tc>
          <w:tcPr>
            <w:tcW w:w="1250"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10</w:t>
            </w:r>
          </w:p>
        </w:tc>
        <w:tc>
          <w:tcPr>
            <w:tcW w:w="1395"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CA7777" w:rsidRPr="00653325" w:rsidTr="00081877">
        <w:trPr>
          <w:tblHeader/>
        </w:trPr>
        <w:tc>
          <w:tcPr>
            <w:tcW w:w="804"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К48</w:t>
            </w:r>
          </w:p>
        </w:tc>
        <w:tc>
          <w:tcPr>
            <w:tcW w:w="1967"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Аспирация към вибромаса</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Сепариране  на натрошените слънчогледови ядки от целите  </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17 000</w:t>
            </w:r>
          </w:p>
        </w:tc>
        <w:tc>
          <w:tcPr>
            <w:tcW w:w="1250"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2</w:t>
            </w:r>
          </w:p>
        </w:tc>
        <w:tc>
          <w:tcPr>
            <w:tcW w:w="1395"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CA7777" w:rsidRPr="00653325" w:rsidTr="00081877">
        <w:trPr>
          <w:tblHeader/>
        </w:trPr>
        <w:tc>
          <w:tcPr>
            <w:tcW w:w="804"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К54</w:t>
            </w:r>
          </w:p>
        </w:tc>
        <w:tc>
          <w:tcPr>
            <w:tcW w:w="1967"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чернобели сортекси </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Почистване (отделяне на тъмни и светли) на семената преди олющване </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3 500</w:t>
            </w:r>
          </w:p>
        </w:tc>
        <w:tc>
          <w:tcPr>
            <w:tcW w:w="1250"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7.5</w:t>
            </w:r>
          </w:p>
        </w:tc>
        <w:tc>
          <w:tcPr>
            <w:tcW w:w="1395"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CA7777" w:rsidRPr="00653325" w:rsidTr="00081877">
        <w:trPr>
          <w:tblHeader/>
        </w:trPr>
        <w:tc>
          <w:tcPr>
            <w:tcW w:w="804"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К55</w:t>
            </w:r>
          </w:p>
        </w:tc>
        <w:tc>
          <w:tcPr>
            <w:tcW w:w="1967"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Филтър на цветни сортекси</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Сепариране на белените слънчогледови ядки по цвят и плътност</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2 250</w:t>
            </w:r>
          </w:p>
        </w:tc>
        <w:tc>
          <w:tcPr>
            <w:tcW w:w="1250"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9</w:t>
            </w:r>
          </w:p>
        </w:tc>
        <w:tc>
          <w:tcPr>
            <w:tcW w:w="1395"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CA7777" w:rsidRPr="00653325" w:rsidTr="00081877">
        <w:trPr>
          <w:tblHeader/>
        </w:trPr>
        <w:tc>
          <w:tcPr>
            <w:tcW w:w="9631" w:type="dxa"/>
            <w:gridSpan w:val="6"/>
          </w:tcPr>
          <w:p w:rsidR="00CA7777" w:rsidRPr="00653325" w:rsidRDefault="00CA7777" w:rsidP="00CA7777">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КАЛИБРИРАНЕ</w:t>
            </w:r>
          </w:p>
        </w:tc>
      </w:tr>
      <w:tr w:rsidR="00CA7777" w:rsidRPr="00653325" w:rsidTr="00081877">
        <w:trPr>
          <w:tblHeader/>
        </w:trPr>
        <w:tc>
          <w:tcPr>
            <w:tcW w:w="804"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К56</w:t>
            </w:r>
          </w:p>
        </w:tc>
        <w:tc>
          <w:tcPr>
            <w:tcW w:w="1967" w:type="dxa"/>
          </w:tcPr>
          <w:p w:rsidR="00CA7777" w:rsidRPr="00653325" w:rsidRDefault="00CA77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Почистване на семената от чужди примеси</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12 500</w:t>
            </w:r>
          </w:p>
        </w:tc>
        <w:tc>
          <w:tcPr>
            <w:tcW w:w="1250"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18.8</w:t>
            </w:r>
          </w:p>
        </w:tc>
        <w:tc>
          <w:tcPr>
            <w:tcW w:w="1395"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CA7777" w:rsidRPr="00653325" w:rsidTr="00081877">
        <w:trPr>
          <w:tblHeader/>
        </w:trPr>
        <w:tc>
          <w:tcPr>
            <w:tcW w:w="804"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К57</w:t>
            </w:r>
          </w:p>
        </w:tc>
        <w:tc>
          <w:tcPr>
            <w:tcW w:w="1967" w:type="dxa"/>
          </w:tcPr>
          <w:p w:rsidR="00CA7777" w:rsidRPr="00653325" w:rsidRDefault="00CA77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Пресяване и калиброване (отделяне на едра и дребна фракция) </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11 363</w:t>
            </w:r>
          </w:p>
        </w:tc>
        <w:tc>
          <w:tcPr>
            <w:tcW w:w="1250"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2.3</w:t>
            </w:r>
          </w:p>
        </w:tc>
        <w:tc>
          <w:tcPr>
            <w:tcW w:w="1395"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CA7777" w:rsidRPr="00653325" w:rsidTr="00081877">
        <w:trPr>
          <w:tblHeader/>
        </w:trPr>
        <w:tc>
          <w:tcPr>
            <w:tcW w:w="804"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К58</w:t>
            </w:r>
          </w:p>
        </w:tc>
        <w:tc>
          <w:tcPr>
            <w:tcW w:w="1967" w:type="dxa"/>
          </w:tcPr>
          <w:p w:rsidR="00CA7777" w:rsidRPr="00653325" w:rsidRDefault="00CA77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Пресяване и калиброване (отделяне на едра и дребна фракция) </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11 363</w:t>
            </w:r>
          </w:p>
        </w:tc>
        <w:tc>
          <w:tcPr>
            <w:tcW w:w="1250"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2.3</w:t>
            </w:r>
          </w:p>
        </w:tc>
        <w:tc>
          <w:tcPr>
            <w:tcW w:w="1395"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CA7777" w:rsidRPr="00653325" w:rsidTr="00081877">
        <w:trPr>
          <w:tblHeader/>
        </w:trPr>
        <w:tc>
          <w:tcPr>
            <w:tcW w:w="804"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К59</w:t>
            </w:r>
          </w:p>
        </w:tc>
        <w:tc>
          <w:tcPr>
            <w:tcW w:w="1967" w:type="dxa"/>
          </w:tcPr>
          <w:p w:rsidR="00CA7777" w:rsidRPr="00653325" w:rsidRDefault="00CA77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Пресяване и калиброване (отделяне на едра и дребна фракция) </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11 363</w:t>
            </w:r>
          </w:p>
        </w:tc>
        <w:tc>
          <w:tcPr>
            <w:tcW w:w="1250"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1.5</w:t>
            </w:r>
          </w:p>
        </w:tc>
        <w:tc>
          <w:tcPr>
            <w:tcW w:w="1395"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CA7777" w:rsidRPr="00653325" w:rsidTr="00081877">
        <w:trPr>
          <w:tblHeader/>
        </w:trPr>
        <w:tc>
          <w:tcPr>
            <w:tcW w:w="804"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К60</w:t>
            </w:r>
          </w:p>
        </w:tc>
        <w:tc>
          <w:tcPr>
            <w:tcW w:w="1967" w:type="dxa"/>
          </w:tcPr>
          <w:p w:rsidR="00CA7777" w:rsidRPr="00653325" w:rsidRDefault="00CA77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 xml:space="preserve">Пресяване и калиброване (отделяне на едра и дребна фракция) </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11 363</w:t>
            </w:r>
          </w:p>
        </w:tc>
        <w:tc>
          <w:tcPr>
            <w:tcW w:w="1250"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1.5</w:t>
            </w:r>
          </w:p>
        </w:tc>
        <w:tc>
          <w:tcPr>
            <w:tcW w:w="1395"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CA7777" w:rsidRPr="00653325" w:rsidTr="00081877">
        <w:trPr>
          <w:tblHeader/>
        </w:trPr>
        <w:tc>
          <w:tcPr>
            <w:tcW w:w="9631" w:type="dxa"/>
            <w:gridSpan w:val="6"/>
          </w:tcPr>
          <w:p w:rsidR="00CA7777" w:rsidRPr="00653325" w:rsidRDefault="00CA7777" w:rsidP="00CA7777">
            <w:pPr>
              <w:tabs>
                <w:tab w:val="left" w:pos="1260"/>
              </w:tabs>
              <w:spacing w:before="120" w:line="276" w:lineRule="auto"/>
              <w:jc w:val="center"/>
              <w:rPr>
                <w:rFonts w:ascii="Arial" w:hAnsi="Arial" w:cs="Arial"/>
                <w:sz w:val="20"/>
                <w:szCs w:val="20"/>
                <w:lang w:val="bg-BG"/>
              </w:rPr>
            </w:pPr>
            <w:r w:rsidRPr="00653325">
              <w:rPr>
                <w:rFonts w:ascii="Arial" w:hAnsi="Arial" w:cs="Arial"/>
                <w:sz w:val="20"/>
                <w:szCs w:val="20"/>
                <w:lang w:val="bg-BG"/>
              </w:rPr>
              <w:t>ЗЪРНОБАЗА</w:t>
            </w:r>
          </w:p>
        </w:tc>
      </w:tr>
      <w:tr w:rsidR="00CA7777" w:rsidRPr="00653325" w:rsidTr="00081877">
        <w:trPr>
          <w:tblHeader/>
        </w:trPr>
        <w:tc>
          <w:tcPr>
            <w:tcW w:w="804"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К61</w:t>
            </w:r>
          </w:p>
        </w:tc>
        <w:tc>
          <w:tcPr>
            <w:tcW w:w="1967" w:type="dxa"/>
          </w:tcPr>
          <w:p w:rsidR="00CA7777" w:rsidRPr="00653325" w:rsidRDefault="00CA77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Почистване на семената от чужди примеси</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20 000</w:t>
            </w:r>
          </w:p>
        </w:tc>
        <w:tc>
          <w:tcPr>
            <w:tcW w:w="1250" w:type="dxa"/>
          </w:tcPr>
          <w:p w:rsidR="00CA7777" w:rsidRPr="00AB483B" w:rsidRDefault="0061344F" w:rsidP="00186FF9">
            <w:pPr>
              <w:tabs>
                <w:tab w:val="left" w:pos="1260"/>
              </w:tabs>
              <w:spacing w:before="120" w:line="276" w:lineRule="auto"/>
              <w:jc w:val="both"/>
              <w:rPr>
                <w:rFonts w:ascii="Arial" w:hAnsi="Arial" w:cs="Arial"/>
                <w:sz w:val="20"/>
                <w:szCs w:val="20"/>
                <w:lang w:val="bg-BG"/>
              </w:rPr>
            </w:pPr>
            <w:r>
              <w:rPr>
                <w:rFonts w:ascii="Arial" w:hAnsi="Arial" w:cs="Arial"/>
                <w:sz w:val="20"/>
                <w:szCs w:val="20"/>
                <w:lang w:val="bg-BG"/>
              </w:rPr>
              <w:t>10</w:t>
            </w:r>
          </w:p>
        </w:tc>
        <w:tc>
          <w:tcPr>
            <w:tcW w:w="1395"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CA7777" w:rsidRPr="00653325" w:rsidTr="00081877">
        <w:trPr>
          <w:tblHeader/>
        </w:trPr>
        <w:tc>
          <w:tcPr>
            <w:tcW w:w="804" w:type="dxa"/>
          </w:tcPr>
          <w:p w:rsidR="00CA7777" w:rsidRPr="00653325" w:rsidRDefault="00CA7777" w:rsidP="00186FF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К62</w:t>
            </w:r>
          </w:p>
        </w:tc>
        <w:tc>
          <w:tcPr>
            <w:tcW w:w="1967" w:type="dxa"/>
          </w:tcPr>
          <w:p w:rsidR="00CA7777" w:rsidRPr="00653325" w:rsidRDefault="00CA7777" w:rsidP="00E36FB9">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Аспирация към семепочистваща машина </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eastAsia="zh-CN"/>
              </w:rPr>
            </w:pPr>
            <w:r w:rsidRPr="00653325">
              <w:rPr>
                <w:rFonts w:ascii="Arial" w:hAnsi="Arial" w:cs="Arial"/>
                <w:sz w:val="20"/>
                <w:szCs w:val="20"/>
                <w:lang w:val="bg-BG" w:eastAsia="zh-CN"/>
              </w:rPr>
              <w:t>Почистване на семената от чужди примеси</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20 000 </w:t>
            </w:r>
          </w:p>
        </w:tc>
        <w:tc>
          <w:tcPr>
            <w:tcW w:w="1250" w:type="dxa"/>
          </w:tcPr>
          <w:p w:rsidR="00CA7777" w:rsidRPr="00AB483B" w:rsidRDefault="0061344F" w:rsidP="00186FF9">
            <w:pPr>
              <w:tabs>
                <w:tab w:val="left" w:pos="1260"/>
              </w:tabs>
              <w:spacing w:before="120" w:line="276" w:lineRule="auto"/>
              <w:jc w:val="both"/>
              <w:rPr>
                <w:rFonts w:ascii="Arial" w:hAnsi="Arial" w:cs="Arial"/>
                <w:sz w:val="20"/>
                <w:szCs w:val="20"/>
                <w:lang w:val="bg-BG"/>
              </w:rPr>
            </w:pPr>
            <w:r>
              <w:rPr>
                <w:rFonts w:ascii="Arial" w:hAnsi="Arial" w:cs="Arial"/>
                <w:sz w:val="20"/>
                <w:szCs w:val="20"/>
                <w:lang w:val="bg-BG"/>
              </w:rPr>
              <w:t>10</w:t>
            </w:r>
          </w:p>
        </w:tc>
        <w:tc>
          <w:tcPr>
            <w:tcW w:w="1395"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Прах - 20</w:t>
            </w:r>
          </w:p>
        </w:tc>
      </w:tr>
      <w:tr w:rsidR="00CA7777" w:rsidRPr="00653325" w:rsidTr="00081877">
        <w:trPr>
          <w:tblHeader/>
        </w:trPr>
        <w:tc>
          <w:tcPr>
            <w:tcW w:w="9631" w:type="dxa"/>
            <w:gridSpan w:val="6"/>
          </w:tcPr>
          <w:p w:rsidR="00CA7777" w:rsidRPr="00653325" w:rsidRDefault="00CA7777" w:rsidP="00071852">
            <w:pPr>
              <w:tabs>
                <w:tab w:val="left" w:pos="1260"/>
              </w:tabs>
              <w:spacing w:before="120" w:line="276" w:lineRule="auto"/>
              <w:jc w:val="center"/>
              <w:rPr>
                <w:rFonts w:ascii="Arial" w:hAnsi="Arial" w:cs="Arial"/>
                <w:sz w:val="20"/>
                <w:szCs w:val="20"/>
              </w:rPr>
            </w:pPr>
            <w:r w:rsidRPr="00653325">
              <w:rPr>
                <w:rFonts w:ascii="Arial" w:hAnsi="Arial" w:cs="Arial"/>
                <w:sz w:val="20"/>
                <w:szCs w:val="20"/>
              </w:rPr>
              <w:t>ПАРОКОТЕЛНА ЦЕНТРАЛА</w:t>
            </w:r>
          </w:p>
        </w:tc>
      </w:tr>
      <w:tr w:rsidR="00CA7777" w:rsidRPr="00653325" w:rsidTr="00081877">
        <w:trPr>
          <w:tblHeader/>
        </w:trPr>
        <w:tc>
          <w:tcPr>
            <w:tcW w:w="804" w:type="dxa"/>
          </w:tcPr>
          <w:p w:rsidR="00CA7777" w:rsidRPr="00653325" w:rsidRDefault="00CA7777" w:rsidP="00CA777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К 29-1</w:t>
            </w:r>
          </w:p>
        </w:tc>
        <w:tc>
          <w:tcPr>
            <w:tcW w:w="1967" w:type="dxa"/>
          </w:tcPr>
          <w:p w:rsidR="00CA7777" w:rsidRPr="00653325" w:rsidRDefault="00CA7777" w:rsidP="006B3335">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Парен котел </w:t>
            </w:r>
            <w:r w:rsidR="006B3335">
              <w:rPr>
                <w:rFonts w:ascii="Arial" w:hAnsi="Arial" w:cs="Arial"/>
                <w:sz w:val="20"/>
                <w:szCs w:val="20"/>
                <w:lang w:val="bg-BG"/>
              </w:rPr>
              <w:t>1 П-10/13</w:t>
            </w:r>
          </w:p>
        </w:tc>
        <w:tc>
          <w:tcPr>
            <w:tcW w:w="2666"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 xml:space="preserve">Горивен процес; гориво </w:t>
            </w:r>
            <w:r w:rsidRPr="00653325">
              <w:rPr>
                <w:rFonts w:ascii="Arial" w:hAnsi="Arial" w:cs="Arial"/>
                <w:sz w:val="20"/>
                <w:szCs w:val="20"/>
                <w:lang w:val="bg-BG"/>
              </w:rPr>
              <w:t>биомаса</w:t>
            </w:r>
          </w:p>
        </w:tc>
        <w:tc>
          <w:tcPr>
            <w:tcW w:w="1549"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70 000</w:t>
            </w:r>
          </w:p>
        </w:tc>
        <w:tc>
          <w:tcPr>
            <w:tcW w:w="1250" w:type="dxa"/>
          </w:tcPr>
          <w:p w:rsidR="00CA7777" w:rsidRPr="00653325" w:rsidRDefault="00CA7777" w:rsidP="00071852">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38.8</w:t>
            </w:r>
          </w:p>
        </w:tc>
        <w:tc>
          <w:tcPr>
            <w:tcW w:w="1395" w:type="dxa"/>
          </w:tcPr>
          <w:p w:rsidR="00CA7777" w:rsidRPr="00653325" w:rsidRDefault="00CA7777" w:rsidP="00071852">
            <w:pPr>
              <w:spacing w:before="120" w:after="120"/>
              <w:jc w:val="both"/>
              <w:rPr>
                <w:rFonts w:ascii="Arial" w:hAnsi="Arial" w:cs="Arial"/>
                <w:sz w:val="20"/>
                <w:szCs w:val="20"/>
              </w:rPr>
            </w:pPr>
            <w:r w:rsidRPr="00653325">
              <w:rPr>
                <w:rFonts w:ascii="Arial" w:hAnsi="Arial" w:cs="Arial"/>
                <w:sz w:val="20"/>
                <w:szCs w:val="20"/>
              </w:rPr>
              <w:t>Прах – 150</w:t>
            </w:r>
          </w:p>
          <w:p w:rsidR="00CA7777" w:rsidRPr="00653325" w:rsidRDefault="00A410C4" w:rsidP="00071852">
            <w:pPr>
              <w:spacing w:before="120" w:after="120"/>
              <w:jc w:val="both"/>
              <w:rPr>
                <w:rFonts w:ascii="Arial" w:hAnsi="Arial" w:cs="Arial"/>
                <w:sz w:val="20"/>
                <w:szCs w:val="20"/>
              </w:rPr>
            </w:pPr>
            <w:r w:rsidRPr="00653325">
              <w:rPr>
                <w:rFonts w:ascii="Arial" w:hAnsi="Arial" w:cs="Arial"/>
                <w:sz w:val="20"/>
                <w:szCs w:val="20"/>
              </w:rPr>
              <w:t>SOx – 200</w:t>
            </w:r>
          </w:p>
          <w:p w:rsidR="00CA7777" w:rsidRPr="00653325" w:rsidRDefault="000A6CD6" w:rsidP="000A6CD6">
            <w:pPr>
              <w:spacing w:before="120" w:after="120"/>
              <w:jc w:val="both"/>
              <w:rPr>
                <w:rFonts w:ascii="Arial" w:hAnsi="Arial" w:cs="Arial"/>
                <w:sz w:val="20"/>
                <w:szCs w:val="20"/>
              </w:rPr>
            </w:pPr>
            <w:r w:rsidRPr="00653325">
              <w:rPr>
                <w:rFonts w:ascii="Arial" w:hAnsi="Arial" w:cs="Arial"/>
                <w:sz w:val="20"/>
                <w:szCs w:val="20"/>
              </w:rPr>
              <w:t>NOx – 650</w:t>
            </w:r>
          </w:p>
        </w:tc>
      </w:tr>
      <w:tr w:rsidR="00CA7777" w:rsidRPr="00653325" w:rsidTr="00081877">
        <w:trPr>
          <w:tblHeader/>
        </w:trPr>
        <w:tc>
          <w:tcPr>
            <w:tcW w:w="804" w:type="dxa"/>
          </w:tcPr>
          <w:p w:rsidR="00CA7777" w:rsidRPr="00653325" w:rsidRDefault="00CA7777" w:rsidP="00CA777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К 29-2</w:t>
            </w:r>
          </w:p>
        </w:tc>
        <w:tc>
          <w:tcPr>
            <w:tcW w:w="1967" w:type="dxa"/>
          </w:tcPr>
          <w:p w:rsidR="00CA7777" w:rsidRPr="00653325" w:rsidRDefault="00E36FB9" w:rsidP="006B3335">
            <w:pPr>
              <w:tabs>
                <w:tab w:val="left" w:pos="1260"/>
              </w:tabs>
              <w:spacing w:before="120" w:line="276" w:lineRule="auto"/>
              <w:jc w:val="both"/>
              <w:rPr>
                <w:rFonts w:ascii="Arial" w:hAnsi="Arial" w:cs="Arial"/>
                <w:sz w:val="20"/>
                <w:szCs w:val="20"/>
                <w:lang w:val="bg-BG"/>
              </w:rPr>
            </w:pPr>
            <w:r>
              <w:rPr>
                <w:rFonts w:ascii="Arial" w:hAnsi="Arial" w:cs="Arial"/>
                <w:sz w:val="20"/>
                <w:szCs w:val="20"/>
                <w:lang w:val="bg-BG"/>
              </w:rPr>
              <w:t xml:space="preserve">Парен котел </w:t>
            </w:r>
            <w:r w:rsidR="006B3335">
              <w:rPr>
                <w:rFonts w:ascii="Arial" w:hAnsi="Arial" w:cs="Arial"/>
                <w:sz w:val="20"/>
                <w:szCs w:val="20"/>
                <w:lang w:val="bg-BG"/>
              </w:rPr>
              <w:t>2 П-10/13</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 xml:space="preserve">Горивен процес; гориво </w:t>
            </w:r>
            <w:r w:rsidRPr="00653325">
              <w:rPr>
                <w:rFonts w:ascii="Arial" w:hAnsi="Arial" w:cs="Arial"/>
                <w:sz w:val="20"/>
                <w:szCs w:val="20"/>
                <w:lang w:val="bg-BG"/>
              </w:rPr>
              <w:t>биомаса</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70 000</w:t>
            </w:r>
          </w:p>
        </w:tc>
        <w:tc>
          <w:tcPr>
            <w:tcW w:w="1250"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38.8</w:t>
            </w:r>
          </w:p>
        </w:tc>
        <w:tc>
          <w:tcPr>
            <w:tcW w:w="1395" w:type="dxa"/>
          </w:tcPr>
          <w:p w:rsidR="00CA7777" w:rsidRPr="00653325" w:rsidRDefault="00CA7777" w:rsidP="00186FF9">
            <w:pPr>
              <w:spacing w:before="120" w:after="120"/>
              <w:jc w:val="both"/>
              <w:rPr>
                <w:rFonts w:ascii="Arial" w:hAnsi="Arial" w:cs="Arial"/>
                <w:sz w:val="20"/>
                <w:szCs w:val="20"/>
              </w:rPr>
            </w:pPr>
            <w:r w:rsidRPr="00653325">
              <w:rPr>
                <w:rFonts w:ascii="Arial" w:hAnsi="Arial" w:cs="Arial"/>
                <w:sz w:val="20"/>
                <w:szCs w:val="20"/>
              </w:rPr>
              <w:t>Прах – 150</w:t>
            </w:r>
          </w:p>
          <w:p w:rsidR="00CA7777" w:rsidRPr="00653325" w:rsidRDefault="00A410C4" w:rsidP="00186FF9">
            <w:pPr>
              <w:spacing w:before="120" w:after="120"/>
              <w:jc w:val="both"/>
              <w:rPr>
                <w:rFonts w:ascii="Arial" w:hAnsi="Arial" w:cs="Arial"/>
                <w:sz w:val="20"/>
                <w:szCs w:val="20"/>
              </w:rPr>
            </w:pPr>
            <w:r w:rsidRPr="00653325">
              <w:rPr>
                <w:rFonts w:ascii="Arial" w:hAnsi="Arial" w:cs="Arial"/>
                <w:sz w:val="20"/>
                <w:szCs w:val="20"/>
              </w:rPr>
              <w:t>SOx – 200</w:t>
            </w:r>
          </w:p>
          <w:p w:rsidR="00CA7777" w:rsidRPr="00653325" w:rsidRDefault="000A6CD6" w:rsidP="000A6CD6">
            <w:pPr>
              <w:spacing w:before="120" w:after="120"/>
              <w:jc w:val="both"/>
              <w:rPr>
                <w:rFonts w:ascii="Arial" w:hAnsi="Arial" w:cs="Arial"/>
                <w:sz w:val="20"/>
                <w:szCs w:val="20"/>
              </w:rPr>
            </w:pPr>
            <w:r w:rsidRPr="00653325">
              <w:rPr>
                <w:rFonts w:ascii="Arial" w:hAnsi="Arial" w:cs="Arial"/>
                <w:sz w:val="20"/>
                <w:szCs w:val="20"/>
              </w:rPr>
              <w:t>NOx – 650</w:t>
            </w:r>
          </w:p>
        </w:tc>
      </w:tr>
      <w:tr w:rsidR="00CA7777" w:rsidRPr="00653325" w:rsidTr="00081877">
        <w:trPr>
          <w:tblHeader/>
        </w:trPr>
        <w:tc>
          <w:tcPr>
            <w:tcW w:w="804" w:type="dxa"/>
          </w:tcPr>
          <w:p w:rsidR="00CA7777" w:rsidRPr="00653325" w:rsidRDefault="00CA7777" w:rsidP="00CA7777">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К 29-3</w:t>
            </w:r>
          </w:p>
        </w:tc>
        <w:tc>
          <w:tcPr>
            <w:tcW w:w="1967" w:type="dxa"/>
          </w:tcPr>
          <w:p w:rsidR="00CA7777" w:rsidRPr="00653325" w:rsidRDefault="00CA7777" w:rsidP="006B3335">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Парен котел </w:t>
            </w:r>
            <w:r w:rsidR="006B3335">
              <w:rPr>
                <w:rFonts w:ascii="Arial" w:hAnsi="Arial" w:cs="Arial"/>
                <w:sz w:val="20"/>
                <w:szCs w:val="20"/>
                <w:lang w:val="bg-BG"/>
              </w:rPr>
              <w:t>КПТ 12000/13</w:t>
            </w:r>
          </w:p>
        </w:tc>
        <w:tc>
          <w:tcPr>
            <w:tcW w:w="2666"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rPr>
              <w:t xml:space="preserve">Горивен процес; гориво </w:t>
            </w:r>
            <w:r w:rsidRPr="00653325">
              <w:rPr>
                <w:rFonts w:ascii="Arial" w:hAnsi="Arial" w:cs="Arial"/>
                <w:sz w:val="20"/>
                <w:szCs w:val="20"/>
                <w:lang w:val="bg-BG"/>
              </w:rPr>
              <w:t>биомаса</w:t>
            </w:r>
          </w:p>
        </w:tc>
        <w:tc>
          <w:tcPr>
            <w:tcW w:w="1549"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40 000</w:t>
            </w:r>
          </w:p>
        </w:tc>
        <w:tc>
          <w:tcPr>
            <w:tcW w:w="1250" w:type="dxa"/>
          </w:tcPr>
          <w:p w:rsidR="00CA7777" w:rsidRPr="00653325" w:rsidRDefault="00CA7777" w:rsidP="00186FF9">
            <w:pPr>
              <w:tabs>
                <w:tab w:val="left" w:pos="1260"/>
              </w:tabs>
              <w:spacing w:before="120" w:line="276" w:lineRule="auto"/>
              <w:jc w:val="both"/>
              <w:rPr>
                <w:rFonts w:ascii="Arial" w:hAnsi="Arial" w:cs="Arial"/>
                <w:sz w:val="20"/>
                <w:szCs w:val="20"/>
                <w:lang w:val="bg-BG"/>
              </w:rPr>
            </w:pPr>
            <w:r w:rsidRPr="00653325">
              <w:rPr>
                <w:rFonts w:ascii="Arial" w:hAnsi="Arial" w:cs="Arial"/>
                <w:sz w:val="20"/>
                <w:szCs w:val="20"/>
                <w:lang w:val="bg-BG"/>
              </w:rPr>
              <w:t>38.8</w:t>
            </w:r>
          </w:p>
        </w:tc>
        <w:tc>
          <w:tcPr>
            <w:tcW w:w="1395" w:type="dxa"/>
          </w:tcPr>
          <w:p w:rsidR="00CA7777" w:rsidRPr="00653325" w:rsidRDefault="00CA7777" w:rsidP="004B7D54">
            <w:pPr>
              <w:spacing w:before="120" w:after="120"/>
              <w:jc w:val="both"/>
              <w:rPr>
                <w:rFonts w:ascii="Arial" w:hAnsi="Arial" w:cs="Arial"/>
                <w:sz w:val="20"/>
                <w:szCs w:val="20"/>
              </w:rPr>
            </w:pPr>
            <w:r w:rsidRPr="00653325">
              <w:rPr>
                <w:rFonts w:ascii="Arial" w:hAnsi="Arial" w:cs="Arial"/>
                <w:sz w:val="20"/>
                <w:szCs w:val="20"/>
              </w:rPr>
              <w:t>Прах –50</w:t>
            </w:r>
          </w:p>
          <w:p w:rsidR="00CA7777" w:rsidRPr="00653325" w:rsidRDefault="004B7D54" w:rsidP="00186FF9">
            <w:pPr>
              <w:spacing w:before="120" w:after="120"/>
              <w:jc w:val="both"/>
              <w:rPr>
                <w:rFonts w:ascii="Arial" w:hAnsi="Arial" w:cs="Arial"/>
                <w:sz w:val="20"/>
                <w:szCs w:val="20"/>
                <w:lang w:val="bg-BG"/>
              </w:rPr>
            </w:pPr>
            <w:r w:rsidRPr="00653325">
              <w:rPr>
                <w:rFonts w:ascii="Arial" w:hAnsi="Arial" w:cs="Arial"/>
                <w:sz w:val="20"/>
                <w:szCs w:val="20"/>
              </w:rPr>
              <w:t>SOx – 200</w:t>
            </w:r>
          </w:p>
          <w:p w:rsidR="00CA7777" w:rsidRPr="00653325" w:rsidRDefault="00CA7777" w:rsidP="000A6CD6">
            <w:pPr>
              <w:spacing w:before="120" w:after="120"/>
              <w:jc w:val="both"/>
              <w:rPr>
                <w:rFonts w:ascii="Arial" w:hAnsi="Arial" w:cs="Arial"/>
                <w:sz w:val="20"/>
                <w:szCs w:val="20"/>
                <w:lang w:val="bg-BG"/>
              </w:rPr>
            </w:pPr>
            <w:r w:rsidRPr="00653325">
              <w:rPr>
                <w:rFonts w:ascii="Arial" w:hAnsi="Arial" w:cs="Arial"/>
                <w:sz w:val="20"/>
                <w:szCs w:val="20"/>
              </w:rPr>
              <w:t xml:space="preserve">NOx – </w:t>
            </w:r>
            <w:r w:rsidR="004B7D54" w:rsidRPr="00653325">
              <w:rPr>
                <w:rFonts w:ascii="Arial" w:hAnsi="Arial" w:cs="Arial"/>
                <w:sz w:val="20"/>
                <w:szCs w:val="20"/>
                <w:lang w:val="bg-BG"/>
              </w:rPr>
              <w:t>500</w:t>
            </w:r>
          </w:p>
        </w:tc>
      </w:tr>
    </w:tbl>
    <w:p w:rsidR="00071852" w:rsidRPr="00653325" w:rsidRDefault="00071852" w:rsidP="00071852"/>
    <w:p w:rsidR="00071852" w:rsidRPr="00653325" w:rsidRDefault="00071852" w:rsidP="00071852">
      <w:pPr>
        <w:widowControl w:val="0"/>
        <w:autoSpaceDE w:val="0"/>
        <w:autoSpaceDN w:val="0"/>
        <w:adjustRightInd w:val="0"/>
        <w:spacing w:before="120" w:line="276" w:lineRule="auto"/>
        <w:jc w:val="both"/>
        <w:rPr>
          <w:rFonts w:ascii="Arial" w:hAnsi="Arial" w:cs="Arial"/>
          <w:i/>
          <w:sz w:val="20"/>
          <w:szCs w:val="20"/>
          <w:u w:val="single"/>
          <w:shd w:val="clear" w:color="auto" w:fill="FFFFFF"/>
          <w:lang w:val="ru-RU"/>
        </w:rPr>
      </w:pPr>
      <w:r w:rsidRPr="00653325">
        <w:rPr>
          <w:rFonts w:ascii="Arial" w:hAnsi="Arial" w:cs="Arial"/>
          <w:i/>
          <w:sz w:val="20"/>
          <w:szCs w:val="20"/>
          <w:u w:val="single"/>
          <w:shd w:val="clear" w:color="auto" w:fill="FFFFFF"/>
          <w:lang w:val="ru-RU"/>
        </w:rPr>
        <w:t>Предложение за норми за допустими емисии</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Допустимите норми за емитираните вредни вещества в атмосферния въздух от изпускащите устройства на производствената площадка са регламентирани с Наредба </w:t>
      </w:r>
      <w:r w:rsidRPr="00653325">
        <w:rPr>
          <w:rFonts w:ascii="Arial" w:hAnsi="Arial" w:cs="Arial"/>
          <w:sz w:val="20"/>
          <w:szCs w:val="20"/>
        </w:rPr>
        <w:t>No</w:t>
      </w:r>
      <w:r w:rsidRPr="00653325">
        <w:rPr>
          <w:rFonts w:ascii="Arial" w:hAnsi="Arial" w:cs="Arial"/>
          <w:sz w:val="20"/>
          <w:szCs w:val="20"/>
          <w:lang w:val="ru-RU"/>
        </w:rPr>
        <w:t xml:space="preserve"> 1 от 27.06.2005 г. за норми за допустими емисии на вредни вещества (замърсители), изпускани в атмосферата от обекти и дейности с неподвижни източници на емисии (обн., ДВ, бр. 64 от 5.08.2005 г.).</w:t>
      </w:r>
    </w:p>
    <w:p w:rsidR="00245D1C" w:rsidRPr="00653325" w:rsidRDefault="00245D1C"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ru-RU"/>
        </w:rPr>
        <w:t>и Наредба за ограничаване на определени замърсители, изпускани в атмосферата от средни горивни инсталации</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u w:val="single"/>
          <w:shd w:val="clear" w:color="auto" w:fill="FFFFFF"/>
          <w:lang w:val="bg-BG"/>
        </w:rPr>
      </w:pPr>
      <w:r w:rsidRPr="00653325">
        <w:rPr>
          <w:rFonts w:ascii="Arial" w:hAnsi="Arial" w:cs="Arial"/>
          <w:sz w:val="20"/>
          <w:szCs w:val="20"/>
          <w:u w:val="single"/>
          <w:shd w:val="clear" w:color="auto" w:fill="FFFFFF"/>
          <w:lang w:val="bg-BG"/>
        </w:rPr>
        <w:t>Замърсител ПРАХ</w:t>
      </w:r>
    </w:p>
    <w:p w:rsidR="00071852" w:rsidRPr="00653325" w:rsidRDefault="00071852" w:rsidP="004B7D54">
      <w:pPr>
        <w:widowControl w:val="0"/>
        <w:autoSpaceDE w:val="0"/>
        <w:autoSpaceDN w:val="0"/>
        <w:adjustRightInd w:val="0"/>
        <w:spacing w:before="120" w:line="276" w:lineRule="auto"/>
        <w:jc w:val="both"/>
        <w:rPr>
          <w:rFonts w:ascii="Arial" w:hAnsi="Arial" w:cs="Arial"/>
          <w:b/>
          <w:sz w:val="20"/>
          <w:szCs w:val="20"/>
          <w:shd w:val="clear" w:color="auto" w:fill="FFFFFF"/>
          <w:lang w:val="bg-BG"/>
        </w:rPr>
      </w:pPr>
      <w:r w:rsidRPr="00653325">
        <w:rPr>
          <w:rFonts w:ascii="Arial" w:hAnsi="Arial" w:cs="Arial"/>
          <w:sz w:val="20"/>
          <w:szCs w:val="20"/>
          <w:shd w:val="clear" w:color="auto" w:fill="FFFFFF"/>
          <w:lang w:val="bg-BG"/>
        </w:rPr>
        <w:t>Всички изпускащи устройства в обекта, с изключение на К</w:t>
      </w:r>
      <w:r w:rsidR="004B7D54" w:rsidRPr="00653325">
        <w:rPr>
          <w:rFonts w:ascii="Arial" w:hAnsi="Arial" w:cs="Arial"/>
          <w:sz w:val="20"/>
          <w:szCs w:val="20"/>
          <w:shd w:val="clear" w:color="auto" w:fill="FFFFFF"/>
          <w:lang w:val="bg-BG"/>
        </w:rPr>
        <w:t>25</w:t>
      </w:r>
      <w:r w:rsidR="00745CB5" w:rsidRPr="00653325">
        <w:rPr>
          <w:rFonts w:ascii="Arial" w:hAnsi="Arial" w:cs="Arial"/>
          <w:sz w:val="20"/>
          <w:szCs w:val="20"/>
          <w:shd w:val="clear" w:color="auto" w:fill="FFFFFF"/>
          <w:lang w:val="bg-BG"/>
        </w:rPr>
        <w:t>, К 66</w:t>
      </w:r>
      <w:r w:rsidR="004B7D54" w:rsidRPr="00653325">
        <w:rPr>
          <w:rFonts w:ascii="Arial" w:hAnsi="Arial" w:cs="Arial"/>
          <w:sz w:val="20"/>
          <w:szCs w:val="20"/>
          <w:shd w:val="clear" w:color="auto" w:fill="FFFFFF"/>
          <w:lang w:val="bg-BG"/>
        </w:rPr>
        <w:t xml:space="preserve"> </w:t>
      </w:r>
      <w:r w:rsidRPr="00653325">
        <w:rPr>
          <w:rFonts w:ascii="Arial" w:hAnsi="Arial" w:cs="Arial"/>
          <w:sz w:val="20"/>
          <w:szCs w:val="20"/>
          <w:shd w:val="clear" w:color="auto" w:fill="FFFFFF"/>
          <w:lang w:val="bg-BG"/>
        </w:rPr>
        <w:t xml:space="preserve">емитират замърсителя в резултат на процеси по преработка на входящата суровина до растително масло. Подробно описание на процесите, в резултат на които се генерира праха, е представено в част Кратко описание на технологичния процес и в </w:t>
      </w:r>
      <w:r w:rsidRPr="00653325">
        <w:rPr>
          <w:rFonts w:ascii="Arial" w:hAnsi="Arial" w:cs="Arial"/>
          <w:b/>
          <w:sz w:val="20"/>
          <w:szCs w:val="20"/>
          <w:shd w:val="clear" w:color="auto" w:fill="FFFFFF"/>
          <w:lang w:val="ru-RU"/>
        </w:rPr>
        <w:t>Таблица 5.2.-3 Източници на емисии  и очаквани концентрации на замърсителите в отпадъчните газове</w:t>
      </w:r>
      <w:r w:rsidRPr="00653325">
        <w:rPr>
          <w:rFonts w:ascii="Arial" w:hAnsi="Arial" w:cs="Arial"/>
          <w:b/>
          <w:sz w:val="20"/>
          <w:szCs w:val="20"/>
          <w:shd w:val="clear" w:color="auto" w:fill="FFFFFF"/>
          <w:lang w:val="bg-BG"/>
        </w:rPr>
        <w:t>, колона Процес.</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u w:val="single"/>
          <w:shd w:val="clear" w:color="auto" w:fill="FFFFFF"/>
          <w:lang w:val="bg-BG"/>
        </w:rPr>
      </w:pPr>
      <w:r w:rsidRPr="00653325">
        <w:rPr>
          <w:rFonts w:ascii="Arial" w:hAnsi="Arial" w:cs="Arial"/>
          <w:sz w:val="20"/>
          <w:szCs w:val="20"/>
          <w:u w:val="single"/>
          <w:shd w:val="clear" w:color="auto" w:fill="FFFFFF"/>
          <w:lang w:val="bg-BG"/>
        </w:rPr>
        <w:t>Предложени НДЕ</w:t>
      </w:r>
      <w:r w:rsidRPr="00653325">
        <w:rPr>
          <w:rFonts w:ascii="Arial" w:hAnsi="Arial" w:cs="Arial"/>
          <w:sz w:val="20"/>
          <w:szCs w:val="20"/>
          <w:u w:val="single"/>
          <w:shd w:val="clear" w:color="auto" w:fill="FFFFFF"/>
          <w:vertAlign w:val="subscript"/>
          <w:lang w:val="bg-BG"/>
        </w:rPr>
        <w:t>прах</w:t>
      </w:r>
      <w:r w:rsidRPr="00653325">
        <w:rPr>
          <w:rFonts w:ascii="Arial" w:hAnsi="Arial" w:cs="Arial"/>
          <w:sz w:val="20"/>
          <w:szCs w:val="20"/>
          <w:u w:val="single"/>
          <w:shd w:val="clear" w:color="auto" w:fill="FFFFFF"/>
          <w:lang w:val="bg-BG"/>
        </w:rPr>
        <w:t xml:space="preserve"> за К 1, К2, К3, К4, К5, К6, К7, К8, К9, К10, К11, К12, К13, К 14, К15, К 16, К 17, К 18, К 19, К </w:t>
      </w:r>
      <w:r w:rsidR="004B7D54" w:rsidRPr="00653325">
        <w:rPr>
          <w:rFonts w:ascii="Arial" w:hAnsi="Arial" w:cs="Arial"/>
          <w:sz w:val="20"/>
          <w:szCs w:val="20"/>
          <w:u w:val="single"/>
          <w:shd w:val="clear" w:color="auto" w:fill="FFFFFF"/>
          <w:lang w:val="bg-BG"/>
        </w:rPr>
        <w:t>20, К 21, К 22, К 23, К 24</w:t>
      </w:r>
      <w:r w:rsidRPr="00653325">
        <w:rPr>
          <w:rFonts w:ascii="Arial" w:hAnsi="Arial" w:cs="Arial"/>
          <w:sz w:val="20"/>
          <w:szCs w:val="20"/>
          <w:u w:val="single"/>
          <w:shd w:val="clear" w:color="auto" w:fill="FFFFFF"/>
          <w:lang w:val="bg-BG"/>
        </w:rPr>
        <w:t>, К 26, К 27, К 28, К 30, К 31, К 32, К 33, К 34,</w:t>
      </w:r>
      <w:r w:rsidR="004B7D54" w:rsidRPr="00653325">
        <w:rPr>
          <w:rFonts w:ascii="Arial" w:hAnsi="Arial" w:cs="Arial"/>
          <w:sz w:val="20"/>
          <w:szCs w:val="20"/>
          <w:u w:val="single"/>
          <w:shd w:val="clear" w:color="auto" w:fill="FFFFFF"/>
          <w:lang w:val="bg-BG"/>
        </w:rPr>
        <w:t xml:space="preserve"> К 36, К 37, К 38, К 39, К 40, </w:t>
      </w:r>
      <w:r w:rsidRPr="00653325">
        <w:rPr>
          <w:rFonts w:ascii="Arial" w:hAnsi="Arial" w:cs="Arial"/>
          <w:sz w:val="20"/>
          <w:szCs w:val="20"/>
          <w:u w:val="single"/>
          <w:shd w:val="clear" w:color="auto" w:fill="FFFFFF"/>
          <w:lang w:val="bg-BG"/>
        </w:rPr>
        <w:t>К 41</w:t>
      </w:r>
      <w:r w:rsidR="004B7D54" w:rsidRPr="00653325">
        <w:rPr>
          <w:rFonts w:ascii="Arial" w:hAnsi="Arial" w:cs="Arial"/>
          <w:sz w:val="20"/>
          <w:szCs w:val="20"/>
          <w:u w:val="single"/>
          <w:shd w:val="clear" w:color="auto" w:fill="FFFFFF"/>
          <w:lang w:val="bg-BG"/>
        </w:rPr>
        <w:t>, К 42, К 43; К 44; Л 45; К 46; К 47; К 48; К 49; К 50; К 51; К 52; К 53; К 54; К 55; К 56; К 57; К 58; К 59; К 60; К 61</w:t>
      </w:r>
      <w:r w:rsidRPr="00653325">
        <w:rPr>
          <w:rFonts w:ascii="Arial" w:hAnsi="Arial" w:cs="Arial"/>
          <w:sz w:val="20"/>
          <w:szCs w:val="20"/>
          <w:u w:val="single"/>
          <w:shd w:val="clear" w:color="auto" w:fill="FFFFFF"/>
          <w:lang w:val="bg-BG"/>
        </w:rPr>
        <w:t xml:space="preserve"> </w:t>
      </w:r>
      <w:r w:rsidR="00745CB5" w:rsidRPr="00653325">
        <w:rPr>
          <w:rFonts w:ascii="Arial" w:hAnsi="Arial" w:cs="Arial"/>
          <w:sz w:val="20"/>
          <w:szCs w:val="20"/>
          <w:u w:val="single"/>
          <w:shd w:val="clear" w:color="auto" w:fill="FFFFFF"/>
          <w:lang w:val="bg-BG"/>
        </w:rPr>
        <w:t>К 62, К63, К64, К65</w:t>
      </w:r>
      <w:r w:rsidRPr="00653325">
        <w:rPr>
          <w:rFonts w:ascii="Arial" w:hAnsi="Arial" w:cs="Arial"/>
          <w:sz w:val="20"/>
          <w:szCs w:val="20"/>
          <w:u w:val="single"/>
          <w:shd w:val="clear" w:color="auto" w:fill="FFFFFF"/>
          <w:lang w:val="bg-BG"/>
        </w:rPr>
        <w:t xml:space="preserve">: </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shd w:val="clear" w:color="auto" w:fill="FFFFFF"/>
          <w:lang w:val="bg-BG"/>
        </w:rPr>
      </w:pPr>
      <w:r w:rsidRPr="00653325">
        <w:rPr>
          <w:rFonts w:ascii="Arial" w:hAnsi="Arial" w:cs="Arial"/>
          <w:sz w:val="20"/>
          <w:szCs w:val="20"/>
          <w:shd w:val="clear" w:color="auto" w:fill="FFFFFF"/>
          <w:lang w:val="bg-BG"/>
        </w:rPr>
        <w:t>В Наредба № 1 липсват конкретни НДЕ за процесите, които протичат в инсталацията за преработка, лющене, пресоване и екстракция на маслодайни култури</w:t>
      </w:r>
      <w:r w:rsidR="00B92773">
        <w:rPr>
          <w:rFonts w:ascii="Arial" w:hAnsi="Arial" w:cs="Arial"/>
          <w:sz w:val="20"/>
          <w:szCs w:val="20"/>
          <w:shd w:val="clear" w:color="auto" w:fill="FFFFFF"/>
          <w:lang w:val="bg-BG"/>
        </w:rPr>
        <w:t xml:space="preserve"> и инсталация за производство на белени ядки</w:t>
      </w:r>
      <w:r w:rsidRPr="00653325">
        <w:rPr>
          <w:rFonts w:ascii="Arial" w:hAnsi="Arial" w:cs="Arial"/>
          <w:sz w:val="20"/>
          <w:szCs w:val="20"/>
          <w:shd w:val="clear" w:color="auto" w:fill="FFFFFF"/>
          <w:lang w:val="bg-BG"/>
        </w:rPr>
        <w:t xml:space="preserve">. </w:t>
      </w:r>
    </w:p>
    <w:p w:rsidR="00071852" w:rsidRPr="00B92773" w:rsidRDefault="00071852" w:rsidP="00071852">
      <w:pPr>
        <w:widowControl w:val="0"/>
        <w:autoSpaceDE w:val="0"/>
        <w:autoSpaceDN w:val="0"/>
        <w:adjustRightInd w:val="0"/>
        <w:spacing w:before="120" w:line="276" w:lineRule="auto"/>
        <w:jc w:val="both"/>
        <w:rPr>
          <w:rFonts w:ascii="Arial" w:hAnsi="Arial" w:cs="Arial"/>
          <w:bCs/>
          <w:color w:val="000000" w:themeColor="text1"/>
          <w:sz w:val="20"/>
          <w:szCs w:val="20"/>
          <w:shd w:val="clear" w:color="auto" w:fill="FFFFFF"/>
          <w:lang w:val="bg-BG"/>
        </w:rPr>
      </w:pPr>
      <w:r w:rsidRPr="00B92773">
        <w:rPr>
          <w:rFonts w:ascii="Arial" w:hAnsi="Arial" w:cs="Arial"/>
          <w:bCs/>
          <w:color w:val="000000" w:themeColor="text1"/>
          <w:sz w:val="20"/>
          <w:szCs w:val="20"/>
          <w:shd w:val="clear" w:color="auto" w:fill="FFFFFF"/>
          <w:lang w:val="bg-BG"/>
        </w:rPr>
        <w:t xml:space="preserve">По  тази причина </w:t>
      </w:r>
      <w:r w:rsidR="000C4BCA" w:rsidRPr="00B92773">
        <w:rPr>
          <w:rFonts w:ascii="Arial" w:hAnsi="Arial" w:cs="Arial"/>
          <w:bCs/>
          <w:color w:val="000000" w:themeColor="text1"/>
          <w:sz w:val="20"/>
          <w:szCs w:val="20"/>
          <w:shd w:val="clear" w:color="auto" w:fill="FFFFFF"/>
          <w:lang w:val="bg-BG"/>
        </w:rPr>
        <w:t xml:space="preserve">до 01.12.2023 г </w:t>
      </w:r>
      <w:r w:rsidRPr="00B92773">
        <w:rPr>
          <w:rFonts w:ascii="Arial" w:hAnsi="Arial" w:cs="Arial"/>
          <w:bCs/>
          <w:color w:val="000000" w:themeColor="text1"/>
          <w:sz w:val="20"/>
          <w:szCs w:val="20"/>
          <w:shd w:val="clear" w:color="auto" w:fill="FFFFFF"/>
          <w:lang w:val="bg-BG"/>
        </w:rPr>
        <w:t>се предлага НДЕ = 20 мг/</w:t>
      </w:r>
      <w:r w:rsidR="00154EE3" w:rsidRPr="00B92773">
        <w:rPr>
          <w:rFonts w:ascii="Arial" w:hAnsi="Arial" w:cs="Arial"/>
          <w:bCs/>
          <w:color w:val="000000" w:themeColor="text1"/>
          <w:sz w:val="20"/>
          <w:szCs w:val="20"/>
          <w:shd w:val="clear" w:color="auto" w:fill="FFFFFF"/>
        </w:rPr>
        <w:t>N</w:t>
      </w:r>
      <w:r w:rsidRPr="00B92773">
        <w:rPr>
          <w:rFonts w:ascii="Arial" w:hAnsi="Arial" w:cs="Arial"/>
          <w:bCs/>
          <w:color w:val="000000" w:themeColor="text1"/>
          <w:sz w:val="20"/>
          <w:szCs w:val="20"/>
          <w:shd w:val="clear" w:color="auto" w:fill="FFFFFF"/>
          <w:lang w:val="bg-BG"/>
        </w:rPr>
        <w:t>м</w:t>
      </w:r>
      <w:r w:rsidRPr="00B92773">
        <w:rPr>
          <w:rFonts w:ascii="Arial" w:hAnsi="Arial" w:cs="Arial"/>
          <w:bCs/>
          <w:color w:val="000000" w:themeColor="text1"/>
          <w:sz w:val="20"/>
          <w:szCs w:val="20"/>
          <w:shd w:val="clear" w:color="auto" w:fill="FFFFFF"/>
          <w:vertAlign w:val="superscript"/>
          <w:lang w:val="bg-BG"/>
        </w:rPr>
        <w:t>3</w:t>
      </w:r>
      <w:r w:rsidRPr="00B92773">
        <w:rPr>
          <w:rFonts w:ascii="Arial" w:hAnsi="Arial" w:cs="Arial"/>
          <w:bCs/>
          <w:color w:val="000000" w:themeColor="text1"/>
          <w:sz w:val="20"/>
          <w:szCs w:val="20"/>
          <w:shd w:val="clear" w:color="auto" w:fill="FFFFFF"/>
          <w:lang w:val="bg-BG"/>
        </w:rPr>
        <w:t xml:space="preserve"> в съотвестветствие с чл. 11, т. 1 на Наредба № 1. </w:t>
      </w:r>
    </w:p>
    <w:p w:rsidR="009D5EBF" w:rsidRPr="00B92773" w:rsidRDefault="009D5EBF" w:rsidP="009D5EBF">
      <w:pPr>
        <w:widowControl w:val="0"/>
        <w:autoSpaceDE w:val="0"/>
        <w:autoSpaceDN w:val="0"/>
        <w:adjustRightInd w:val="0"/>
        <w:spacing w:before="120" w:line="276" w:lineRule="auto"/>
        <w:jc w:val="both"/>
        <w:rPr>
          <w:rFonts w:ascii="Arial" w:hAnsi="Arial" w:cs="Arial"/>
          <w:bCs/>
          <w:color w:val="000000" w:themeColor="text1"/>
          <w:sz w:val="20"/>
          <w:szCs w:val="20"/>
          <w:shd w:val="clear" w:color="auto" w:fill="FFFFFF"/>
          <w:lang w:val="bg-BG"/>
        </w:rPr>
      </w:pPr>
      <w:r w:rsidRPr="00B92773">
        <w:rPr>
          <w:rFonts w:ascii="Arial" w:hAnsi="Arial" w:cs="Arial"/>
          <w:bCs/>
          <w:color w:val="000000" w:themeColor="text1"/>
          <w:sz w:val="20"/>
          <w:szCs w:val="20"/>
          <w:shd w:val="clear" w:color="auto" w:fill="FFFFFF"/>
          <w:lang w:val="bg-BG"/>
        </w:rPr>
        <w:t>След 01.12.2023 г. с изтичане на сроковете за приравняване на изискванията с новият документ за НДНТ (12.2019) се предлага НДЕ за прах както следва:</w:t>
      </w:r>
    </w:p>
    <w:p w:rsidR="009D5EBF" w:rsidRPr="00B92773" w:rsidRDefault="009D5EBF" w:rsidP="009D5EBF">
      <w:pPr>
        <w:widowControl w:val="0"/>
        <w:autoSpaceDE w:val="0"/>
        <w:autoSpaceDN w:val="0"/>
        <w:adjustRightInd w:val="0"/>
        <w:spacing w:before="120" w:line="276" w:lineRule="auto"/>
        <w:jc w:val="both"/>
        <w:rPr>
          <w:rFonts w:ascii="Arial" w:hAnsi="Arial" w:cs="Arial"/>
          <w:bCs/>
          <w:color w:val="000000" w:themeColor="text1"/>
          <w:sz w:val="20"/>
          <w:szCs w:val="20"/>
          <w:shd w:val="clear" w:color="auto" w:fill="FFFFFF"/>
          <w:lang w:val="bg-BG"/>
        </w:rPr>
      </w:pPr>
      <w:r w:rsidRPr="00B92773">
        <w:rPr>
          <w:rFonts w:ascii="Arial" w:hAnsi="Arial" w:cs="Arial"/>
          <w:bCs/>
          <w:color w:val="000000" w:themeColor="text1"/>
          <w:sz w:val="20"/>
          <w:szCs w:val="20"/>
          <w:shd w:val="clear" w:color="auto" w:fill="FFFFFF"/>
          <w:lang w:val="bg-BG"/>
        </w:rPr>
        <w:t>За ИУ свързани с процеси на сушене и охлаждане:</w:t>
      </w:r>
    </w:p>
    <w:p w:rsidR="009D5EBF" w:rsidRPr="00B92773" w:rsidRDefault="00DB75CD" w:rsidP="009D5EBF">
      <w:pPr>
        <w:widowControl w:val="0"/>
        <w:autoSpaceDE w:val="0"/>
        <w:autoSpaceDN w:val="0"/>
        <w:adjustRightInd w:val="0"/>
        <w:spacing w:before="120" w:line="276" w:lineRule="auto"/>
        <w:jc w:val="both"/>
        <w:rPr>
          <w:rFonts w:ascii="Arial" w:hAnsi="Arial" w:cs="Arial"/>
          <w:bCs/>
          <w:color w:val="000000" w:themeColor="text1"/>
          <w:sz w:val="20"/>
          <w:szCs w:val="20"/>
          <w:lang w:val="bg-BG"/>
        </w:rPr>
      </w:pPr>
      <w:r w:rsidRPr="00B92773">
        <w:rPr>
          <w:rFonts w:ascii="Arial" w:hAnsi="Arial" w:cs="Arial"/>
          <w:bCs/>
          <w:color w:val="000000" w:themeColor="text1"/>
          <w:sz w:val="20"/>
          <w:szCs w:val="20"/>
          <w:shd w:val="clear" w:color="auto" w:fill="FFFFFF"/>
          <w:lang w:val="bg-BG"/>
        </w:rPr>
        <w:t xml:space="preserve">След 01.12.2023 г. за </w:t>
      </w:r>
      <w:r w:rsidR="009D5EBF" w:rsidRPr="00B92773">
        <w:rPr>
          <w:rFonts w:ascii="Arial" w:hAnsi="Arial" w:cs="Arial"/>
          <w:bCs/>
          <w:color w:val="000000" w:themeColor="text1"/>
          <w:sz w:val="20"/>
          <w:szCs w:val="20"/>
          <w:shd w:val="clear" w:color="auto" w:fill="FFFFFF"/>
          <w:lang w:val="bg-BG"/>
        </w:rPr>
        <w:t xml:space="preserve"> </w:t>
      </w:r>
      <w:r w:rsidR="009D5EBF" w:rsidRPr="00B92773">
        <w:rPr>
          <w:rFonts w:ascii="Arial" w:hAnsi="Arial" w:cs="Arial"/>
          <w:bCs/>
          <w:color w:val="000000" w:themeColor="text1"/>
          <w:sz w:val="20"/>
          <w:szCs w:val="20"/>
          <w:lang w:val="bg-BG"/>
        </w:rPr>
        <w:t>К23, К24, К25, К26, К 27, К 28, К49-К50, се предлага НДЕ = 20 мг/Nм3 (НДНТ 31)</w:t>
      </w:r>
    </w:p>
    <w:p w:rsidR="0061344F" w:rsidRPr="00B92773" w:rsidRDefault="0061344F" w:rsidP="009D5EBF">
      <w:pPr>
        <w:widowControl w:val="0"/>
        <w:autoSpaceDE w:val="0"/>
        <w:autoSpaceDN w:val="0"/>
        <w:adjustRightInd w:val="0"/>
        <w:spacing w:before="120" w:line="276" w:lineRule="auto"/>
        <w:jc w:val="both"/>
        <w:rPr>
          <w:rFonts w:ascii="Arial" w:hAnsi="Arial" w:cs="Arial"/>
          <w:bCs/>
          <w:color w:val="000000" w:themeColor="text1"/>
          <w:sz w:val="20"/>
          <w:szCs w:val="20"/>
          <w:lang w:val="bg-BG"/>
        </w:rPr>
      </w:pPr>
      <w:r w:rsidRPr="00B92773">
        <w:rPr>
          <w:rFonts w:ascii="Arial" w:hAnsi="Arial" w:cs="Arial"/>
          <w:bCs/>
          <w:color w:val="000000" w:themeColor="text1"/>
          <w:sz w:val="20"/>
          <w:szCs w:val="20"/>
          <w:lang w:val="bg-BG"/>
        </w:rPr>
        <w:t>За ИУ несвързани с процеси на сушене и охлаждане:</w:t>
      </w:r>
    </w:p>
    <w:p w:rsidR="009D5EBF" w:rsidRPr="00B92773" w:rsidRDefault="00DB75CD" w:rsidP="009D5EBF">
      <w:pPr>
        <w:widowControl w:val="0"/>
        <w:autoSpaceDE w:val="0"/>
        <w:autoSpaceDN w:val="0"/>
        <w:adjustRightInd w:val="0"/>
        <w:spacing w:before="120" w:line="276" w:lineRule="auto"/>
        <w:jc w:val="both"/>
        <w:rPr>
          <w:rFonts w:ascii="Arial" w:hAnsi="Arial" w:cs="Arial"/>
          <w:bCs/>
          <w:color w:val="000000" w:themeColor="text1"/>
          <w:sz w:val="20"/>
          <w:szCs w:val="20"/>
          <w:lang w:val="bg-BG"/>
        </w:rPr>
      </w:pPr>
      <w:r w:rsidRPr="00B92773">
        <w:rPr>
          <w:rFonts w:ascii="Arial" w:hAnsi="Arial" w:cs="Arial"/>
          <w:bCs/>
          <w:color w:val="000000" w:themeColor="text1"/>
          <w:sz w:val="20"/>
          <w:szCs w:val="20"/>
          <w:lang w:val="bg-BG"/>
        </w:rPr>
        <w:t xml:space="preserve">След 01.12.2023 г. за </w:t>
      </w:r>
      <w:r w:rsidR="009D5EBF" w:rsidRPr="00B92773">
        <w:rPr>
          <w:rFonts w:ascii="Arial" w:hAnsi="Arial" w:cs="Arial"/>
          <w:bCs/>
          <w:color w:val="000000" w:themeColor="text1"/>
          <w:sz w:val="20"/>
          <w:szCs w:val="20"/>
          <w:lang w:val="bg-BG"/>
        </w:rPr>
        <w:t xml:space="preserve">К 1÷К 20, К 21, К22, </w:t>
      </w:r>
      <w:r w:rsidRPr="00B92773">
        <w:rPr>
          <w:rFonts w:ascii="Arial" w:hAnsi="Arial" w:cs="Arial"/>
          <w:bCs/>
          <w:color w:val="000000" w:themeColor="text1"/>
          <w:sz w:val="20"/>
          <w:szCs w:val="20"/>
          <w:lang w:val="bg-BG"/>
        </w:rPr>
        <w:t>К 51, К 52, К30-К45, К53, К63-К65, К 46, К47, К48, К54, К55, К56, К57-К60, К61-К62</w:t>
      </w:r>
      <w:r w:rsidRPr="00B92773">
        <w:rPr>
          <w:bCs/>
          <w:color w:val="000000" w:themeColor="text1"/>
          <w:lang w:val="bg-BG"/>
        </w:rPr>
        <w:t xml:space="preserve"> </w:t>
      </w:r>
      <w:r w:rsidRPr="00B92773">
        <w:rPr>
          <w:rFonts w:ascii="Arial" w:hAnsi="Arial" w:cs="Arial"/>
          <w:bCs/>
          <w:color w:val="000000" w:themeColor="text1"/>
          <w:sz w:val="20"/>
          <w:szCs w:val="20"/>
          <w:lang w:val="bg-BG"/>
        </w:rPr>
        <w:t>се предлага НДЕ = 10 мг/Nм3 (НДНТ 31)</w:t>
      </w:r>
    </w:p>
    <w:p w:rsidR="00071852" w:rsidRDefault="00071852" w:rsidP="00071852">
      <w:pPr>
        <w:widowControl w:val="0"/>
        <w:autoSpaceDE w:val="0"/>
        <w:autoSpaceDN w:val="0"/>
        <w:adjustRightInd w:val="0"/>
        <w:spacing w:before="120" w:line="276" w:lineRule="auto"/>
        <w:jc w:val="both"/>
        <w:rPr>
          <w:rFonts w:ascii="Arial" w:hAnsi="Arial" w:cs="Arial"/>
          <w:sz w:val="20"/>
          <w:szCs w:val="20"/>
          <w:shd w:val="clear" w:color="auto" w:fill="FFFFFF"/>
          <w:lang w:val="bg-BG"/>
        </w:rPr>
      </w:pPr>
      <w:r w:rsidRPr="00653325">
        <w:rPr>
          <w:rFonts w:ascii="Arial" w:hAnsi="Arial" w:cs="Arial"/>
          <w:sz w:val="20"/>
          <w:szCs w:val="20"/>
          <w:shd w:val="clear" w:color="auto" w:fill="FFFFFF"/>
          <w:lang w:val="bg-BG"/>
        </w:rPr>
        <w:t xml:space="preserve">Проверката чрез симулационно моделиране с програмен продукт </w:t>
      </w:r>
      <w:r w:rsidRPr="00653325">
        <w:rPr>
          <w:rFonts w:ascii="Arial" w:hAnsi="Arial" w:cs="Arial"/>
          <w:sz w:val="20"/>
          <w:szCs w:val="20"/>
          <w:shd w:val="clear" w:color="auto" w:fill="FFFFFF"/>
        </w:rPr>
        <w:t>Plume</w:t>
      </w:r>
      <w:r w:rsidRPr="00653325">
        <w:rPr>
          <w:rFonts w:ascii="Arial" w:hAnsi="Arial" w:cs="Arial"/>
          <w:sz w:val="20"/>
          <w:szCs w:val="20"/>
          <w:shd w:val="clear" w:color="auto" w:fill="FFFFFF"/>
          <w:lang w:val="ru-RU"/>
        </w:rPr>
        <w:t xml:space="preserve"> </w:t>
      </w:r>
      <w:r w:rsidRPr="00653325">
        <w:rPr>
          <w:rFonts w:ascii="Arial" w:hAnsi="Arial" w:cs="Arial"/>
          <w:sz w:val="20"/>
          <w:szCs w:val="20"/>
          <w:shd w:val="clear" w:color="auto" w:fill="FFFFFF"/>
          <w:lang w:val="bg-BG"/>
        </w:rPr>
        <w:t xml:space="preserve">показва, че при спазване на НДЕ съгласно </w:t>
      </w:r>
      <w:r w:rsidR="009B0A83" w:rsidRPr="00653325">
        <w:rPr>
          <w:rFonts w:ascii="Arial" w:hAnsi="Arial" w:cs="Arial"/>
          <w:sz w:val="20"/>
          <w:szCs w:val="20"/>
          <w:shd w:val="clear" w:color="auto" w:fill="FFFFFF"/>
          <w:lang w:val="bg-BG"/>
        </w:rPr>
        <w:t>представените в табл. 5.2.-3</w:t>
      </w:r>
      <w:r w:rsidRPr="00653325">
        <w:rPr>
          <w:rFonts w:ascii="Arial" w:hAnsi="Arial" w:cs="Arial"/>
          <w:sz w:val="20"/>
          <w:szCs w:val="20"/>
          <w:shd w:val="clear" w:color="auto" w:fill="FFFFFF"/>
          <w:lang w:val="bg-BG"/>
        </w:rPr>
        <w:t xml:space="preserve"> се прогнозират спазване на </w:t>
      </w:r>
      <w:r w:rsidR="00291674" w:rsidRPr="00653325">
        <w:rPr>
          <w:rFonts w:ascii="Arial" w:hAnsi="Arial" w:cs="Arial"/>
          <w:sz w:val="20"/>
          <w:szCs w:val="20"/>
          <w:shd w:val="clear" w:color="auto" w:fill="FFFFFF"/>
          <w:lang w:val="bg-BG"/>
        </w:rPr>
        <w:t>нормите</w:t>
      </w:r>
      <w:r w:rsidRPr="00653325">
        <w:rPr>
          <w:rFonts w:ascii="Arial" w:hAnsi="Arial" w:cs="Arial"/>
          <w:sz w:val="20"/>
          <w:szCs w:val="20"/>
          <w:shd w:val="clear" w:color="auto" w:fill="FFFFFF"/>
          <w:lang w:val="bg-BG"/>
        </w:rPr>
        <w:t xml:space="preserve"> за опазване на човешкото здраве за емитирания замърсител. </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u w:val="single"/>
          <w:shd w:val="clear" w:color="auto" w:fill="FFFFFF"/>
          <w:lang w:val="bg-BG"/>
        </w:rPr>
      </w:pPr>
      <w:r w:rsidRPr="00653325">
        <w:rPr>
          <w:rFonts w:ascii="Arial" w:hAnsi="Arial" w:cs="Arial"/>
          <w:sz w:val="20"/>
          <w:szCs w:val="20"/>
          <w:u w:val="single"/>
          <w:shd w:val="clear" w:color="auto" w:fill="FFFFFF"/>
          <w:lang w:val="bg-BG"/>
        </w:rPr>
        <w:t>Замърсител ЛОС (хексан), определен като общ органичен въглерод</w:t>
      </w:r>
      <w:r w:rsidR="004B7D54" w:rsidRPr="00653325">
        <w:rPr>
          <w:rFonts w:ascii="Arial" w:hAnsi="Arial" w:cs="Arial"/>
          <w:sz w:val="20"/>
          <w:szCs w:val="20"/>
          <w:u w:val="single"/>
          <w:shd w:val="clear" w:color="auto" w:fill="FFFFFF"/>
          <w:lang w:val="bg-BG"/>
        </w:rPr>
        <w:t xml:space="preserve">                                                                                                                                                                                                                                                                                                                                                                                                                                                                                                                                                                                                                                                                                                                                                                                                                                                                                                                                                                                                                                                                                                                                                                                     </w:t>
      </w:r>
    </w:p>
    <w:p w:rsidR="00071852" w:rsidRPr="00653325" w:rsidRDefault="00745CB5" w:rsidP="00071852">
      <w:pPr>
        <w:widowControl w:val="0"/>
        <w:autoSpaceDE w:val="0"/>
        <w:autoSpaceDN w:val="0"/>
        <w:adjustRightInd w:val="0"/>
        <w:spacing w:before="120" w:line="276" w:lineRule="auto"/>
        <w:jc w:val="both"/>
        <w:rPr>
          <w:rFonts w:ascii="Arial" w:hAnsi="Arial" w:cs="Arial"/>
          <w:sz w:val="20"/>
          <w:szCs w:val="20"/>
          <w:shd w:val="clear" w:color="auto" w:fill="FFFFFF"/>
          <w:lang w:val="bg-BG"/>
        </w:rPr>
      </w:pPr>
      <w:r w:rsidRPr="00653325">
        <w:rPr>
          <w:rFonts w:ascii="Arial" w:hAnsi="Arial" w:cs="Arial"/>
          <w:sz w:val="20"/>
          <w:szCs w:val="20"/>
          <w:shd w:val="clear" w:color="auto" w:fill="FFFFFF"/>
          <w:lang w:val="bg-BG"/>
        </w:rPr>
        <w:t xml:space="preserve">Замърсителят се емитира от </w:t>
      </w:r>
      <w:r w:rsidRPr="00B92773">
        <w:rPr>
          <w:rFonts w:ascii="Arial" w:hAnsi="Arial" w:cs="Arial"/>
          <w:sz w:val="20"/>
          <w:szCs w:val="20"/>
          <w:u w:val="single"/>
          <w:shd w:val="clear" w:color="auto" w:fill="FFFFFF"/>
          <w:lang w:val="bg-BG"/>
        </w:rPr>
        <w:t>К 6</w:t>
      </w:r>
      <w:r w:rsidR="00DE0448" w:rsidRPr="00B92773">
        <w:rPr>
          <w:rFonts w:ascii="Arial" w:hAnsi="Arial" w:cs="Arial"/>
          <w:sz w:val="20"/>
          <w:szCs w:val="20"/>
          <w:u w:val="single"/>
          <w:shd w:val="clear" w:color="auto" w:fill="FFFFFF"/>
          <w:lang w:val="bg-BG"/>
        </w:rPr>
        <w:t>6</w:t>
      </w:r>
      <w:r w:rsidR="00071852" w:rsidRPr="00B92773">
        <w:rPr>
          <w:rFonts w:ascii="Arial" w:hAnsi="Arial" w:cs="Arial"/>
          <w:sz w:val="20"/>
          <w:szCs w:val="20"/>
          <w:u w:val="single"/>
          <w:shd w:val="clear" w:color="auto" w:fill="FFFFFF"/>
          <w:lang w:val="bg-BG"/>
        </w:rPr>
        <w:t>.</w:t>
      </w:r>
    </w:p>
    <w:p w:rsidR="00071852" w:rsidRPr="00653325" w:rsidRDefault="00071852" w:rsidP="00071852">
      <w:pPr>
        <w:widowControl w:val="0"/>
        <w:autoSpaceDE w:val="0"/>
        <w:autoSpaceDN w:val="0"/>
        <w:adjustRightInd w:val="0"/>
        <w:spacing w:before="120" w:line="276" w:lineRule="auto"/>
        <w:jc w:val="both"/>
        <w:rPr>
          <w:rFonts w:ascii="Arial" w:hAnsi="Arial" w:cs="Arial"/>
          <w:bCs/>
          <w:sz w:val="20"/>
          <w:szCs w:val="20"/>
          <w:lang w:val="bg-BG" w:eastAsia="bg-BG"/>
        </w:rPr>
      </w:pPr>
      <w:r w:rsidRPr="00B92773">
        <w:rPr>
          <w:rFonts w:ascii="Arial" w:hAnsi="Arial" w:cs="Arial"/>
          <w:color w:val="000000" w:themeColor="text1"/>
          <w:sz w:val="20"/>
          <w:szCs w:val="20"/>
          <w:shd w:val="clear" w:color="auto" w:fill="FFFFFF"/>
          <w:lang w:val="bg-BG"/>
        </w:rPr>
        <w:t xml:space="preserve">Предложени НОЕ </w:t>
      </w:r>
      <w:r w:rsidR="00DB75CD" w:rsidRPr="00B92773">
        <w:rPr>
          <w:rFonts w:ascii="Arial" w:hAnsi="Arial" w:cs="Arial"/>
          <w:color w:val="000000" w:themeColor="text1"/>
          <w:sz w:val="20"/>
          <w:szCs w:val="20"/>
          <w:shd w:val="clear" w:color="auto" w:fill="FFFFFF"/>
          <w:lang w:val="bg-BG"/>
        </w:rPr>
        <w:t>до 01.12.2023 г.</w:t>
      </w:r>
      <w:r w:rsidR="00DB75CD" w:rsidRPr="00DB75CD">
        <w:rPr>
          <w:rFonts w:ascii="Arial" w:hAnsi="Arial" w:cs="Arial"/>
          <w:color w:val="FF0000"/>
          <w:sz w:val="20"/>
          <w:szCs w:val="20"/>
          <w:shd w:val="clear" w:color="auto" w:fill="FFFFFF"/>
          <w:lang w:val="bg-BG"/>
        </w:rPr>
        <w:t xml:space="preserve"> </w:t>
      </w:r>
      <w:r w:rsidRPr="00653325">
        <w:rPr>
          <w:rFonts w:ascii="Arial" w:hAnsi="Arial" w:cs="Arial"/>
          <w:sz w:val="20"/>
          <w:szCs w:val="20"/>
          <w:shd w:val="clear" w:color="auto" w:fill="FFFFFF"/>
          <w:lang w:val="bg-BG"/>
        </w:rPr>
        <w:t xml:space="preserve">съгласно </w:t>
      </w:r>
      <w:r w:rsidRPr="00653325">
        <w:rPr>
          <w:rFonts w:ascii="Arial" w:hAnsi="Arial" w:cs="Arial"/>
          <w:bCs/>
          <w:sz w:val="20"/>
          <w:szCs w:val="20"/>
          <w:lang w:val="bg-BG" w:eastAsia="bg-BG"/>
        </w:rPr>
        <w:t xml:space="preserve">НАРЕДБА № 7 от 21.10.2003 г. за норми за допустими емисии на летливи органични съединения, изпускани в околната среда, главно в атмосферния въздух в резултат на употребата на разтворители в определени инсталации, т.19 </w:t>
      </w:r>
      <w:r w:rsidRPr="00653325">
        <w:rPr>
          <w:rFonts w:ascii="Arial" w:hAnsi="Arial" w:cs="Arial"/>
          <w:sz w:val="20"/>
          <w:szCs w:val="20"/>
          <w:lang w:val="bg-BG" w:eastAsia="bg-BG"/>
        </w:rPr>
        <w:t>Извличане на растителни масла и животински мазнини и рафиниране на растителни масла</w:t>
      </w:r>
      <w:r w:rsidRPr="00653325">
        <w:rPr>
          <w:rFonts w:ascii="Arial" w:hAnsi="Arial" w:cs="Arial"/>
          <w:bCs/>
          <w:sz w:val="20"/>
          <w:szCs w:val="20"/>
          <w:lang w:val="bg-BG" w:eastAsia="bg-BG"/>
        </w:rPr>
        <w:t>:</w:t>
      </w:r>
    </w:p>
    <w:p w:rsidR="00071852" w:rsidRPr="00653325" w:rsidRDefault="00071852" w:rsidP="00071852">
      <w:pPr>
        <w:widowControl w:val="0"/>
        <w:numPr>
          <w:ilvl w:val="0"/>
          <w:numId w:val="49"/>
        </w:numPr>
        <w:autoSpaceDE w:val="0"/>
        <w:autoSpaceDN w:val="0"/>
        <w:adjustRightInd w:val="0"/>
        <w:spacing w:before="120" w:line="276" w:lineRule="auto"/>
        <w:jc w:val="both"/>
        <w:rPr>
          <w:rFonts w:ascii="Arial" w:hAnsi="Arial" w:cs="Arial"/>
          <w:sz w:val="20"/>
          <w:szCs w:val="20"/>
          <w:lang w:val="bg-BG" w:eastAsia="bg-BG"/>
        </w:rPr>
      </w:pPr>
      <w:r w:rsidRPr="00653325">
        <w:rPr>
          <w:rFonts w:ascii="Arial" w:hAnsi="Arial" w:cs="Arial"/>
          <w:sz w:val="20"/>
          <w:szCs w:val="20"/>
          <w:lang w:eastAsia="bg-BG"/>
        </w:rPr>
        <w:t>Рапица –</w:t>
      </w:r>
      <w:r w:rsidRPr="00653325">
        <w:rPr>
          <w:rFonts w:ascii="Arial" w:hAnsi="Arial" w:cs="Arial"/>
          <w:sz w:val="20"/>
          <w:szCs w:val="20"/>
          <w:lang w:val="bg-BG" w:eastAsia="bg-BG"/>
        </w:rPr>
        <w:t xml:space="preserve"> </w:t>
      </w:r>
      <w:r w:rsidRPr="00653325">
        <w:rPr>
          <w:rFonts w:ascii="Arial" w:hAnsi="Arial" w:cs="Arial"/>
          <w:sz w:val="20"/>
          <w:szCs w:val="20"/>
          <w:lang w:eastAsia="bg-BG"/>
        </w:rPr>
        <w:t>семена: 1 kg/тон</w:t>
      </w:r>
      <w:r w:rsidRPr="00653325">
        <w:rPr>
          <w:rFonts w:ascii="Arial" w:hAnsi="Arial" w:cs="Arial"/>
          <w:sz w:val="20"/>
          <w:szCs w:val="20"/>
          <w:lang w:val="bg-BG" w:eastAsia="bg-BG"/>
        </w:rPr>
        <w:t>;</w:t>
      </w:r>
    </w:p>
    <w:p w:rsidR="00071852" w:rsidRPr="00653325" w:rsidRDefault="00071852" w:rsidP="00071852">
      <w:pPr>
        <w:widowControl w:val="0"/>
        <w:numPr>
          <w:ilvl w:val="0"/>
          <w:numId w:val="49"/>
        </w:numPr>
        <w:autoSpaceDE w:val="0"/>
        <w:autoSpaceDN w:val="0"/>
        <w:adjustRightInd w:val="0"/>
        <w:spacing w:before="120" w:line="276" w:lineRule="auto"/>
        <w:jc w:val="both"/>
        <w:rPr>
          <w:rFonts w:ascii="Arial" w:hAnsi="Arial" w:cs="Arial"/>
          <w:sz w:val="20"/>
          <w:szCs w:val="20"/>
          <w:shd w:val="clear" w:color="auto" w:fill="FFFFFF"/>
          <w:lang w:val="bg-BG"/>
        </w:rPr>
      </w:pPr>
      <w:r w:rsidRPr="00653325">
        <w:rPr>
          <w:rFonts w:ascii="Arial" w:hAnsi="Arial" w:cs="Arial"/>
          <w:sz w:val="20"/>
          <w:szCs w:val="20"/>
          <w:lang w:eastAsia="bg-BG"/>
        </w:rPr>
        <w:t>Слънчогледово семе:</w:t>
      </w:r>
      <w:r w:rsidRPr="00653325">
        <w:rPr>
          <w:rFonts w:ascii="Arial" w:hAnsi="Arial" w:cs="Arial"/>
          <w:sz w:val="20"/>
          <w:szCs w:val="20"/>
          <w:lang w:val="bg-BG" w:eastAsia="bg-BG"/>
        </w:rPr>
        <w:t xml:space="preserve"> </w:t>
      </w:r>
      <w:r w:rsidRPr="00653325">
        <w:rPr>
          <w:rFonts w:ascii="Arial" w:hAnsi="Arial" w:cs="Arial"/>
          <w:sz w:val="20"/>
          <w:szCs w:val="20"/>
          <w:lang w:eastAsia="bg-BG"/>
        </w:rPr>
        <w:t>1 kg/тон</w:t>
      </w:r>
      <w:r w:rsidR="004B7D54" w:rsidRPr="00653325">
        <w:rPr>
          <w:rFonts w:ascii="Arial" w:hAnsi="Arial" w:cs="Arial"/>
          <w:sz w:val="20"/>
          <w:szCs w:val="20"/>
          <w:lang w:val="bg-BG" w:eastAsia="bg-BG"/>
        </w:rPr>
        <w:t xml:space="preserve">                              </w:t>
      </w:r>
    </w:p>
    <w:p w:rsidR="00071852" w:rsidRPr="00653325" w:rsidRDefault="00071852" w:rsidP="00071852">
      <w:pPr>
        <w:widowControl w:val="0"/>
        <w:numPr>
          <w:ilvl w:val="0"/>
          <w:numId w:val="49"/>
        </w:numPr>
        <w:autoSpaceDE w:val="0"/>
        <w:autoSpaceDN w:val="0"/>
        <w:adjustRightInd w:val="0"/>
        <w:spacing w:before="120" w:line="276" w:lineRule="auto"/>
        <w:jc w:val="both"/>
        <w:rPr>
          <w:rFonts w:ascii="Arial" w:hAnsi="Arial" w:cs="Arial"/>
          <w:sz w:val="20"/>
          <w:szCs w:val="20"/>
          <w:shd w:val="clear" w:color="auto" w:fill="FFFFFF"/>
          <w:lang w:val="bg-BG"/>
        </w:rPr>
      </w:pPr>
      <w:r w:rsidRPr="00653325">
        <w:rPr>
          <w:rFonts w:ascii="Arial" w:hAnsi="Arial" w:cs="Arial"/>
          <w:sz w:val="20"/>
          <w:szCs w:val="20"/>
          <w:lang w:val="bg-BG" w:eastAsia="bg-BG"/>
        </w:rPr>
        <w:t xml:space="preserve">Соеви зърна (бели люспи): </w:t>
      </w:r>
      <w:r w:rsidR="00745CB5" w:rsidRPr="00653325">
        <w:rPr>
          <w:rFonts w:ascii="Arial" w:hAnsi="Arial" w:cs="Arial"/>
          <w:sz w:val="20"/>
          <w:szCs w:val="20"/>
          <w:lang w:val="bg-BG" w:eastAsia="bg-BG"/>
        </w:rPr>
        <w:t>1</w:t>
      </w:r>
      <w:r w:rsidRPr="00653325">
        <w:rPr>
          <w:rFonts w:ascii="Arial" w:hAnsi="Arial" w:cs="Arial"/>
          <w:sz w:val="20"/>
          <w:szCs w:val="20"/>
          <w:lang w:val="bg-BG" w:eastAsia="bg-BG"/>
        </w:rPr>
        <w:t xml:space="preserve"> </w:t>
      </w:r>
      <w:r w:rsidRPr="00653325">
        <w:rPr>
          <w:rFonts w:ascii="Arial" w:hAnsi="Arial" w:cs="Arial"/>
          <w:sz w:val="20"/>
          <w:szCs w:val="20"/>
          <w:lang w:eastAsia="bg-BG"/>
        </w:rPr>
        <w:t>kg</w:t>
      </w:r>
      <w:r w:rsidRPr="00653325">
        <w:rPr>
          <w:rFonts w:ascii="Arial" w:hAnsi="Arial" w:cs="Arial"/>
          <w:sz w:val="20"/>
          <w:szCs w:val="20"/>
          <w:lang w:val="bg-BG" w:eastAsia="bg-BG"/>
        </w:rPr>
        <w:t>/тон</w:t>
      </w:r>
    </w:p>
    <w:p w:rsidR="00071852" w:rsidRPr="00B92773" w:rsidRDefault="00DB75CD" w:rsidP="00DB75CD">
      <w:pPr>
        <w:widowControl w:val="0"/>
        <w:autoSpaceDE w:val="0"/>
        <w:autoSpaceDN w:val="0"/>
        <w:adjustRightInd w:val="0"/>
        <w:spacing w:before="120" w:line="276" w:lineRule="auto"/>
        <w:jc w:val="both"/>
        <w:rPr>
          <w:rFonts w:ascii="Arial" w:hAnsi="Arial" w:cs="Arial"/>
          <w:color w:val="000000" w:themeColor="text1"/>
          <w:sz w:val="20"/>
          <w:szCs w:val="20"/>
          <w:lang w:val="ru-RU" w:eastAsia="bg-BG"/>
        </w:rPr>
      </w:pPr>
      <w:r w:rsidRPr="00B92773">
        <w:rPr>
          <w:rFonts w:ascii="Arial" w:hAnsi="Arial" w:cs="Arial"/>
          <w:color w:val="000000" w:themeColor="text1"/>
          <w:sz w:val="20"/>
          <w:szCs w:val="20"/>
          <w:lang w:val="ru-RU" w:eastAsia="bg-BG"/>
        </w:rPr>
        <w:t xml:space="preserve">След 01.12.2023 г. с изтичане на сроковете за приравняване на изискванията с новият документ за НДНТ (12.2019) се предлага </w:t>
      </w:r>
      <w:r w:rsidR="00F1493C" w:rsidRPr="00B92773">
        <w:rPr>
          <w:rFonts w:ascii="Arial" w:hAnsi="Arial" w:cs="Arial"/>
          <w:color w:val="000000" w:themeColor="text1"/>
          <w:sz w:val="20"/>
          <w:szCs w:val="20"/>
          <w:lang w:val="ru-RU" w:eastAsia="bg-BG"/>
        </w:rPr>
        <w:t>НОЕ</w:t>
      </w:r>
      <w:r w:rsidRPr="00B92773">
        <w:rPr>
          <w:rFonts w:ascii="Arial" w:hAnsi="Arial" w:cs="Arial"/>
          <w:color w:val="000000" w:themeColor="text1"/>
          <w:sz w:val="20"/>
          <w:szCs w:val="20"/>
          <w:lang w:val="ru-RU" w:eastAsia="bg-BG"/>
        </w:rPr>
        <w:t xml:space="preserve"> за </w:t>
      </w:r>
      <w:r w:rsidR="00F1493C" w:rsidRPr="00B92773">
        <w:rPr>
          <w:rFonts w:ascii="Arial" w:hAnsi="Arial" w:cs="Arial"/>
          <w:color w:val="000000" w:themeColor="text1"/>
          <w:sz w:val="20"/>
          <w:szCs w:val="20"/>
          <w:lang w:val="ru-RU" w:eastAsia="bg-BG"/>
        </w:rPr>
        <w:t>ЛОС</w:t>
      </w:r>
      <w:r w:rsidRPr="00B92773">
        <w:rPr>
          <w:rFonts w:ascii="Arial" w:hAnsi="Arial" w:cs="Arial"/>
          <w:color w:val="000000" w:themeColor="text1"/>
          <w:sz w:val="20"/>
          <w:szCs w:val="20"/>
          <w:lang w:val="ru-RU" w:eastAsia="bg-BG"/>
        </w:rPr>
        <w:t xml:space="preserve"> както следва:</w:t>
      </w:r>
    </w:p>
    <w:p w:rsidR="00DB75CD" w:rsidRPr="00B92773" w:rsidRDefault="00DB75CD" w:rsidP="00DB75CD">
      <w:pPr>
        <w:widowControl w:val="0"/>
        <w:numPr>
          <w:ilvl w:val="0"/>
          <w:numId w:val="49"/>
        </w:numPr>
        <w:autoSpaceDE w:val="0"/>
        <w:autoSpaceDN w:val="0"/>
        <w:adjustRightInd w:val="0"/>
        <w:spacing w:before="120" w:line="276" w:lineRule="auto"/>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eastAsia="bg-BG"/>
        </w:rPr>
        <w:t>Рапица –</w:t>
      </w:r>
      <w:r w:rsidRPr="00B92773">
        <w:rPr>
          <w:rFonts w:ascii="Arial" w:hAnsi="Arial" w:cs="Arial"/>
          <w:color w:val="000000" w:themeColor="text1"/>
          <w:sz w:val="20"/>
          <w:szCs w:val="20"/>
          <w:lang w:val="bg-BG" w:eastAsia="bg-BG"/>
        </w:rPr>
        <w:t xml:space="preserve"> </w:t>
      </w:r>
      <w:r w:rsidRPr="00B92773">
        <w:rPr>
          <w:rFonts w:ascii="Arial" w:hAnsi="Arial" w:cs="Arial"/>
          <w:color w:val="000000" w:themeColor="text1"/>
          <w:sz w:val="20"/>
          <w:szCs w:val="20"/>
          <w:lang w:eastAsia="bg-BG"/>
        </w:rPr>
        <w:t>семена: 0,7 kg/тон</w:t>
      </w:r>
      <w:r w:rsidRPr="00B92773">
        <w:rPr>
          <w:rFonts w:ascii="Arial" w:hAnsi="Arial" w:cs="Arial"/>
          <w:color w:val="000000" w:themeColor="text1"/>
          <w:sz w:val="20"/>
          <w:szCs w:val="20"/>
          <w:lang w:val="bg-BG" w:eastAsia="bg-BG"/>
        </w:rPr>
        <w:t>;</w:t>
      </w:r>
    </w:p>
    <w:p w:rsidR="00DB75CD" w:rsidRPr="00B92773" w:rsidRDefault="00DB75CD" w:rsidP="00DB75CD">
      <w:pPr>
        <w:widowControl w:val="0"/>
        <w:numPr>
          <w:ilvl w:val="0"/>
          <w:numId w:val="49"/>
        </w:numPr>
        <w:autoSpaceDE w:val="0"/>
        <w:autoSpaceDN w:val="0"/>
        <w:adjustRightInd w:val="0"/>
        <w:spacing w:before="120" w:line="276" w:lineRule="auto"/>
        <w:jc w:val="both"/>
        <w:rPr>
          <w:rFonts w:ascii="Arial" w:hAnsi="Arial" w:cs="Arial"/>
          <w:color w:val="000000" w:themeColor="text1"/>
          <w:sz w:val="20"/>
          <w:szCs w:val="20"/>
          <w:shd w:val="clear" w:color="auto" w:fill="FFFFFF"/>
          <w:lang w:val="bg-BG"/>
        </w:rPr>
      </w:pPr>
      <w:r w:rsidRPr="00B92773">
        <w:rPr>
          <w:rFonts w:ascii="Arial" w:hAnsi="Arial" w:cs="Arial"/>
          <w:color w:val="000000" w:themeColor="text1"/>
          <w:sz w:val="20"/>
          <w:szCs w:val="20"/>
          <w:lang w:eastAsia="bg-BG"/>
        </w:rPr>
        <w:t>Слънчогледово семе:</w:t>
      </w:r>
      <w:r w:rsidRPr="00B92773">
        <w:rPr>
          <w:rFonts w:ascii="Arial" w:hAnsi="Arial" w:cs="Arial"/>
          <w:color w:val="000000" w:themeColor="text1"/>
          <w:sz w:val="20"/>
          <w:szCs w:val="20"/>
          <w:lang w:val="bg-BG" w:eastAsia="bg-BG"/>
        </w:rPr>
        <w:t xml:space="preserve"> </w:t>
      </w:r>
      <w:r w:rsidRPr="00B92773">
        <w:rPr>
          <w:rFonts w:ascii="Arial" w:hAnsi="Arial" w:cs="Arial"/>
          <w:color w:val="000000" w:themeColor="text1"/>
          <w:sz w:val="20"/>
          <w:szCs w:val="20"/>
          <w:lang w:eastAsia="bg-BG"/>
        </w:rPr>
        <w:t>0,7 kg/тон</w:t>
      </w:r>
      <w:r w:rsidRPr="00B92773">
        <w:rPr>
          <w:rFonts w:ascii="Arial" w:hAnsi="Arial" w:cs="Arial"/>
          <w:color w:val="000000" w:themeColor="text1"/>
          <w:sz w:val="20"/>
          <w:szCs w:val="20"/>
          <w:lang w:val="bg-BG" w:eastAsia="bg-BG"/>
        </w:rPr>
        <w:t xml:space="preserve">                              </w:t>
      </w:r>
    </w:p>
    <w:p w:rsidR="00DB75CD" w:rsidRPr="00B92773" w:rsidRDefault="00DB75CD" w:rsidP="00DB75CD">
      <w:pPr>
        <w:widowControl w:val="0"/>
        <w:numPr>
          <w:ilvl w:val="0"/>
          <w:numId w:val="49"/>
        </w:numPr>
        <w:autoSpaceDE w:val="0"/>
        <w:autoSpaceDN w:val="0"/>
        <w:adjustRightInd w:val="0"/>
        <w:spacing w:before="120" w:line="276" w:lineRule="auto"/>
        <w:jc w:val="both"/>
        <w:rPr>
          <w:rFonts w:ascii="Arial" w:hAnsi="Arial" w:cs="Arial"/>
          <w:color w:val="000000" w:themeColor="text1"/>
          <w:sz w:val="20"/>
          <w:szCs w:val="20"/>
          <w:shd w:val="clear" w:color="auto" w:fill="FFFFFF"/>
          <w:lang w:val="bg-BG"/>
        </w:rPr>
      </w:pPr>
      <w:r w:rsidRPr="00B92773">
        <w:rPr>
          <w:rFonts w:ascii="Arial" w:hAnsi="Arial" w:cs="Arial"/>
          <w:color w:val="000000" w:themeColor="text1"/>
          <w:sz w:val="20"/>
          <w:szCs w:val="20"/>
          <w:lang w:val="bg-BG" w:eastAsia="bg-BG"/>
        </w:rPr>
        <w:t xml:space="preserve">Соеви зърна (бели люспи): 0,55 </w:t>
      </w:r>
      <w:r w:rsidRPr="00B92773">
        <w:rPr>
          <w:rFonts w:ascii="Arial" w:hAnsi="Arial" w:cs="Arial"/>
          <w:color w:val="000000" w:themeColor="text1"/>
          <w:sz w:val="20"/>
          <w:szCs w:val="20"/>
          <w:lang w:eastAsia="bg-BG"/>
        </w:rPr>
        <w:t>kg</w:t>
      </w:r>
      <w:r w:rsidRPr="00B92773">
        <w:rPr>
          <w:rFonts w:ascii="Arial" w:hAnsi="Arial" w:cs="Arial"/>
          <w:color w:val="000000" w:themeColor="text1"/>
          <w:sz w:val="20"/>
          <w:szCs w:val="20"/>
          <w:lang w:val="bg-BG" w:eastAsia="bg-BG"/>
        </w:rPr>
        <w:t>/тон</w:t>
      </w:r>
    </w:p>
    <w:p w:rsidR="00DB75CD" w:rsidRPr="00DB75CD" w:rsidRDefault="00DB75CD" w:rsidP="00DB75CD">
      <w:pPr>
        <w:widowControl w:val="0"/>
        <w:autoSpaceDE w:val="0"/>
        <w:autoSpaceDN w:val="0"/>
        <w:adjustRightInd w:val="0"/>
        <w:spacing w:before="120" w:line="276" w:lineRule="auto"/>
        <w:jc w:val="both"/>
        <w:rPr>
          <w:rFonts w:ascii="Arial" w:hAnsi="Arial" w:cs="Arial"/>
          <w:color w:val="FF0000"/>
          <w:sz w:val="20"/>
          <w:szCs w:val="20"/>
          <w:lang w:val="ru-RU" w:eastAsia="bg-BG"/>
        </w:rPr>
      </w:pP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u w:val="single"/>
          <w:lang w:val="bg-BG" w:eastAsia="bg-BG"/>
        </w:rPr>
      </w:pPr>
      <w:r w:rsidRPr="00653325">
        <w:rPr>
          <w:rFonts w:ascii="Arial" w:hAnsi="Arial" w:cs="Arial"/>
          <w:sz w:val="20"/>
          <w:szCs w:val="20"/>
          <w:u w:val="single"/>
          <w:lang w:val="bg-BG" w:eastAsia="bg-BG"/>
        </w:rPr>
        <w:t>Сравнение с Наредба № 7:</w:t>
      </w:r>
      <w:r w:rsidR="004B7D54" w:rsidRPr="00653325">
        <w:rPr>
          <w:rFonts w:ascii="Arial" w:hAnsi="Arial" w:cs="Arial"/>
          <w:sz w:val="20"/>
          <w:szCs w:val="20"/>
          <w:u w:val="single"/>
          <w:lang w:val="bg-BG" w:eastAsia="bg-BG"/>
        </w:rPr>
        <w:t xml:space="preserve">                                                                                                                                                                                            </w:t>
      </w:r>
    </w:p>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2472"/>
        <w:gridCol w:w="2529"/>
        <w:gridCol w:w="2473"/>
      </w:tblGrid>
      <w:tr w:rsidR="00071852" w:rsidRPr="00653325" w:rsidTr="00071852">
        <w:tc>
          <w:tcPr>
            <w:tcW w:w="2472"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val="bg-BG" w:eastAsia="bg-BG"/>
              </w:rPr>
              <w:t>Вид суровина, използвана за производство на нерафинирано олио</w:t>
            </w:r>
          </w:p>
        </w:tc>
        <w:tc>
          <w:tcPr>
            <w:tcW w:w="2472"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val="bg-BG" w:eastAsia="bg-BG"/>
              </w:rPr>
              <w:t>НОЕ съгласно Наредба № 7</w:t>
            </w:r>
          </w:p>
        </w:tc>
        <w:tc>
          <w:tcPr>
            <w:tcW w:w="2472"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val="bg-BG" w:eastAsia="bg-BG"/>
              </w:rPr>
              <w:t>Предложени НОЕ от оператора</w:t>
            </w:r>
            <w:r w:rsidRPr="00653325">
              <w:rPr>
                <w:rFonts w:ascii="Arial" w:hAnsi="Arial" w:cs="Arial"/>
                <w:sz w:val="20"/>
                <w:szCs w:val="20"/>
                <w:highlight w:val="yellow"/>
                <w:lang w:val="bg-BG" w:eastAsia="bg-BG"/>
              </w:rPr>
              <w:t>(поверително)</w:t>
            </w:r>
          </w:p>
        </w:tc>
        <w:tc>
          <w:tcPr>
            <w:tcW w:w="2473"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val="bg-BG" w:eastAsia="bg-BG"/>
              </w:rPr>
              <w:t>Съответствие</w:t>
            </w:r>
          </w:p>
        </w:tc>
      </w:tr>
      <w:tr w:rsidR="00071852" w:rsidRPr="00653325" w:rsidTr="00071852">
        <w:tc>
          <w:tcPr>
            <w:tcW w:w="2472"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val="bg-BG" w:eastAsia="bg-BG"/>
              </w:rPr>
              <w:t>Слънчогледови семена</w:t>
            </w:r>
          </w:p>
        </w:tc>
        <w:tc>
          <w:tcPr>
            <w:tcW w:w="2472"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eastAsia="bg-BG"/>
              </w:rPr>
              <w:t>1 kg/тон</w:t>
            </w:r>
          </w:p>
        </w:tc>
        <w:tc>
          <w:tcPr>
            <w:tcW w:w="2472" w:type="dxa"/>
            <w:shd w:val="clear" w:color="auto" w:fill="auto"/>
          </w:tcPr>
          <w:p w:rsidR="00071852" w:rsidRPr="00653325" w:rsidRDefault="00E36FB9" w:rsidP="00071852">
            <w:pPr>
              <w:widowControl w:val="0"/>
              <w:autoSpaceDE w:val="0"/>
              <w:autoSpaceDN w:val="0"/>
              <w:adjustRightInd w:val="0"/>
              <w:jc w:val="both"/>
              <w:rPr>
                <w:rFonts w:ascii="Arial" w:hAnsi="Arial" w:cs="Arial"/>
                <w:b/>
                <w:sz w:val="20"/>
                <w:szCs w:val="20"/>
                <w:highlight w:val="yellow"/>
                <w:lang w:val="bg-BG" w:eastAsia="bg-BG"/>
              </w:rPr>
            </w:pPr>
            <w:r w:rsidRPr="00E36FB9">
              <w:rPr>
                <w:rFonts w:ascii="Arial" w:hAnsi="Arial" w:cs="Arial"/>
                <w:sz w:val="20"/>
                <w:szCs w:val="20"/>
                <w:highlight w:val="yellow"/>
                <w:lang w:val="bg-BG"/>
              </w:rPr>
              <w:t>*ПИ</w:t>
            </w:r>
            <w:r w:rsidR="00071852" w:rsidRPr="00E36FB9">
              <w:rPr>
                <w:rFonts w:ascii="Arial" w:hAnsi="Arial" w:cs="Arial"/>
                <w:b/>
                <w:sz w:val="20"/>
                <w:szCs w:val="20"/>
                <w:highlight w:val="yellow"/>
                <w:lang w:val="bg-BG"/>
              </w:rPr>
              <w:t xml:space="preserve"> кг/тон сурово зърно</w:t>
            </w:r>
          </w:p>
        </w:tc>
        <w:tc>
          <w:tcPr>
            <w:tcW w:w="2473"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val="bg-BG" w:eastAsia="bg-BG"/>
              </w:rPr>
              <w:t>ДА</w:t>
            </w:r>
          </w:p>
        </w:tc>
      </w:tr>
      <w:tr w:rsidR="00071852" w:rsidRPr="00653325" w:rsidTr="00071852">
        <w:tc>
          <w:tcPr>
            <w:tcW w:w="2472"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val="bg-BG" w:eastAsia="bg-BG"/>
              </w:rPr>
              <w:t>Рапица</w:t>
            </w:r>
          </w:p>
        </w:tc>
        <w:tc>
          <w:tcPr>
            <w:tcW w:w="2472"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eastAsia="bg-BG"/>
              </w:rPr>
              <w:t>1 kg/тон</w:t>
            </w:r>
          </w:p>
        </w:tc>
        <w:tc>
          <w:tcPr>
            <w:tcW w:w="2472" w:type="dxa"/>
            <w:shd w:val="clear" w:color="auto" w:fill="auto"/>
          </w:tcPr>
          <w:p w:rsidR="00071852" w:rsidRPr="00653325" w:rsidRDefault="00E36FB9" w:rsidP="00071852">
            <w:pPr>
              <w:widowControl w:val="0"/>
              <w:autoSpaceDE w:val="0"/>
              <w:autoSpaceDN w:val="0"/>
              <w:adjustRightInd w:val="0"/>
              <w:jc w:val="both"/>
              <w:rPr>
                <w:rFonts w:ascii="Arial" w:hAnsi="Arial" w:cs="Arial"/>
                <w:b/>
                <w:sz w:val="20"/>
                <w:szCs w:val="20"/>
                <w:highlight w:val="yellow"/>
                <w:lang w:val="bg-BG" w:eastAsia="bg-BG"/>
              </w:rPr>
            </w:pPr>
            <w:r w:rsidRPr="00E36FB9">
              <w:rPr>
                <w:rFonts w:ascii="Arial" w:hAnsi="Arial" w:cs="Arial"/>
                <w:sz w:val="20"/>
                <w:szCs w:val="20"/>
                <w:highlight w:val="yellow"/>
                <w:lang w:val="bg-BG"/>
              </w:rPr>
              <w:t>*ПИ</w:t>
            </w:r>
            <w:r w:rsidRPr="00E36FB9">
              <w:rPr>
                <w:rFonts w:ascii="Arial" w:hAnsi="Arial" w:cs="Arial"/>
                <w:b/>
                <w:sz w:val="20"/>
                <w:szCs w:val="20"/>
                <w:highlight w:val="yellow"/>
                <w:lang w:val="bg-BG"/>
              </w:rPr>
              <w:t xml:space="preserve"> </w:t>
            </w:r>
            <w:r w:rsidR="00071852" w:rsidRPr="00E36FB9">
              <w:rPr>
                <w:rFonts w:ascii="Arial" w:hAnsi="Arial" w:cs="Arial"/>
                <w:b/>
                <w:sz w:val="20"/>
                <w:szCs w:val="20"/>
                <w:highlight w:val="yellow"/>
                <w:lang w:val="bg-BG"/>
              </w:rPr>
              <w:t>кг/тон сурово зърно</w:t>
            </w:r>
          </w:p>
        </w:tc>
        <w:tc>
          <w:tcPr>
            <w:tcW w:w="2473"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val="bg-BG" w:eastAsia="bg-BG"/>
              </w:rPr>
              <w:t>ДА</w:t>
            </w:r>
          </w:p>
        </w:tc>
      </w:tr>
      <w:tr w:rsidR="00071852" w:rsidRPr="00653325" w:rsidTr="00071852">
        <w:tc>
          <w:tcPr>
            <w:tcW w:w="2472"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val="bg-BG" w:eastAsia="bg-BG"/>
              </w:rPr>
              <w:t>Соя</w:t>
            </w:r>
          </w:p>
        </w:tc>
        <w:tc>
          <w:tcPr>
            <w:tcW w:w="2472"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eastAsia="bg-BG"/>
              </w:rPr>
              <w:t>1</w:t>
            </w:r>
            <w:r w:rsidRPr="00653325">
              <w:rPr>
                <w:rFonts w:ascii="Arial" w:hAnsi="Arial" w:cs="Arial"/>
                <w:sz w:val="20"/>
                <w:szCs w:val="20"/>
                <w:lang w:val="bg-BG" w:eastAsia="bg-BG"/>
              </w:rPr>
              <w:t>.2</w:t>
            </w:r>
            <w:r w:rsidRPr="00653325">
              <w:rPr>
                <w:rFonts w:ascii="Arial" w:hAnsi="Arial" w:cs="Arial"/>
                <w:sz w:val="20"/>
                <w:szCs w:val="20"/>
                <w:lang w:eastAsia="bg-BG"/>
              </w:rPr>
              <w:t xml:space="preserve"> kg/тон</w:t>
            </w:r>
          </w:p>
        </w:tc>
        <w:tc>
          <w:tcPr>
            <w:tcW w:w="2472" w:type="dxa"/>
            <w:shd w:val="clear" w:color="auto" w:fill="auto"/>
          </w:tcPr>
          <w:p w:rsidR="00071852" w:rsidRPr="00653325" w:rsidRDefault="00E36FB9" w:rsidP="00E36FB9">
            <w:pPr>
              <w:widowControl w:val="0"/>
              <w:autoSpaceDE w:val="0"/>
              <w:autoSpaceDN w:val="0"/>
              <w:adjustRightInd w:val="0"/>
              <w:jc w:val="both"/>
              <w:rPr>
                <w:rFonts w:ascii="Arial" w:hAnsi="Arial" w:cs="Arial"/>
                <w:b/>
                <w:sz w:val="20"/>
                <w:szCs w:val="20"/>
                <w:highlight w:val="yellow"/>
                <w:lang w:val="bg-BG" w:eastAsia="bg-BG"/>
              </w:rPr>
            </w:pPr>
            <w:r w:rsidRPr="00E36FB9">
              <w:rPr>
                <w:rFonts w:ascii="Arial" w:hAnsi="Arial" w:cs="Arial"/>
                <w:sz w:val="20"/>
                <w:szCs w:val="20"/>
                <w:highlight w:val="yellow"/>
                <w:lang w:val="bg-BG"/>
              </w:rPr>
              <w:t>*ПИ</w:t>
            </w:r>
            <w:r w:rsidR="00071852" w:rsidRPr="00E36FB9">
              <w:rPr>
                <w:rFonts w:ascii="Arial" w:hAnsi="Arial" w:cs="Arial"/>
                <w:b/>
                <w:sz w:val="20"/>
                <w:szCs w:val="20"/>
                <w:highlight w:val="yellow"/>
                <w:lang w:val="bg-BG"/>
              </w:rPr>
              <w:t xml:space="preserve"> кг/тон сурово зърно</w:t>
            </w:r>
          </w:p>
        </w:tc>
        <w:tc>
          <w:tcPr>
            <w:tcW w:w="2473" w:type="dxa"/>
            <w:shd w:val="clear" w:color="auto" w:fill="auto"/>
          </w:tcPr>
          <w:p w:rsidR="00071852" w:rsidRPr="00653325" w:rsidRDefault="00071852" w:rsidP="00071852">
            <w:pPr>
              <w:widowControl w:val="0"/>
              <w:autoSpaceDE w:val="0"/>
              <w:autoSpaceDN w:val="0"/>
              <w:adjustRightInd w:val="0"/>
              <w:jc w:val="both"/>
              <w:rPr>
                <w:rFonts w:ascii="Arial" w:hAnsi="Arial" w:cs="Arial"/>
                <w:sz w:val="20"/>
                <w:szCs w:val="20"/>
                <w:lang w:val="bg-BG" w:eastAsia="bg-BG"/>
              </w:rPr>
            </w:pPr>
            <w:r w:rsidRPr="00653325">
              <w:rPr>
                <w:rFonts w:ascii="Arial" w:hAnsi="Arial" w:cs="Arial"/>
                <w:sz w:val="20"/>
                <w:szCs w:val="20"/>
                <w:lang w:val="bg-BG" w:eastAsia="bg-BG"/>
              </w:rPr>
              <w:t>ДА</w:t>
            </w:r>
          </w:p>
        </w:tc>
      </w:tr>
    </w:tbl>
    <w:p w:rsidR="00071852" w:rsidRDefault="00071852" w:rsidP="00071852">
      <w:pPr>
        <w:widowControl w:val="0"/>
        <w:autoSpaceDE w:val="0"/>
        <w:autoSpaceDN w:val="0"/>
        <w:adjustRightInd w:val="0"/>
        <w:jc w:val="both"/>
        <w:rPr>
          <w:rFonts w:ascii="Arial" w:hAnsi="Arial" w:cs="Arial"/>
          <w:sz w:val="20"/>
          <w:szCs w:val="20"/>
          <w:lang w:val="bg-BG" w:eastAsia="bg-BG"/>
        </w:rPr>
      </w:pPr>
    </w:p>
    <w:p w:rsidR="00F1493C" w:rsidRPr="00B92773" w:rsidRDefault="00F1493C" w:rsidP="00F1493C">
      <w:pPr>
        <w:widowControl w:val="0"/>
        <w:autoSpaceDE w:val="0"/>
        <w:autoSpaceDN w:val="0"/>
        <w:adjustRightInd w:val="0"/>
        <w:spacing w:before="120" w:line="276" w:lineRule="auto"/>
        <w:jc w:val="both"/>
        <w:rPr>
          <w:rFonts w:ascii="Arial" w:hAnsi="Arial" w:cs="Arial"/>
          <w:color w:val="000000" w:themeColor="text1"/>
          <w:sz w:val="20"/>
          <w:szCs w:val="20"/>
          <w:u w:val="single"/>
          <w:lang w:val="bg-BG" w:eastAsia="bg-BG"/>
        </w:rPr>
      </w:pPr>
      <w:r w:rsidRPr="00B92773">
        <w:rPr>
          <w:rFonts w:ascii="Arial" w:hAnsi="Arial" w:cs="Arial"/>
          <w:color w:val="000000" w:themeColor="text1"/>
          <w:sz w:val="20"/>
          <w:szCs w:val="20"/>
          <w:u w:val="single"/>
          <w:lang w:val="bg-BG" w:eastAsia="bg-BG"/>
        </w:rPr>
        <w:t xml:space="preserve">Сравнение с НДНТ 32:                                                                                                                                                                                            </w:t>
      </w:r>
    </w:p>
    <w:p w:rsidR="00F1493C" w:rsidRPr="00B92773" w:rsidRDefault="00F1493C" w:rsidP="00F1493C">
      <w:pPr>
        <w:widowControl w:val="0"/>
        <w:autoSpaceDE w:val="0"/>
        <w:autoSpaceDN w:val="0"/>
        <w:adjustRightInd w:val="0"/>
        <w:jc w:val="both"/>
        <w:rPr>
          <w:rFonts w:ascii="Arial" w:hAnsi="Arial" w:cs="Arial"/>
          <w:color w:val="000000" w:themeColor="text1"/>
          <w:sz w:val="20"/>
          <w:szCs w:val="20"/>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2472"/>
        <w:gridCol w:w="2472"/>
        <w:gridCol w:w="2473"/>
      </w:tblGrid>
      <w:tr w:rsidR="00F1493C" w:rsidRPr="00B92773" w:rsidTr="000C342C">
        <w:tc>
          <w:tcPr>
            <w:tcW w:w="2472" w:type="dxa"/>
            <w:shd w:val="clear" w:color="auto" w:fill="auto"/>
          </w:tcPr>
          <w:p w:rsidR="00F1493C" w:rsidRPr="00B92773" w:rsidRDefault="00F1493C" w:rsidP="000C342C">
            <w:pPr>
              <w:widowControl w:val="0"/>
              <w:autoSpaceDE w:val="0"/>
              <w:autoSpaceDN w:val="0"/>
              <w:adjustRightInd w:val="0"/>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val="bg-BG" w:eastAsia="bg-BG"/>
              </w:rPr>
              <w:t>Вид суровина, използвана за производство на нерафинирано олио</w:t>
            </w:r>
          </w:p>
        </w:tc>
        <w:tc>
          <w:tcPr>
            <w:tcW w:w="2472" w:type="dxa"/>
            <w:shd w:val="clear" w:color="auto" w:fill="auto"/>
          </w:tcPr>
          <w:p w:rsidR="00F1493C" w:rsidRPr="00B92773" w:rsidRDefault="00F1493C" w:rsidP="000C342C">
            <w:pPr>
              <w:widowControl w:val="0"/>
              <w:autoSpaceDE w:val="0"/>
              <w:autoSpaceDN w:val="0"/>
              <w:adjustRightInd w:val="0"/>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val="bg-BG" w:eastAsia="bg-BG"/>
              </w:rPr>
              <w:t>НОЕ съгласно Наредба № 7</w:t>
            </w:r>
          </w:p>
        </w:tc>
        <w:tc>
          <w:tcPr>
            <w:tcW w:w="2472" w:type="dxa"/>
            <w:shd w:val="clear" w:color="auto" w:fill="auto"/>
          </w:tcPr>
          <w:p w:rsidR="00F1493C" w:rsidRPr="00B92773" w:rsidRDefault="00F1493C" w:rsidP="008F5259">
            <w:pPr>
              <w:widowControl w:val="0"/>
              <w:autoSpaceDE w:val="0"/>
              <w:autoSpaceDN w:val="0"/>
              <w:adjustRightInd w:val="0"/>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val="bg-BG" w:eastAsia="bg-BG"/>
              </w:rPr>
              <w:t>Предложени НОЕ от оператора</w:t>
            </w:r>
          </w:p>
        </w:tc>
        <w:tc>
          <w:tcPr>
            <w:tcW w:w="2473" w:type="dxa"/>
            <w:shd w:val="clear" w:color="auto" w:fill="auto"/>
          </w:tcPr>
          <w:p w:rsidR="00F1493C" w:rsidRPr="00B92773" w:rsidRDefault="00F1493C" w:rsidP="000C342C">
            <w:pPr>
              <w:widowControl w:val="0"/>
              <w:autoSpaceDE w:val="0"/>
              <w:autoSpaceDN w:val="0"/>
              <w:adjustRightInd w:val="0"/>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val="bg-BG" w:eastAsia="bg-BG"/>
              </w:rPr>
              <w:t>Съответствие</w:t>
            </w:r>
          </w:p>
        </w:tc>
      </w:tr>
      <w:tr w:rsidR="00F1493C" w:rsidRPr="008F5259" w:rsidTr="000C342C">
        <w:tc>
          <w:tcPr>
            <w:tcW w:w="2472" w:type="dxa"/>
            <w:shd w:val="clear" w:color="auto" w:fill="auto"/>
          </w:tcPr>
          <w:p w:rsidR="00F1493C" w:rsidRPr="00B92773" w:rsidRDefault="00F1493C" w:rsidP="000C342C">
            <w:pPr>
              <w:widowControl w:val="0"/>
              <w:autoSpaceDE w:val="0"/>
              <w:autoSpaceDN w:val="0"/>
              <w:adjustRightInd w:val="0"/>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val="bg-BG" w:eastAsia="bg-BG"/>
              </w:rPr>
              <w:t>Слънчогледови семена</w:t>
            </w:r>
          </w:p>
        </w:tc>
        <w:tc>
          <w:tcPr>
            <w:tcW w:w="2472" w:type="dxa"/>
            <w:shd w:val="clear" w:color="auto" w:fill="auto"/>
          </w:tcPr>
          <w:p w:rsidR="00F1493C" w:rsidRPr="00B92773" w:rsidRDefault="00F1493C" w:rsidP="000C342C">
            <w:pPr>
              <w:widowControl w:val="0"/>
              <w:autoSpaceDE w:val="0"/>
              <w:autoSpaceDN w:val="0"/>
              <w:adjustRightInd w:val="0"/>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val="bg-BG" w:eastAsia="bg-BG"/>
              </w:rPr>
              <w:t>0,7</w:t>
            </w:r>
            <w:r w:rsidRPr="00B92773">
              <w:rPr>
                <w:rFonts w:ascii="Arial" w:hAnsi="Arial" w:cs="Arial"/>
                <w:color w:val="000000" w:themeColor="text1"/>
                <w:sz w:val="20"/>
                <w:szCs w:val="20"/>
                <w:lang w:eastAsia="bg-BG"/>
              </w:rPr>
              <w:t>kg/тон</w:t>
            </w:r>
          </w:p>
        </w:tc>
        <w:tc>
          <w:tcPr>
            <w:tcW w:w="2472" w:type="dxa"/>
            <w:shd w:val="clear" w:color="auto" w:fill="auto"/>
          </w:tcPr>
          <w:p w:rsidR="00F1493C" w:rsidRPr="008F5259" w:rsidRDefault="008F5259" w:rsidP="000C342C">
            <w:pPr>
              <w:widowControl w:val="0"/>
              <w:autoSpaceDE w:val="0"/>
              <w:autoSpaceDN w:val="0"/>
              <w:adjustRightInd w:val="0"/>
              <w:jc w:val="both"/>
              <w:rPr>
                <w:rFonts w:ascii="Arial" w:hAnsi="Arial" w:cs="Arial"/>
                <w:b/>
                <w:color w:val="000000" w:themeColor="text1"/>
                <w:sz w:val="20"/>
                <w:szCs w:val="20"/>
                <w:lang w:val="bg-BG" w:eastAsia="bg-BG"/>
              </w:rPr>
            </w:pPr>
            <w:r w:rsidRPr="008F5259">
              <w:rPr>
                <w:rFonts w:ascii="Arial" w:hAnsi="Arial" w:cs="Arial"/>
                <w:sz w:val="20"/>
                <w:szCs w:val="20"/>
                <w:lang w:val="bg-BG"/>
              </w:rPr>
              <w:t>0</w:t>
            </w:r>
            <w:r w:rsidRPr="008F5259">
              <w:rPr>
                <w:rFonts w:ascii="Arial" w:hAnsi="Arial" w:cs="Arial"/>
                <w:sz w:val="20"/>
                <w:szCs w:val="20"/>
              </w:rPr>
              <w:t xml:space="preserve">,7 </w:t>
            </w:r>
            <w:r w:rsidR="00E36FB9" w:rsidRPr="008F5259">
              <w:rPr>
                <w:rFonts w:ascii="Arial" w:hAnsi="Arial" w:cs="Arial"/>
                <w:b/>
                <w:color w:val="000000" w:themeColor="text1"/>
                <w:sz w:val="20"/>
                <w:szCs w:val="20"/>
                <w:lang w:val="bg-BG"/>
              </w:rPr>
              <w:t xml:space="preserve"> </w:t>
            </w:r>
            <w:r w:rsidR="00F1493C" w:rsidRPr="008F5259">
              <w:rPr>
                <w:rFonts w:ascii="Arial" w:hAnsi="Arial" w:cs="Arial"/>
                <w:b/>
                <w:color w:val="000000" w:themeColor="text1"/>
                <w:sz w:val="20"/>
                <w:szCs w:val="20"/>
                <w:lang w:val="bg-BG"/>
              </w:rPr>
              <w:t>кг/тон сурово зърно</w:t>
            </w:r>
          </w:p>
        </w:tc>
        <w:tc>
          <w:tcPr>
            <w:tcW w:w="2473" w:type="dxa"/>
            <w:shd w:val="clear" w:color="auto" w:fill="auto"/>
          </w:tcPr>
          <w:p w:rsidR="00F1493C" w:rsidRPr="00B92773" w:rsidRDefault="00F1493C" w:rsidP="000C342C">
            <w:pPr>
              <w:widowControl w:val="0"/>
              <w:autoSpaceDE w:val="0"/>
              <w:autoSpaceDN w:val="0"/>
              <w:adjustRightInd w:val="0"/>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val="bg-BG" w:eastAsia="bg-BG"/>
              </w:rPr>
              <w:t>ДА</w:t>
            </w:r>
          </w:p>
        </w:tc>
      </w:tr>
      <w:tr w:rsidR="00F1493C" w:rsidRPr="008F5259" w:rsidTr="000C342C">
        <w:tc>
          <w:tcPr>
            <w:tcW w:w="2472" w:type="dxa"/>
            <w:shd w:val="clear" w:color="auto" w:fill="auto"/>
          </w:tcPr>
          <w:p w:rsidR="00F1493C" w:rsidRPr="00B92773" w:rsidRDefault="00F1493C" w:rsidP="000C342C">
            <w:pPr>
              <w:widowControl w:val="0"/>
              <w:autoSpaceDE w:val="0"/>
              <w:autoSpaceDN w:val="0"/>
              <w:adjustRightInd w:val="0"/>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val="bg-BG" w:eastAsia="bg-BG"/>
              </w:rPr>
              <w:t>Рапица</w:t>
            </w:r>
          </w:p>
        </w:tc>
        <w:tc>
          <w:tcPr>
            <w:tcW w:w="2472" w:type="dxa"/>
            <w:shd w:val="clear" w:color="auto" w:fill="auto"/>
          </w:tcPr>
          <w:p w:rsidR="00F1493C" w:rsidRPr="00B92773" w:rsidRDefault="00F1493C" w:rsidP="000C342C">
            <w:pPr>
              <w:widowControl w:val="0"/>
              <w:autoSpaceDE w:val="0"/>
              <w:autoSpaceDN w:val="0"/>
              <w:adjustRightInd w:val="0"/>
              <w:jc w:val="both"/>
              <w:rPr>
                <w:rFonts w:ascii="Arial" w:hAnsi="Arial" w:cs="Arial"/>
                <w:color w:val="000000" w:themeColor="text1"/>
                <w:sz w:val="20"/>
                <w:szCs w:val="20"/>
                <w:lang w:val="bg-BG" w:eastAsia="bg-BG"/>
              </w:rPr>
            </w:pPr>
            <w:r w:rsidRPr="008F5259">
              <w:rPr>
                <w:rFonts w:ascii="Arial" w:hAnsi="Arial" w:cs="Arial"/>
                <w:color w:val="000000" w:themeColor="text1"/>
                <w:sz w:val="20"/>
                <w:szCs w:val="20"/>
                <w:lang w:val="bg-BG" w:eastAsia="bg-BG"/>
              </w:rPr>
              <w:t xml:space="preserve">0,7 </w:t>
            </w:r>
            <w:r w:rsidRPr="00B92773">
              <w:rPr>
                <w:rFonts w:ascii="Arial" w:hAnsi="Arial" w:cs="Arial"/>
                <w:color w:val="000000" w:themeColor="text1"/>
                <w:sz w:val="20"/>
                <w:szCs w:val="20"/>
                <w:lang w:eastAsia="bg-BG"/>
              </w:rPr>
              <w:t>kg</w:t>
            </w:r>
            <w:r w:rsidRPr="008F5259">
              <w:rPr>
                <w:rFonts w:ascii="Arial" w:hAnsi="Arial" w:cs="Arial"/>
                <w:color w:val="000000" w:themeColor="text1"/>
                <w:sz w:val="20"/>
                <w:szCs w:val="20"/>
                <w:lang w:val="bg-BG" w:eastAsia="bg-BG"/>
              </w:rPr>
              <w:t>/тон</w:t>
            </w:r>
          </w:p>
        </w:tc>
        <w:tc>
          <w:tcPr>
            <w:tcW w:w="2472" w:type="dxa"/>
            <w:shd w:val="clear" w:color="auto" w:fill="auto"/>
          </w:tcPr>
          <w:p w:rsidR="00F1493C" w:rsidRPr="008F5259" w:rsidRDefault="008F5259" w:rsidP="000C342C">
            <w:pPr>
              <w:widowControl w:val="0"/>
              <w:autoSpaceDE w:val="0"/>
              <w:autoSpaceDN w:val="0"/>
              <w:adjustRightInd w:val="0"/>
              <w:jc w:val="both"/>
              <w:rPr>
                <w:rFonts w:ascii="Arial" w:hAnsi="Arial" w:cs="Arial"/>
                <w:b/>
                <w:color w:val="000000" w:themeColor="text1"/>
                <w:sz w:val="20"/>
                <w:szCs w:val="20"/>
                <w:lang w:val="bg-BG" w:eastAsia="bg-BG"/>
              </w:rPr>
            </w:pPr>
            <w:r w:rsidRPr="008F5259">
              <w:rPr>
                <w:rFonts w:ascii="Arial" w:hAnsi="Arial" w:cs="Arial"/>
                <w:sz w:val="20"/>
                <w:szCs w:val="20"/>
              </w:rPr>
              <w:t>0,7</w:t>
            </w:r>
            <w:r w:rsidR="00E36FB9" w:rsidRPr="008F5259">
              <w:rPr>
                <w:rFonts w:ascii="Arial" w:hAnsi="Arial" w:cs="Arial"/>
                <w:b/>
                <w:color w:val="000000" w:themeColor="text1"/>
                <w:sz w:val="20"/>
                <w:szCs w:val="20"/>
                <w:lang w:val="bg-BG"/>
              </w:rPr>
              <w:t xml:space="preserve"> </w:t>
            </w:r>
            <w:r w:rsidR="00F1493C" w:rsidRPr="008F5259">
              <w:rPr>
                <w:rFonts w:ascii="Arial" w:hAnsi="Arial" w:cs="Arial"/>
                <w:b/>
                <w:color w:val="000000" w:themeColor="text1"/>
                <w:sz w:val="20"/>
                <w:szCs w:val="20"/>
                <w:lang w:val="bg-BG"/>
              </w:rPr>
              <w:t>кг/тон сурово зърно</w:t>
            </w:r>
          </w:p>
        </w:tc>
        <w:tc>
          <w:tcPr>
            <w:tcW w:w="2473" w:type="dxa"/>
            <w:shd w:val="clear" w:color="auto" w:fill="auto"/>
          </w:tcPr>
          <w:p w:rsidR="00F1493C" w:rsidRPr="00B92773" w:rsidRDefault="00F1493C" w:rsidP="000C342C">
            <w:pPr>
              <w:widowControl w:val="0"/>
              <w:autoSpaceDE w:val="0"/>
              <w:autoSpaceDN w:val="0"/>
              <w:adjustRightInd w:val="0"/>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val="bg-BG" w:eastAsia="bg-BG"/>
              </w:rPr>
              <w:t>ДА</w:t>
            </w:r>
          </w:p>
        </w:tc>
      </w:tr>
      <w:tr w:rsidR="00F1493C" w:rsidRPr="008F5259" w:rsidTr="000C342C">
        <w:tc>
          <w:tcPr>
            <w:tcW w:w="2472" w:type="dxa"/>
            <w:shd w:val="clear" w:color="auto" w:fill="auto"/>
          </w:tcPr>
          <w:p w:rsidR="00F1493C" w:rsidRPr="00B92773" w:rsidRDefault="00F1493C" w:rsidP="000C342C">
            <w:pPr>
              <w:widowControl w:val="0"/>
              <w:autoSpaceDE w:val="0"/>
              <w:autoSpaceDN w:val="0"/>
              <w:adjustRightInd w:val="0"/>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val="bg-BG" w:eastAsia="bg-BG"/>
              </w:rPr>
              <w:t>Соя</w:t>
            </w:r>
          </w:p>
        </w:tc>
        <w:tc>
          <w:tcPr>
            <w:tcW w:w="2472" w:type="dxa"/>
            <w:shd w:val="clear" w:color="auto" w:fill="auto"/>
          </w:tcPr>
          <w:p w:rsidR="00F1493C" w:rsidRPr="00B92773" w:rsidRDefault="00F1493C" w:rsidP="000C342C">
            <w:pPr>
              <w:widowControl w:val="0"/>
              <w:autoSpaceDE w:val="0"/>
              <w:autoSpaceDN w:val="0"/>
              <w:adjustRightInd w:val="0"/>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val="bg-BG" w:eastAsia="bg-BG"/>
              </w:rPr>
              <w:t>0,55</w:t>
            </w:r>
            <w:r w:rsidRPr="008F5259">
              <w:rPr>
                <w:rFonts w:ascii="Arial" w:hAnsi="Arial" w:cs="Arial"/>
                <w:color w:val="000000" w:themeColor="text1"/>
                <w:sz w:val="20"/>
                <w:szCs w:val="20"/>
                <w:lang w:val="bg-BG" w:eastAsia="bg-BG"/>
              </w:rPr>
              <w:t xml:space="preserve"> </w:t>
            </w:r>
            <w:r w:rsidRPr="00B92773">
              <w:rPr>
                <w:rFonts w:ascii="Arial" w:hAnsi="Arial" w:cs="Arial"/>
                <w:color w:val="000000" w:themeColor="text1"/>
                <w:sz w:val="20"/>
                <w:szCs w:val="20"/>
                <w:lang w:eastAsia="bg-BG"/>
              </w:rPr>
              <w:t>kg</w:t>
            </w:r>
            <w:r w:rsidRPr="008F5259">
              <w:rPr>
                <w:rFonts w:ascii="Arial" w:hAnsi="Arial" w:cs="Arial"/>
                <w:color w:val="000000" w:themeColor="text1"/>
                <w:sz w:val="20"/>
                <w:szCs w:val="20"/>
                <w:lang w:val="bg-BG" w:eastAsia="bg-BG"/>
              </w:rPr>
              <w:t>/тон</w:t>
            </w:r>
          </w:p>
        </w:tc>
        <w:tc>
          <w:tcPr>
            <w:tcW w:w="2472" w:type="dxa"/>
            <w:shd w:val="clear" w:color="auto" w:fill="auto"/>
          </w:tcPr>
          <w:p w:rsidR="00F1493C" w:rsidRPr="008F5259" w:rsidRDefault="008F5259" w:rsidP="000C342C">
            <w:pPr>
              <w:widowControl w:val="0"/>
              <w:autoSpaceDE w:val="0"/>
              <w:autoSpaceDN w:val="0"/>
              <w:adjustRightInd w:val="0"/>
              <w:jc w:val="both"/>
              <w:rPr>
                <w:rFonts w:ascii="Arial" w:hAnsi="Arial" w:cs="Arial"/>
                <w:b/>
                <w:color w:val="000000" w:themeColor="text1"/>
                <w:sz w:val="20"/>
                <w:szCs w:val="20"/>
                <w:lang w:val="bg-BG" w:eastAsia="bg-BG"/>
              </w:rPr>
            </w:pPr>
            <w:r w:rsidRPr="008F5259">
              <w:rPr>
                <w:rFonts w:ascii="Arial" w:hAnsi="Arial" w:cs="Arial"/>
                <w:sz w:val="20"/>
                <w:szCs w:val="20"/>
              </w:rPr>
              <w:t xml:space="preserve">0,55 </w:t>
            </w:r>
            <w:r w:rsidR="00F1493C" w:rsidRPr="008F5259">
              <w:rPr>
                <w:rFonts w:ascii="Arial" w:hAnsi="Arial" w:cs="Arial"/>
                <w:b/>
                <w:color w:val="000000" w:themeColor="text1"/>
                <w:sz w:val="20"/>
                <w:szCs w:val="20"/>
                <w:lang w:val="bg-BG"/>
              </w:rPr>
              <w:t>кг/тон сурово зърно</w:t>
            </w:r>
          </w:p>
        </w:tc>
        <w:tc>
          <w:tcPr>
            <w:tcW w:w="2473" w:type="dxa"/>
            <w:shd w:val="clear" w:color="auto" w:fill="auto"/>
          </w:tcPr>
          <w:p w:rsidR="00F1493C" w:rsidRPr="00B92773" w:rsidRDefault="00F1493C" w:rsidP="000C342C">
            <w:pPr>
              <w:widowControl w:val="0"/>
              <w:autoSpaceDE w:val="0"/>
              <w:autoSpaceDN w:val="0"/>
              <w:adjustRightInd w:val="0"/>
              <w:jc w:val="both"/>
              <w:rPr>
                <w:rFonts w:ascii="Arial" w:hAnsi="Arial" w:cs="Arial"/>
                <w:color w:val="000000" w:themeColor="text1"/>
                <w:sz w:val="20"/>
                <w:szCs w:val="20"/>
                <w:lang w:val="bg-BG" w:eastAsia="bg-BG"/>
              </w:rPr>
            </w:pPr>
            <w:r w:rsidRPr="00B92773">
              <w:rPr>
                <w:rFonts w:ascii="Arial" w:hAnsi="Arial" w:cs="Arial"/>
                <w:color w:val="000000" w:themeColor="text1"/>
                <w:sz w:val="20"/>
                <w:szCs w:val="20"/>
                <w:lang w:val="bg-BG" w:eastAsia="bg-BG"/>
              </w:rPr>
              <w:t>ДА</w:t>
            </w:r>
          </w:p>
        </w:tc>
      </w:tr>
    </w:tbl>
    <w:p w:rsidR="009C445D" w:rsidRPr="00F1493C" w:rsidRDefault="009C445D" w:rsidP="00071852">
      <w:pPr>
        <w:widowControl w:val="0"/>
        <w:autoSpaceDE w:val="0"/>
        <w:autoSpaceDN w:val="0"/>
        <w:adjustRightInd w:val="0"/>
        <w:jc w:val="both"/>
        <w:rPr>
          <w:rFonts w:ascii="Arial" w:hAnsi="Arial" w:cs="Arial"/>
          <w:color w:val="FF0000"/>
          <w:sz w:val="20"/>
          <w:szCs w:val="20"/>
          <w:lang w:val="bg-BG" w:eastAsia="bg-BG"/>
        </w:rPr>
      </w:pPr>
    </w:p>
    <w:p w:rsidR="009C445D" w:rsidRPr="00653325" w:rsidRDefault="009C445D" w:rsidP="00071852">
      <w:pPr>
        <w:widowControl w:val="0"/>
        <w:autoSpaceDE w:val="0"/>
        <w:autoSpaceDN w:val="0"/>
        <w:adjustRightInd w:val="0"/>
        <w:jc w:val="both"/>
        <w:rPr>
          <w:rFonts w:ascii="Arial" w:hAnsi="Arial" w:cs="Arial"/>
          <w:sz w:val="20"/>
          <w:szCs w:val="20"/>
          <w:lang w:val="bg-BG" w:eastAsia="bg-BG"/>
        </w:rPr>
      </w:pPr>
    </w:p>
    <w:p w:rsidR="00071852" w:rsidRPr="00653325" w:rsidRDefault="00071852" w:rsidP="00071852">
      <w:pPr>
        <w:widowControl w:val="0"/>
        <w:autoSpaceDE w:val="0"/>
        <w:autoSpaceDN w:val="0"/>
        <w:adjustRightInd w:val="0"/>
        <w:jc w:val="both"/>
        <w:rPr>
          <w:rFonts w:ascii="Arial" w:hAnsi="Arial" w:cs="Arial"/>
          <w:sz w:val="20"/>
          <w:szCs w:val="20"/>
          <w:u w:val="single"/>
          <w:lang w:val="bg-BG" w:eastAsia="bg-BG"/>
        </w:rPr>
      </w:pPr>
      <w:r w:rsidRPr="00653325">
        <w:rPr>
          <w:rFonts w:ascii="Arial" w:hAnsi="Arial" w:cs="Arial"/>
          <w:sz w:val="20"/>
          <w:szCs w:val="20"/>
          <w:u w:val="single"/>
          <w:lang w:val="bg-BG" w:eastAsia="bg-BG"/>
        </w:rPr>
        <w:t>Схема за намаляване на емисиите (СНЕ) на летливи органични съединения съгласно чл. 6 на Наредба № 7:</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Съгласно </w:t>
      </w:r>
      <w:r w:rsidRPr="00653325">
        <w:rPr>
          <w:rFonts w:ascii="Arial" w:hAnsi="Arial" w:cs="Arial"/>
          <w:i/>
          <w:sz w:val="20"/>
          <w:szCs w:val="20"/>
          <w:lang w:val="bg-BG" w:eastAsia="bg-BG"/>
        </w:rPr>
        <w:t>т. 6.4. Целеви норми за общи емисии и Схема за намаляване на емисиите</w:t>
      </w:r>
      <w:r w:rsidRPr="00653325">
        <w:rPr>
          <w:rFonts w:ascii="Arial" w:hAnsi="Arial" w:cs="Arial"/>
          <w:sz w:val="20"/>
          <w:szCs w:val="20"/>
          <w:lang w:val="bg-BG" w:eastAsia="bg-BG"/>
        </w:rPr>
        <w:t xml:space="preserve"> от </w:t>
      </w:r>
      <w:r w:rsidRPr="00653325">
        <w:rPr>
          <w:rFonts w:ascii="Arial" w:hAnsi="Arial" w:cs="Arial"/>
          <w:i/>
          <w:sz w:val="20"/>
          <w:szCs w:val="20"/>
          <w:lang w:val="bg-BG" w:eastAsia="bg-BG"/>
        </w:rPr>
        <w:t>РЪКОВОДСТВО № 11 за прилагане на Наредба №7 от 2003г. за норми за допустими емисии на летливи органични съединения, изпускани в околната среда, главно в атмосферния въздух в резултат на употребата на разтворители в определени инсталации, Дейност: 11 .Извличане на растителни масла и животинска мас и рафиниране на растителни масла</w:t>
      </w:r>
      <w:r w:rsidRPr="00653325">
        <w:rPr>
          <w:rFonts w:ascii="Arial" w:hAnsi="Arial" w:cs="Arial"/>
          <w:sz w:val="20"/>
          <w:szCs w:val="20"/>
          <w:lang w:val="bg-BG" w:eastAsia="bg-BG"/>
        </w:rPr>
        <w:t>,</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СНЕ се разработват съгласно чл. 4, т. 3 и приложение № 4 и общите указания от приложение № </w:t>
      </w:r>
      <w:r w:rsidRPr="00653325">
        <w:rPr>
          <w:rFonts w:ascii="Arial" w:hAnsi="Arial" w:cs="Arial"/>
          <w:sz w:val="20"/>
          <w:szCs w:val="20"/>
          <w:lang w:val="ru-RU"/>
        </w:rPr>
        <w:t>8</w:t>
      </w:r>
      <w:r w:rsidRPr="00653325">
        <w:rPr>
          <w:rFonts w:ascii="Arial" w:hAnsi="Arial" w:cs="Arial"/>
          <w:sz w:val="20"/>
          <w:szCs w:val="20"/>
          <w:lang w:val="bg-BG"/>
        </w:rPr>
        <w:t xml:space="preserve"> на Наредба 7/2003 г., </w:t>
      </w:r>
      <w:r w:rsidRPr="00653325">
        <w:rPr>
          <w:rFonts w:ascii="Arial" w:hAnsi="Arial" w:cs="Arial"/>
          <w:sz w:val="20"/>
          <w:szCs w:val="20"/>
          <w:u w:val="single"/>
          <w:lang w:val="bg-BG"/>
        </w:rPr>
        <w:t xml:space="preserve">за инсталациите от категориите дейности, </w:t>
      </w:r>
      <w:r w:rsidRPr="00653325">
        <w:rPr>
          <w:rFonts w:ascii="Arial" w:hAnsi="Arial" w:cs="Arial"/>
          <w:b/>
          <w:sz w:val="20"/>
          <w:szCs w:val="20"/>
          <w:u w:val="single"/>
          <w:lang w:val="bg-BG"/>
        </w:rPr>
        <w:t>за които няма посочени НОЕ</w:t>
      </w:r>
      <w:r w:rsidRPr="00653325">
        <w:rPr>
          <w:rFonts w:ascii="Arial" w:hAnsi="Arial" w:cs="Arial"/>
          <w:sz w:val="20"/>
          <w:szCs w:val="20"/>
          <w:lang w:val="bg-BG"/>
        </w:rPr>
        <w:t xml:space="preserve">, </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Прилагането на СНЕ осигурява еквивалентно намаление на общите емисии от инсталацията и се използва като алтернатива на НДЕ и ННЕ , когато операторът докаже, че е прилагането на НДЕ и ННЕ  или НОЕ е технически и икономически невъзможно и че са приложни НДНТ. </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При всички случаи, при които операторът прилага целеви НОЕ, разработената СНЕ, следва да бъде представена на компетентните органи за утвърждаване съгласно чл. 6 на наредбата.</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b/>
          <w:sz w:val="20"/>
          <w:szCs w:val="20"/>
          <w:u w:val="single"/>
          <w:lang w:val="bg-BG"/>
        </w:rPr>
        <w:t>За дейностите, за които в приложение 2 на наредбата са установени НОЕ, като единица продукт/ суровина, определянето на целева НОЕ е неприложимо, тъй като нейните  принципи са заложени в самата НОЕ</w:t>
      </w:r>
      <w:r w:rsidRPr="00653325">
        <w:rPr>
          <w:rFonts w:ascii="Arial" w:hAnsi="Arial" w:cs="Arial"/>
          <w:sz w:val="20"/>
          <w:szCs w:val="20"/>
          <w:lang w:val="bg-BG"/>
        </w:rPr>
        <w:t xml:space="preserve">. </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Една СНЕ следва да бъде разработена с отчитане на основни мерки, които биха довели до понижение на средното съдържание на ОР в общо вложените материали и/или повишена ефективност при използването на материалите, без да се налага да се прилагат методи по улавяне или деструкция на разтворителите.  </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Въпреки гореизложеното и с цел изпълнение на изискванията на ИАОС се предлагат </w:t>
      </w:r>
      <w:r w:rsidR="00B92773">
        <w:rPr>
          <w:rFonts w:ascii="Arial" w:hAnsi="Arial" w:cs="Arial"/>
          <w:sz w:val="20"/>
          <w:szCs w:val="20"/>
          <w:lang w:val="bg-BG"/>
        </w:rPr>
        <w:t>Сх</w:t>
      </w:r>
      <w:r w:rsidR="001C39AB">
        <w:rPr>
          <w:rFonts w:ascii="Arial" w:hAnsi="Arial" w:cs="Arial"/>
          <w:sz w:val="20"/>
          <w:szCs w:val="20"/>
          <w:lang w:val="bg-BG"/>
        </w:rPr>
        <w:t xml:space="preserve">ема за намаляване на емисиите в </w:t>
      </w:r>
      <w:r w:rsidR="001C39AB" w:rsidRPr="00B92773">
        <w:rPr>
          <w:rFonts w:ascii="Arial" w:hAnsi="Arial" w:cs="Arial"/>
          <w:sz w:val="20"/>
          <w:szCs w:val="20"/>
          <w:highlight w:val="lightGray"/>
          <w:lang w:val="bg-BG"/>
        </w:rPr>
        <w:t>Приложение</w:t>
      </w:r>
      <w:r w:rsidR="00B92773" w:rsidRPr="00B92773">
        <w:rPr>
          <w:rFonts w:ascii="Arial" w:hAnsi="Arial" w:cs="Arial"/>
          <w:sz w:val="20"/>
          <w:szCs w:val="20"/>
          <w:highlight w:val="lightGray"/>
          <w:lang w:val="bg-BG"/>
        </w:rPr>
        <w:t xml:space="preserve"> 16</w:t>
      </w:r>
      <w:r w:rsidR="001C39AB">
        <w:rPr>
          <w:rFonts w:ascii="Arial" w:hAnsi="Arial" w:cs="Arial"/>
          <w:sz w:val="20"/>
          <w:szCs w:val="20"/>
          <w:lang w:val="bg-BG"/>
        </w:rPr>
        <w:t>.</w:t>
      </w:r>
    </w:p>
    <w:p w:rsidR="00071852" w:rsidRPr="00653325" w:rsidRDefault="00071852" w:rsidP="00071852">
      <w:pPr>
        <w:spacing w:before="120" w:line="276" w:lineRule="auto"/>
        <w:jc w:val="both"/>
        <w:rPr>
          <w:rFonts w:ascii="Arial" w:hAnsi="Arial" w:cs="Arial"/>
          <w:sz w:val="20"/>
          <w:szCs w:val="20"/>
          <w:lang w:val="bg-BG"/>
        </w:rPr>
      </w:pPr>
    </w:p>
    <w:p w:rsidR="00071852" w:rsidRPr="00653325" w:rsidRDefault="00071852" w:rsidP="00071852">
      <w:pPr>
        <w:widowControl w:val="0"/>
        <w:autoSpaceDE w:val="0"/>
        <w:autoSpaceDN w:val="0"/>
        <w:adjustRightInd w:val="0"/>
        <w:spacing w:before="120" w:line="276" w:lineRule="auto"/>
        <w:jc w:val="both"/>
        <w:rPr>
          <w:rFonts w:ascii="Arial" w:hAnsi="Arial" w:cs="Arial"/>
          <w:b/>
          <w:sz w:val="20"/>
          <w:szCs w:val="20"/>
          <w:lang w:val="bg-BG"/>
        </w:rPr>
      </w:pPr>
      <w:r w:rsidRPr="00653325">
        <w:rPr>
          <w:rFonts w:ascii="Arial" w:hAnsi="Arial" w:cs="Arial"/>
          <w:b/>
          <w:sz w:val="20"/>
          <w:szCs w:val="20"/>
          <w:lang w:val="bg-BG"/>
        </w:rPr>
        <w:t>Горивни източници на замърсители</w:t>
      </w:r>
    </w:p>
    <w:p w:rsidR="00071852" w:rsidRPr="00653325" w:rsidRDefault="00071852" w:rsidP="004B7D54">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 територията на обекта </w:t>
      </w:r>
      <w:r w:rsidR="004B7D54" w:rsidRPr="00653325">
        <w:rPr>
          <w:rFonts w:ascii="Arial" w:hAnsi="Arial" w:cs="Arial"/>
          <w:sz w:val="20"/>
          <w:szCs w:val="20"/>
          <w:lang w:val="bg-BG"/>
        </w:rPr>
        <w:t>са</w:t>
      </w:r>
      <w:r w:rsidRPr="00653325">
        <w:rPr>
          <w:rFonts w:ascii="Arial" w:hAnsi="Arial" w:cs="Arial"/>
          <w:sz w:val="20"/>
          <w:szCs w:val="20"/>
          <w:lang w:val="bg-BG"/>
        </w:rPr>
        <w:t xml:space="preserve"> налич</w:t>
      </w:r>
      <w:r w:rsidR="004B7D54" w:rsidRPr="00653325">
        <w:rPr>
          <w:rFonts w:ascii="Arial" w:hAnsi="Arial" w:cs="Arial"/>
          <w:sz w:val="20"/>
          <w:szCs w:val="20"/>
          <w:lang w:val="bg-BG"/>
        </w:rPr>
        <w:t xml:space="preserve">ни </w:t>
      </w:r>
      <w:r w:rsidRPr="00653325">
        <w:rPr>
          <w:rFonts w:ascii="Arial" w:hAnsi="Arial" w:cs="Arial"/>
          <w:sz w:val="20"/>
          <w:szCs w:val="20"/>
          <w:lang w:val="bg-BG"/>
        </w:rPr>
        <w:t xml:space="preserve"> </w:t>
      </w:r>
      <w:r w:rsidR="004B7D54" w:rsidRPr="00653325">
        <w:rPr>
          <w:rFonts w:ascii="Arial" w:hAnsi="Arial" w:cs="Arial"/>
          <w:sz w:val="20"/>
          <w:szCs w:val="20"/>
          <w:lang w:val="bg-BG"/>
        </w:rPr>
        <w:t>3 броя горивни източници</w:t>
      </w:r>
      <w:r w:rsidRPr="00653325">
        <w:rPr>
          <w:rFonts w:ascii="Arial" w:hAnsi="Arial" w:cs="Arial"/>
          <w:sz w:val="20"/>
          <w:szCs w:val="20"/>
          <w:lang w:val="bg-BG"/>
        </w:rPr>
        <w:t xml:space="preserve"> с осигурени пречиствателни съоръжения за димните газове.</w:t>
      </w:r>
    </w:p>
    <w:p w:rsidR="00E36FB9" w:rsidRDefault="00071852" w:rsidP="008F5259">
      <w:pPr>
        <w:widowControl w:val="0"/>
        <w:autoSpaceDE w:val="0"/>
        <w:autoSpaceDN w:val="0"/>
        <w:adjustRightInd w:val="0"/>
        <w:spacing w:before="120" w:line="276" w:lineRule="auto"/>
        <w:jc w:val="both"/>
        <w:rPr>
          <w:rFonts w:ascii="Arial" w:hAnsi="Arial" w:cs="Arial"/>
          <w:color w:val="000000" w:themeColor="text1"/>
          <w:sz w:val="20"/>
          <w:szCs w:val="20"/>
          <w:shd w:val="clear" w:color="auto" w:fill="FFFFFF"/>
          <w:lang w:val="bg-BG"/>
        </w:rPr>
      </w:pPr>
      <w:r w:rsidRPr="00653325">
        <w:rPr>
          <w:rFonts w:ascii="Arial" w:hAnsi="Arial" w:cs="Arial"/>
          <w:sz w:val="20"/>
          <w:szCs w:val="20"/>
          <w:u w:val="single"/>
          <w:shd w:val="clear" w:color="auto" w:fill="FFFFFF"/>
          <w:lang w:val="bg-BG"/>
        </w:rPr>
        <w:t xml:space="preserve">Предложени НДЕ за К </w:t>
      </w:r>
      <w:r w:rsidR="009B0A83" w:rsidRPr="00653325">
        <w:rPr>
          <w:rFonts w:ascii="Arial" w:hAnsi="Arial" w:cs="Arial"/>
          <w:sz w:val="20"/>
          <w:szCs w:val="20"/>
          <w:u w:val="single"/>
          <w:shd w:val="clear" w:color="auto" w:fill="FFFFFF"/>
          <w:lang w:val="bg-BG"/>
        </w:rPr>
        <w:t xml:space="preserve">29-1,2 </w:t>
      </w:r>
      <w:r w:rsidR="009B0A83" w:rsidRPr="008F5259">
        <w:rPr>
          <w:rFonts w:ascii="Arial" w:hAnsi="Arial" w:cs="Arial"/>
          <w:sz w:val="20"/>
          <w:szCs w:val="20"/>
          <w:u w:val="single"/>
          <w:shd w:val="clear" w:color="auto" w:fill="FFFFFF"/>
          <w:lang w:val="bg-BG"/>
        </w:rPr>
        <w:t xml:space="preserve">Парен котел </w:t>
      </w:r>
      <w:r w:rsidR="008F5259" w:rsidRPr="008F5259">
        <w:rPr>
          <w:rFonts w:ascii="Arial" w:hAnsi="Arial" w:cs="Arial"/>
          <w:sz w:val="20"/>
          <w:szCs w:val="20"/>
          <w:u w:val="single"/>
          <w:lang w:val="bg-BG"/>
        </w:rPr>
        <w:t>1 П-10/13</w:t>
      </w:r>
      <w:r w:rsidR="00E36FB9" w:rsidRPr="008F5259">
        <w:rPr>
          <w:rFonts w:ascii="Arial" w:hAnsi="Arial" w:cs="Arial"/>
          <w:sz w:val="20"/>
          <w:szCs w:val="20"/>
          <w:u w:val="single"/>
          <w:shd w:val="clear" w:color="auto" w:fill="FFFFFF"/>
          <w:lang w:val="bg-BG"/>
        </w:rPr>
        <w:t xml:space="preserve"> </w:t>
      </w:r>
      <w:r w:rsidR="009B0A83" w:rsidRPr="008F5259">
        <w:rPr>
          <w:rFonts w:ascii="Arial" w:hAnsi="Arial" w:cs="Arial"/>
          <w:sz w:val="20"/>
          <w:szCs w:val="20"/>
          <w:u w:val="single"/>
          <w:shd w:val="clear" w:color="auto" w:fill="FFFFFF"/>
          <w:lang w:val="bg-BG"/>
        </w:rPr>
        <w:t xml:space="preserve">и Парен котел </w:t>
      </w:r>
      <w:r w:rsidR="008F5259" w:rsidRPr="008F5259">
        <w:rPr>
          <w:rFonts w:ascii="Arial" w:hAnsi="Arial" w:cs="Arial"/>
          <w:sz w:val="20"/>
          <w:szCs w:val="20"/>
          <w:u w:val="single"/>
          <w:lang w:val="bg-BG"/>
        </w:rPr>
        <w:t>2 П-10/13</w:t>
      </w:r>
      <w:r w:rsidR="008F5259">
        <w:rPr>
          <w:rFonts w:ascii="Arial" w:hAnsi="Arial" w:cs="Arial"/>
          <w:sz w:val="20"/>
          <w:szCs w:val="20"/>
          <w:lang w:val="bg-BG"/>
        </w:rPr>
        <w:t xml:space="preserve"> </w:t>
      </w:r>
      <w:r w:rsidR="00E36FB9" w:rsidRPr="00B92773">
        <w:rPr>
          <w:rFonts w:ascii="Arial" w:hAnsi="Arial" w:cs="Arial"/>
          <w:color w:val="000000" w:themeColor="text1"/>
          <w:sz w:val="20"/>
          <w:szCs w:val="20"/>
          <w:shd w:val="clear" w:color="auto" w:fill="FFFFFF"/>
          <w:lang w:val="bg-BG"/>
        </w:rPr>
        <w:t xml:space="preserve"> </w:t>
      </w:r>
    </w:p>
    <w:p w:rsidR="00154EE3" w:rsidRPr="00B92773" w:rsidRDefault="00154EE3" w:rsidP="00E36FB9">
      <w:pPr>
        <w:widowControl w:val="0"/>
        <w:autoSpaceDE w:val="0"/>
        <w:autoSpaceDN w:val="0"/>
        <w:adjustRightInd w:val="0"/>
        <w:spacing w:before="120" w:line="276" w:lineRule="auto"/>
        <w:jc w:val="both"/>
        <w:rPr>
          <w:rFonts w:ascii="Arial" w:hAnsi="Arial" w:cs="Arial"/>
          <w:color w:val="000000" w:themeColor="text1"/>
          <w:sz w:val="20"/>
          <w:szCs w:val="20"/>
          <w:shd w:val="clear" w:color="auto" w:fill="FFFFFF"/>
          <w:lang w:val="bg-BG"/>
        </w:rPr>
      </w:pPr>
      <w:r w:rsidRPr="00B92773">
        <w:rPr>
          <w:rFonts w:ascii="Arial" w:hAnsi="Arial" w:cs="Arial"/>
          <w:color w:val="000000" w:themeColor="text1"/>
          <w:sz w:val="20"/>
          <w:szCs w:val="20"/>
          <w:shd w:val="clear" w:color="auto" w:fill="FFFFFF"/>
          <w:lang w:val="bg-BG"/>
        </w:rPr>
        <w:t>Предложени НДЕпрах до 31.12.2029</w:t>
      </w:r>
      <w:r w:rsidR="00B92773" w:rsidRPr="00B92773">
        <w:rPr>
          <w:rFonts w:ascii="Arial" w:hAnsi="Arial" w:cs="Arial"/>
          <w:color w:val="000000" w:themeColor="text1"/>
          <w:sz w:val="20"/>
          <w:szCs w:val="20"/>
          <w:shd w:val="clear" w:color="auto" w:fill="FFFFFF"/>
          <w:lang w:val="bg-BG"/>
        </w:rPr>
        <w:t xml:space="preserve"> г.</w:t>
      </w:r>
      <w:r w:rsidRPr="00B92773">
        <w:rPr>
          <w:rFonts w:ascii="Arial" w:hAnsi="Arial" w:cs="Arial"/>
          <w:color w:val="000000" w:themeColor="text1"/>
          <w:sz w:val="20"/>
          <w:szCs w:val="20"/>
          <w:shd w:val="clear" w:color="auto" w:fill="FFFFFF"/>
          <w:lang w:val="bg-BG"/>
        </w:rPr>
        <w:t xml:space="preserve"> за К 29-1 и К29-2 НДЕ = 150 мг/Nм3 съгласно писмо на МОСВ 26-00-436/21.04.2021 г.</w:t>
      </w:r>
    </w:p>
    <w:p w:rsidR="00154EE3" w:rsidRPr="00B92773" w:rsidRDefault="00154EE3" w:rsidP="00154EE3">
      <w:pPr>
        <w:widowControl w:val="0"/>
        <w:autoSpaceDE w:val="0"/>
        <w:autoSpaceDN w:val="0"/>
        <w:adjustRightInd w:val="0"/>
        <w:spacing w:before="120" w:line="276" w:lineRule="auto"/>
        <w:jc w:val="both"/>
        <w:rPr>
          <w:rFonts w:ascii="Arial" w:hAnsi="Arial" w:cs="Arial"/>
          <w:color w:val="000000" w:themeColor="text1"/>
          <w:sz w:val="20"/>
          <w:szCs w:val="20"/>
          <w:shd w:val="clear" w:color="auto" w:fill="FFFFFF"/>
          <w:lang w:val="bg-BG"/>
        </w:rPr>
      </w:pPr>
      <w:r w:rsidRPr="00B92773">
        <w:rPr>
          <w:rFonts w:ascii="Arial" w:hAnsi="Arial" w:cs="Arial"/>
          <w:color w:val="000000" w:themeColor="text1"/>
          <w:sz w:val="20"/>
          <w:szCs w:val="20"/>
          <w:shd w:val="clear" w:color="auto" w:fill="FFFFFF"/>
          <w:lang w:val="bg-BG"/>
        </w:rPr>
        <w:t>Предложени НДЕ до 31.12.2029</w:t>
      </w:r>
      <w:r w:rsidR="00B92773" w:rsidRPr="00B92773">
        <w:rPr>
          <w:rFonts w:ascii="Arial" w:hAnsi="Arial" w:cs="Arial"/>
          <w:color w:val="000000" w:themeColor="text1"/>
          <w:sz w:val="20"/>
          <w:szCs w:val="20"/>
          <w:shd w:val="clear" w:color="auto" w:fill="FFFFFF"/>
          <w:lang w:val="bg-BG"/>
        </w:rPr>
        <w:t xml:space="preserve"> г.</w:t>
      </w:r>
      <w:r w:rsidRPr="00B92773">
        <w:rPr>
          <w:rFonts w:ascii="Arial" w:hAnsi="Arial" w:cs="Arial"/>
          <w:color w:val="000000" w:themeColor="text1"/>
          <w:sz w:val="20"/>
          <w:szCs w:val="20"/>
          <w:shd w:val="clear" w:color="auto" w:fill="FFFFFF"/>
          <w:lang w:val="bg-BG"/>
        </w:rPr>
        <w:t xml:space="preserve"> за К 29-1 и К29-2 за SO2 </w:t>
      </w:r>
      <w:r w:rsidR="009D5EBF" w:rsidRPr="00B92773">
        <w:rPr>
          <w:rFonts w:ascii="Arial" w:hAnsi="Arial" w:cs="Arial"/>
          <w:color w:val="000000" w:themeColor="text1"/>
          <w:sz w:val="20"/>
          <w:szCs w:val="20"/>
          <w:shd w:val="clear" w:color="auto" w:fill="FFFFFF"/>
          <w:lang w:val="bg-BG"/>
        </w:rPr>
        <w:t>НДЕ =</w:t>
      </w:r>
      <w:r w:rsidRPr="00B92773">
        <w:rPr>
          <w:rFonts w:ascii="Arial" w:hAnsi="Arial" w:cs="Arial"/>
          <w:color w:val="000000" w:themeColor="text1"/>
          <w:sz w:val="20"/>
          <w:szCs w:val="20"/>
          <w:shd w:val="clear" w:color="auto" w:fill="FFFFFF"/>
          <w:lang w:val="bg-BG"/>
        </w:rPr>
        <w:t xml:space="preserve"> 2000 мг/Nм3 съгласно писмо на МОСВ 26-00-436/21.04.2021 г.</w:t>
      </w:r>
    </w:p>
    <w:p w:rsidR="00154EE3" w:rsidRPr="00B92773" w:rsidRDefault="00B92773" w:rsidP="00154EE3">
      <w:pPr>
        <w:widowControl w:val="0"/>
        <w:autoSpaceDE w:val="0"/>
        <w:autoSpaceDN w:val="0"/>
        <w:adjustRightInd w:val="0"/>
        <w:spacing w:before="120" w:line="276" w:lineRule="auto"/>
        <w:jc w:val="both"/>
        <w:rPr>
          <w:rFonts w:ascii="Arial" w:hAnsi="Arial" w:cs="Arial"/>
          <w:color w:val="000000" w:themeColor="text1"/>
          <w:sz w:val="20"/>
          <w:szCs w:val="20"/>
          <w:shd w:val="clear" w:color="auto" w:fill="FFFFFF"/>
          <w:lang w:val="bg-BG"/>
        </w:rPr>
      </w:pPr>
      <w:r w:rsidRPr="00B92773">
        <w:rPr>
          <w:rFonts w:ascii="Arial" w:hAnsi="Arial" w:cs="Arial"/>
          <w:color w:val="000000" w:themeColor="text1"/>
          <w:sz w:val="20"/>
          <w:szCs w:val="20"/>
          <w:shd w:val="clear" w:color="auto" w:fill="FFFFFF"/>
          <w:lang w:val="bg-BG"/>
        </w:rPr>
        <w:t xml:space="preserve">Предложени НДЕ до 31.12.2029 г. </w:t>
      </w:r>
      <w:r w:rsidR="00154EE3" w:rsidRPr="00B92773">
        <w:rPr>
          <w:rFonts w:ascii="Arial" w:hAnsi="Arial" w:cs="Arial"/>
          <w:color w:val="000000" w:themeColor="text1"/>
          <w:sz w:val="20"/>
          <w:szCs w:val="20"/>
          <w:shd w:val="clear" w:color="auto" w:fill="FFFFFF"/>
          <w:lang w:val="bg-BG"/>
        </w:rPr>
        <w:t xml:space="preserve">за К 29-1 и К29-2 за NOx </w:t>
      </w:r>
      <w:r w:rsidR="009D5EBF" w:rsidRPr="00B92773">
        <w:rPr>
          <w:rFonts w:ascii="Arial" w:hAnsi="Arial" w:cs="Arial"/>
          <w:color w:val="000000" w:themeColor="text1"/>
          <w:sz w:val="20"/>
          <w:szCs w:val="20"/>
          <w:shd w:val="clear" w:color="auto" w:fill="FFFFFF"/>
          <w:lang w:val="bg-BG"/>
        </w:rPr>
        <w:t>НДЕ =</w:t>
      </w:r>
      <w:r w:rsidR="00154EE3" w:rsidRPr="00B92773">
        <w:rPr>
          <w:rFonts w:ascii="Arial" w:hAnsi="Arial" w:cs="Arial"/>
          <w:color w:val="000000" w:themeColor="text1"/>
          <w:sz w:val="20"/>
          <w:szCs w:val="20"/>
          <w:shd w:val="clear" w:color="auto" w:fill="FFFFFF"/>
          <w:lang w:val="bg-BG"/>
        </w:rPr>
        <w:t xml:space="preserve"> 650 мг/Nм3 съгласно писмо на МОСВ 26-00-436/21.04.2021 г.</w:t>
      </w:r>
    </w:p>
    <w:p w:rsidR="00154EE3" w:rsidRPr="00B92773" w:rsidRDefault="00154EE3" w:rsidP="00154EE3">
      <w:pPr>
        <w:widowControl w:val="0"/>
        <w:autoSpaceDE w:val="0"/>
        <w:autoSpaceDN w:val="0"/>
        <w:adjustRightInd w:val="0"/>
        <w:spacing w:before="120" w:line="276" w:lineRule="auto"/>
        <w:jc w:val="both"/>
        <w:rPr>
          <w:rFonts w:ascii="Arial" w:hAnsi="Arial" w:cs="Arial"/>
          <w:color w:val="000000" w:themeColor="text1"/>
          <w:sz w:val="20"/>
          <w:szCs w:val="20"/>
          <w:shd w:val="clear" w:color="auto" w:fill="FFFFFF"/>
          <w:lang w:val="bg-BG"/>
        </w:rPr>
      </w:pPr>
      <w:r w:rsidRPr="00B92773">
        <w:rPr>
          <w:rFonts w:ascii="Arial" w:hAnsi="Arial" w:cs="Arial"/>
          <w:color w:val="000000" w:themeColor="text1"/>
          <w:sz w:val="20"/>
          <w:szCs w:val="20"/>
          <w:shd w:val="clear" w:color="auto" w:fill="FFFFFF"/>
          <w:lang w:val="bg-BG"/>
        </w:rPr>
        <w:t>Предложени НДЕпрах след 1.1.2030</w:t>
      </w:r>
      <w:r w:rsidR="00B92773" w:rsidRPr="00B92773">
        <w:rPr>
          <w:rFonts w:ascii="Arial" w:hAnsi="Arial" w:cs="Arial"/>
          <w:color w:val="000000" w:themeColor="text1"/>
          <w:sz w:val="20"/>
          <w:szCs w:val="20"/>
          <w:shd w:val="clear" w:color="auto" w:fill="FFFFFF"/>
          <w:lang w:val="bg-BG"/>
        </w:rPr>
        <w:t xml:space="preserve"> г.</w:t>
      </w:r>
      <w:r w:rsidRPr="00B92773">
        <w:rPr>
          <w:rFonts w:ascii="Arial" w:hAnsi="Arial" w:cs="Arial"/>
          <w:color w:val="000000" w:themeColor="text1"/>
          <w:sz w:val="20"/>
          <w:szCs w:val="20"/>
          <w:shd w:val="clear" w:color="auto" w:fill="FFFFFF"/>
          <w:lang w:val="bg-BG"/>
        </w:rPr>
        <w:t xml:space="preserve"> за К 29-1 и К29-2 се предлага НДЕ = 50 мг/Nм3 съгласно писмо на МОСВ 26-00-436/21.04.2021 г.</w:t>
      </w:r>
    </w:p>
    <w:p w:rsidR="00154EE3" w:rsidRPr="00B92773" w:rsidRDefault="00154EE3" w:rsidP="00154EE3">
      <w:pPr>
        <w:widowControl w:val="0"/>
        <w:autoSpaceDE w:val="0"/>
        <w:autoSpaceDN w:val="0"/>
        <w:adjustRightInd w:val="0"/>
        <w:spacing w:before="120" w:line="276" w:lineRule="auto"/>
        <w:jc w:val="both"/>
        <w:rPr>
          <w:rFonts w:ascii="Arial" w:hAnsi="Arial" w:cs="Arial"/>
          <w:color w:val="000000" w:themeColor="text1"/>
          <w:sz w:val="20"/>
          <w:szCs w:val="20"/>
          <w:shd w:val="clear" w:color="auto" w:fill="FFFFFF"/>
          <w:lang w:val="bg-BG"/>
        </w:rPr>
      </w:pPr>
      <w:r w:rsidRPr="00B92773">
        <w:rPr>
          <w:rFonts w:ascii="Arial" w:hAnsi="Arial" w:cs="Arial"/>
          <w:color w:val="000000" w:themeColor="text1"/>
          <w:sz w:val="20"/>
          <w:szCs w:val="20"/>
          <w:shd w:val="clear" w:color="auto" w:fill="FFFFFF"/>
          <w:lang w:val="bg-BG"/>
        </w:rPr>
        <w:t>Предложени НДЕ след 1.1.2030</w:t>
      </w:r>
      <w:r w:rsidR="00B92773" w:rsidRPr="00B92773">
        <w:rPr>
          <w:rFonts w:ascii="Arial" w:hAnsi="Arial" w:cs="Arial"/>
          <w:color w:val="000000" w:themeColor="text1"/>
          <w:sz w:val="20"/>
          <w:szCs w:val="20"/>
          <w:shd w:val="clear" w:color="auto" w:fill="FFFFFF"/>
          <w:lang w:val="bg-BG"/>
        </w:rPr>
        <w:t xml:space="preserve"> г. </w:t>
      </w:r>
      <w:r w:rsidRPr="00B92773">
        <w:rPr>
          <w:rFonts w:ascii="Arial" w:hAnsi="Arial" w:cs="Arial"/>
          <w:color w:val="000000" w:themeColor="text1"/>
          <w:sz w:val="20"/>
          <w:szCs w:val="20"/>
          <w:shd w:val="clear" w:color="auto" w:fill="FFFFFF"/>
          <w:lang w:val="bg-BG"/>
        </w:rPr>
        <w:t xml:space="preserve">за К 29-1 и К29-2 за SO2 </w:t>
      </w:r>
      <w:r w:rsidR="009D5EBF" w:rsidRPr="00B92773">
        <w:rPr>
          <w:rFonts w:ascii="Arial" w:hAnsi="Arial" w:cs="Arial"/>
          <w:color w:val="000000" w:themeColor="text1"/>
          <w:sz w:val="20"/>
          <w:szCs w:val="20"/>
          <w:shd w:val="clear" w:color="auto" w:fill="FFFFFF"/>
          <w:lang w:val="bg-BG"/>
        </w:rPr>
        <w:t>НДЕ =</w:t>
      </w:r>
      <w:r w:rsidRPr="00B92773">
        <w:rPr>
          <w:rFonts w:ascii="Arial" w:hAnsi="Arial" w:cs="Arial"/>
          <w:color w:val="000000" w:themeColor="text1"/>
          <w:sz w:val="20"/>
          <w:szCs w:val="20"/>
          <w:shd w:val="clear" w:color="auto" w:fill="FFFFFF"/>
          <w:lang w:val="bg-BG"/>
        </w:rPr>
        <w:t xml:space="preserve"> 200 мг/Nм3 съгласно писмо на МОСВ 26-00-436/21.04.2021 г.</w:t>
      </w:r>
    </w:p>
    <w:p w:rsidR="00154EE3" w:rsidRPr="00B92773" w:rsidRDefault="00154EE3" w:rsidP="00154EE3">
      <w:pPr>
        <w:widowControl w:val="0"/>
        <w:autoSpaceDE w:val="0"/>
        <w:autoSpaceDN w:val="0"/>
        <w:adjustRightInd w:val="0"/>
        <w:spacing w:before="120" w:line="276" w:lineRule="auto"/>
        <w:jc w:val="both"/>
        <w:rPr>
          <w:rFonts w:ascii="Arial" w:hAnsi="Arial" w:cs="Arial"/>
          <w:color w:val="000000" w:themeColor="text1"/>
          <w:sz w:val="20"/>
          <w:szCs w:val="20"/>
          <w:shd w:val="clear" w:color="auto" w:fill="FFFFFF"/>
          <w:lang w:val="bg-BG"/>
        </w:rPr>
      </w:pPr>
      <w:r w:rsidRPr="00B92773">
        <w:rPr>
          <w:rFonts w:ascii="Arial" w:hAnsi="Arial" w:cs="Arial"/>
          <w:color w:val="000000" w:themeColor="text1"/>
          <w:sz w:val="20"/>
          <w:szCs w:val="20"/>
          <w:shd w:val="clear" w:color="auto" w:fill="FFFFFF"/>
          <w:lang w:val="bg-BG"/>
        </w:rPr>
        <w:t>Предложени НДЕ след 1.1.2030</w:t>
      </w:r>
      <w:r w:rsidR="00B92773" w:rsidRPr="00B92773">
        <w:rPr>
          <w:rFonts w:ascii="Arial" w:hAnsi="Arial" w:cs="Arial"/>
          <w:color w:val="000000" w:themeColor="text1"/>
          <w:sz w:val="20"/>
          <w:szCs w:val="20"/>
          <w:shd w:val="clear" w:color="auto" w:fill="FFFFFF"/>
          <w:lang w:val="bg-BG"/>
        </w:rPr>
        <w:t xml:space="preserve"> г. </w:t>
      </w:r>
      <w:r w:rsidRPr="00B92773">
        <w:rPr>
          <w:rFonts w:ascii="Arial" w:hAnsi="Arial" w:cs="Arial"/>
          <w:color w:val="000000" w:themeColor="text1"/>
          <w:sz w:val="20"/>
          <w:szCs w:val="20"/>
          <w:shd w:val="clear" w:color="auto" w:fill="FFFFFF"/>
          <w:lang w:val="bg-BG"/>
        </w:rPr>
        <w:t xml:space="preserve">за К 29-1 и К29-2 за NOx </w:t>
      </w:r>
      <w:r w:rsidR="009D5EBF" w:rsidRPr="00B92773">
        <w:rPr>
          <w:rFonts w:ascii="Arial" w:hAnsi="Arial" w:cs="Arial"/>
          <w:color w:val="000000" w:themeColor="text1"/>
          <w:sz w:val="20"/>
          <w:szCs w:val="20"/>
          <w:shd w:val="clear" w:color="auto" w:fill="FFFFFF"/>
          <w:lang w:val="bg-BG"/>
        </w:rPr>
        <w:t>НДЕ =</w:t>
      </w:r>
      <w:r w:rsidRPr="00B92773">
        <w:rPr>
          <w:rFonts w:ascii="Arial" w:hAnsi="Arial" w:cs="Arial"/>
          <w:color w:val="000000" w:themeColor="text1"/>
          <w:sz w:val="20"/>
          <w:szCs w:val="20"/>
          <w:shd w:val="clear" w:color="auto" w:fill="FFFFFF"/>
          <w:lang w:val="bg-BG"/>
        </w:rPr>
        <w:t xml:space="preserve"> 650 мг/Nм3 съгласно писмо на МОСВ 26-00-436/21.04.2021 г.</w:t>
      </w:r>
    </w:p>
    <w:p w:rsidR="00E16354" w:rsidRPr="00B92773" w:rsidRDefault="00E16354" w:rsidP="00B76759">
      <w:pPr>
        <w:widowControl w:val="0"/>
        <w:autoSpaceDE w:val="0"/>
        <w:autoSpaceDN w:val="0"/>
        <w:adjustRightInd w:val="0"/>
        <w:spacing w:before="120" w:line="276" w:lineRule="auto"/>
        <w:jc w:val="both"/>
        <w:rPr>
          <w:rFonts w:ascii="Arial" w:hAnsi="Arial" w:cs="Arial"/>
          <w:color w:val="000000" w:themeColor="text1"/>
          <w:sz w:val="20"/>
          <w:szCs w:val="20"/>
          <w:shd w:val="clear" w:color="auto" w:fill="FFFFFF"/>
          <w:lang w:val="bg-BG"/>
        </w:rPr>
      </w:pPr>
      <w:r w:rsidRPr="00B92773">
        <w:rPr>
          <w:rFonts w:ascii="Arial" w:hAnsi="Arial" w:cs="Arial"/>
          <w:color w:val="000000" w:themeColor="text1"/>
          <w:sz w:val="20"/>
          <w:szCs w:val="20"/>
          <w:shd w:val="clear" w:color="auto" w:fill="FFFFFF"/>
          <w:lang w:val="bg-BG"/>
        </w:rPr>
        <w:t xml:space="preserve">Приложено е писмо с изх.№26-00-436/21.04.2021 г. на Заместник министъра на ОСВ </w:t>
      </w:r>
      <w:r w:rsidR="00B92773" w:rsidRPr="00B76759">
        <w:rPr>
          <w:rFonts w:ascii="Arial" w:hAnsi="Arial" w:cs="Arial"/>
          <w:color w:val="000000" w:themeColor="text1"/>
          <w:sz w:val="20"/>
          <w:szCs w:val="20"/>
          <w:highlight w:val="lightGray"/>
          <w:lang w:val="bg-BG"/>
        </w:rPr>
        <w:t>Приложение 1</w:t>
      </w:r>
      <w:r w:rsidR="00B76759" w:rsidRPr="00B76759">
        <w:rPr>
          <w:rFonts w:ascii="Arial" w:hAnsi="Arial" w:cs="Arial"/>
          <w:color w:val="000000" w:themeColor="text1"/>
          <w:sz w:val="20"/>
          <w:szCs w:val="20"/>
          <w:highlight w:val="lightGray"/>
          <w:lang w:val="bg-BG"/>
        </w:rPr>
        <w:t>8</w:t>
      </w:r>
    </w:p>
    <w:p w:rsidR="00A410C4" w:rsidRPr="00B92773" w:rsidRDefault="00A410C4" w:rsidP="008F5259">
      <w:pPr>
        <w:widowControl w:val="0"/>
        <w:autoSpaceDE w:val="0"/>
        <w:autoSpaceDN w:val="0"/>
        <w:adjustRightInd w:val="0"/>
        <w:spacing w:before="120" w:line="276" w:lineRule="auto"/>
        <w:jc w:val="both"/>
        <w:rPr>
          <w:rFonts w:ascii="Arial" w:hAnsi="Arial" w:cs="Arial"/>
          <w:sz w:val="20"/>
          <w:szCs w:val="20"/>
          <w:u w:val="single"/>
          <w:shd w:val="clear" w:color="auto" w:fill="FFFFFF"/>
          <w:lang w:val="bg-BG"/>
        </w:rPr>
      </w:pPr>
      <w:r w:rsidRPr="00B92773">
        <w:rPr>
          <w:rFonts w:ascii="Arial" w:hAnsi="Arial" w:cs="Arial"/>
          <w:sz w:val="20"/>
          <w:szCs w:val="20"/>
          <w:u w:val="single"/>
          <w:shd w:val="clear" w:color="auto" w:fill="FFFFFF"/>
          <w:lang w:val="bg-BG"/>
        </w:rPr>
        <w:t xml:space="preserve">Предложени НДЕ за К 29-3 Парен котел 3 </w:t>
      </w:r>
      <w:r w:rsidR="008F5259">
        <w:rPr>
          <w:rFonts w:ascii="Arial" w:hAnsi="Arial" w:cs="Arial"/>
          <w:sz w:val="20"/>
          <w:szCs w:val="20"/>
          <w:u w:val="single"/>
          <w:shd w:val="clear" w:color="auto" w:fill="FFFFFF"/>
          <w:lang w:val="bg-BG"/>
        </w:rPr>
        <w:t>КПТ12000/13</w:t>
      </w:r>
    </w:p>
    <w:p w:rsidR="00A410C4" w:rsidRPr="006F29E8" w:rsidRDefault="00A410C4" w:rsidP="00A410C4">
      <w:pPr>
        <w:widowControl w:val="0"/>
        <w:autoSpaceDE w:val="0"/>
        <w:autoSpaceDN w:val="0"/>
        <w:adjustRightInd w:val="0"/>
        <w:spacing w:before="120" w:line="276" w:lineRule="auto"/>
        <w:jc w:val="both"/>
        <w:rPr>
          <w:rFonts w:ascii="Arial" w:hAnsi="Arial" w:cs="Arial"/>
          <w:color w:val="000000" w:themeColor="text1"/>
          <w:sz w:val="20"/>
          <w:szCs w:val="20"/>
          <w:shd w:val="clear" w:color="auto" w:fill="FFFFFF"/>
          <w:lang w:val="bg-BG"/>
        </w:rPr>
      </w:pPr>
      <w:r w:rsidRPr="006F29E8">
        <w:rPr>
          <w:rFonts w:ascii="Arial" w:hAnsi="Arial" w:cs="Arial"/>
          <w:color w:val="000000" w:themeColor="text1"/>
          <w:sz w:val="20"/>
          <w:szCs w:val="20"/>
          <w:shd w:val="clear" w:color="auto" w:fill="FFFFFF"/>
          <w:lang w:val="bg-BG"/>
        </w:rPr>
        <w:t>Предлага се  НДЕ за ем</w:t>
      </w:r>
      <w:r w:rsidR="006F29E8">
        <w:rPr>
          <w:rFonts w:ascii="Arial" w:hAnsi="Arial" w:cs="Arial"/>
          <w:color w:val="000000" w:themeColor="text1"/>
          <w:sz w:val="20"/>
          <w:szCs w:val="20"/>
          <w:shd w:val="clear" w:color="auto" w:fill="FFFFFF"/>
          <w:lang w:val="bg-BG"/>
        </w:rPr>
        <w:t>итираните замърсители в съответс</w:t>
      </w:r>
      <w:r w:rsidRPr="006F29E8">
        <w:rPr>
          <w:rFonts w:ascii="Arial" w:hAnsi="Arial" w:cs="Arial"/>
          <w:color w:val="000000" w:themeColor="text1"/>
          <w:sz w:val="20"/>
          <w:szCs w:val="20"/>
          <w:shd w:val="clear" w:color="auto" w:fill="FFFFFF"/>
          <w:lang w:val="bg-BG"/>
        </w:rPr>
        <w:t xml:space="preserve">твие </w:t>
      </w:r>
      <w:r w:rsidR="006F29E8">
        <w:rPr>
          <w:rFonts w:ascii="Arial" w:hAnsi="Arial" w:cs="Arial"/>
          <w:color w:val="000000" w:themeColor="text1"/>
          <w:sz w:val="20"/>
          <w:szCs w:val="20"/>
          <w:shd w:val="clear" w:color="auto" w:fill="FFFFFF"/>
          <w:lang w:val="bg-BG"/>
        </w:rPr>
        <w:t xml:space="preserve">с </w:t>
      </w:r>
      <w:r w:rsidRPr="006F29E8">
        <w:rPr>
          <w:rFonts w:ascii="Arial" w:hAnsi="Arial" w:cs="Arial"/>
          <w:color w:val="000000" w:themeColor="text1"/>
          <w:sz w:val="20"/>
          <w:szCs w:val="20"/>
          <w:shd w:val="clear" w:color="auto" w:fill="FFFFFF"/>
          <w:lang w:val="bg-BG"/>
        </w:rPr>
        <w:t>чл.</w:t>
      </w:r>
      <w:r w:rsidR="000A6CD6" w:rsidRPr="006F29E8">
        <w:rPr>
          <w:rFonts w:ascii="Arial" w:hAnsi="Arial" w:cs="Arial"/>
          <w:color w:val="000000" w:themeColor="text1"/>
          <w:sz w:val="20"/>
          <w:szCs w:val="20"/>
          <w:shd w:val="clear" w:color="auto" w:fill="FFFFFF"/>
          <w:lang w:val="bg-BG"/>
        </w:rPr>
        <w:t>15</w:t>
      </w:r>
      <w:r w:rsidRPr="006F29E8">
        <w:rPr>
          <w:rFonts w:ascii="Arial" w:hAnsi="Arial" w:cs="Arial"/>
          <w:color w:val="000000" w:themeColor="text1"/>
          <w:sz w:val="20"/>
          <w:szCs w:val="20"/>
          <w:shd w:val="clear" w:color="auto" w:fill="FFFFFF"/>
          <w:lang w:val="bg-BG"/>
        </w:rPr>
        <w:t xml:space="preserve"> на Наредба за ограничаване на определени замърсители, изпускани в атмосферата от средни горивни инсталации, а именно: НДЕ</w:t>
      </w:r>
      <w:r w:rsidRPr="006F29E8">
        <w:rPr>
          <w:rFonts w:ascii="Arial" w:hAnsi="Arial" w:cs="Arial"/>
          <w:color w:val="000000" w:themeColor="text1"/>
          <w:sz w:val="20"/>
          <w:szCs w:val="20"/>
          <w:shd w:val="clear" w:color="auto" w:fill="FFFFFF"/>
          <w:vertAlign w:val="subscript"/>
        </w:rPr>
        <w:t>NOx</w:t>
      </w:r>
      <w:r w:rsidRPr="006F29E8">
        <w:rPr>
          <w:rFonts w:ascii="Arial" w:hAnsi="Arial" w:cs="Arial"/>
          <w:color w:val="000000" w:themeColor="text1"/>
          <w:sz w:val="20"/>
          <w:szCs w:val="20"/>
          <w:shd w:val="clear" w:color="auto" w:fill="FFFFFF"/>
          <w:lang w:val="ru-RU"/>
        </w:rPr>
        <w:t xml:space="preserve">=500 </w:t>
      </w:r>
      <w:r w:rsidRPr="006F29E8">
        <w:rPr>
          <w:rFonts w:ascii="Arial" w:hAnsi="Arial" w:cs="Arial"/>
          <w:color w:val="000000" w:themeColor="text1"/>
          <w:sz w:val="20"/>
          <w:szCs w:val="20"/>
          <w:shd w:val="clear" w:color="auto" w:fill="FFFFFF"/>
          <w:lang w:val="bg-BG"/>
        </w:rPr>
        <w:t>мг/м</w:t>
      </w:r>
      <w:r w:rsidRPr="006F29E8">
        <w:rPr>
          <w:rFonts w:ascii="Arial" w:hAnsi="Arial" w:cs="Arial"/>
          <w:color w:val="000000" w:themeColor="text1"/>
          <w:sz w:val="20"/>
          <w:szCs w:val="20"/>
          <w:shd w:val="clear" w:color="auto" w:fill="FFFFFF"/>
          <w:vertAlign w:val="superscript"/>
          <w:lang w:val="bg-BG"/>
        </w:rPr>
        <w:t>3</w:t>
      </w:r>
      <w:r w:rsidRPr="006F29E8">
        <w:rPr>
          <w:rFonts w:ascii="Arial" w:hAnsi="Arial" w:cs="Arial"/>
          <w:color w:val="000000" w:themeColor="text1"/>
          <w:sz w:val="20"/>
          <w:szCs w:val="20"/>
          <w:shd w:val="clear" w:color="auto" w:fill="FFFFFF"/>
          <w:lang w:val="bg-BG"/>
        </w:rPr>
        <w:t>; НДЕ</w:t>
      </w:r>
      <w:r w:rsidRPr="006F29E8">
        <w:rPr>
          <w:rFonts w:ascii="Arial" w:hAnsi="Arial" w:cs="Arial"/>
          <w:color w:val="000000" w:themeColor="text1"/>
          <w:sz w:val="20"/>
          <w:szCs w:val="20"/>
          <w:shd w:val="clear" w:color="auto" w:fill="FFFFFF"/>
        </w:rPr>
        <w:t>so</w:t>
      </w:r>
      <w:r w:rsidRPr="006F29E8">
        <w:rPr>
          <w:rFonts w:ascii="Arial" w:hAnsi="Arial" w:cs="Arial"/>
          <w:color w:val="000000" w:themeColor="text1"/>
          <w:sz w:val="20"/>
          <w:szCs w:val="20"/>
          <w:shd w:val="clear" w:color="auto" w:fill="FFFFFF"/>
          <w:vertAlign w:val="subscript"/>
          <w:lang w:val="ru-RU"/>
        </w:rPr>
        <w:t>2</w:t>
      </w:r>
      <w:r w:rsidRPr="006F29E8">
        <w:rPr>
          <w:rFonts w:ascii="Arial" w:hAnsi="Arial" w:cs="Arial"/>
          <w:color w:val="000000" w:themeColor="text1"/>
          <w:sz w:val="20"/>
          <w:szCs w:val="20"/>
          <w:shd w:val="clear" w:color="auto" w:fill="FFFFFF"/>
          <w:lang w:val="ru-RU"/>
        </w:rPr>
        <w:t xml:space="preserve">= </w:t>
      </w:r>
      <w:r w:rsidRPr="006F29E8">
        <w:rPr>
          <w:rFonts w:ascii="Arial" w:hAnsi="Arial" w:cs="Arial"/>
          <w:color w:val="000000" w:themeColor="text1"/>
          <w:sz w:val="20"/>
          <w:szCs w:val="20"/>
          <w:shd w:val="clear" w:color="auto" w:fill="FFFFFF"/>
          <w:lang w:val="bg-BG"/>
        </w:rPr>
        <w:t>200</w:t>
      </w:r>
      <w:r w:rsidRPr="006F29E8">
        <w:rPr>
          <w:rFonts w:ascii="Arial" w:hAnsi="Arial" w:cs="Arial"/>
          <w:color w:val="000000" w:themeColor="text1"/>
          <w:sz w:val="20"/>
          <w:szCs w:val="20"/>
          <w:shd w:val="clear" w:color="auto" w:fill="FFFFFF"/>
          <w:lang w:val="ru-RU"/>
        </w:rPr>
        <w:t xml:space="preserve"> </w:t>
      </w:r>
      <w:r w:rsidRPr="006F29E8">
        <w:rPr>
          <w:rFonts w:ascii="Arial" w:hAnsi="Arial" w:cs="Arial"/>
          <w:color w:val="000000" w:themeColor="text1"/>
          <w:sz w:val="20"/>
          <w:szCs w:val="20"/>
          <w:shd w:val="clear" w:color="auto" w:fill="FFFFFF"/>
          <w:lang w:val="bg-BG"/>
        </w:rPr>
        <w:t>мг/м</w:t>
      </w:r>
      <w:r w:rsidRPr="006F29E8">
        <w:rPr>
          <w:rFonts w:ascii="Arial" w:hAnsi="Arial" w:cs="Arial"/>
          <w:color w:val="000000" w:themeColor="text1"/>
          <w:sz w:val="20"/>
          <w:szCs w:val="20"/>
          <w:shd w:val="clear" w:color="auto" w:fill="FFFFFF"/>
          <w:vertAlign w:val="superscript"/>
          <w:lang w:val="bg-BG"/>
        </w:rPr>
        <w:t>3</w:t>
      </w:r>
      <w:r w:rsidRPr="006F29E8">
        <w:rPr>
          <w:rFonts w:ascii="Arial" w:hAnsi="Arial" w:cs="Arial"/>
          <w:color w:val="000000" w:themeColor="text1"/>
          <w:sz w:val="20"/>
          <w:szCs w:val="20"/>
          <w:shd w:val="clear" w:color="auto" w:fill="FFFFFF"/>
          <w:lang w:val="bg-BG"/>
        </w:rPr>
        <w:t xml:space="preserve">, НДЕ </w:t>
      </w:r>
      <w:r w:rsidRPr="006F29E8">
        <w:rPr>
          <w:rFonts w:ascii="Arial" w:hAnsi="Arial" w:cs="Arial"/>
          <w:color w:val="000000" w:themeColor="text1"/>
          <w:sz w:val="20"/>
          <w:szCs w:val="20"/>
          <w:shd w:val="clear" w:color="auto" w:fill="FFFFFF"/>
          <w:vertAlign w:val="subscript"/>
          <w:lang w:val="bg-BG"/>
        </w:rPr>
        <w:t>прах</w:t>
      </w:r>
      <w:r w:rsidRPr="006F29E8">
        <w:rPr>
          <w:rFonts w:ascii="Arial" w:hAnsi="Arial" w:cs="Arial"/>
          <w:color w:val="000000" w:themeColor="text1"/>
          <w:sz w:val="20"/>
          <w:szCs w:val="20"/>
          <w:shd w:val="clear" w:color="auto" w:fill="FFFFFF"/>
          <w:lang w:val="bg-BG"/>
        </w:rPr>
        <w:t xml:space="preserve"> = 50 мг/м</w:t>
      </w:r>
      <w:r w:rsidRPr="006F29E8">
        <w:rPr>
          <w:rFonts w:ascii="Arial" w:hAnsi="Arial" w:cs="Arial"/>
          <w:color w:val="000000" w:themeColor="text1"/>
          <w:sz w:val="20"/>
          <w:szCs w:val="20"/>
          <w:shd w:val="clear" w:color="auto" w:fill="FFFFFF"/>
          <w:vertAlign w:val="superscript"/>
          <w:lang w:val="bg-BG"/>
        </w:rPr>
        <w:t>3</w:t>
      </w:r>
      <w:r w:rsidRPr="006F29E8">
        <w:rPr>
          <w:rFonts w:ascii="Arial" w:hAnsi="Arial" w:cs="Arial"/>
          <w:color w:val="000000" w:themeColor="text1"/>
          <w:sz w:val="20"/>
          <w:szCs w:val="20"/>
          <w:shd w:val="clear" w:color="auto" w:fill="FFFFFF"/>
          <w:lang w:val="bg-BG"/>
        </w:rPr>
        <w:t>.</w:t>
      </w:r>
    </w:p>
    <w:p w:rsidR="00A410C4" w:rsidRPr="00653325" w:rsidRDefault="00A410C4" w:rsidP="00071852">
      <w:pPr>
        <w:widowControl w:val="0"/>
        <w:autoSpaceDE w:val="0"/>
        <w:autoSpaceDN w:val="0"/>
        <w:adjustRightInd w:val="0"/>
        <w:spacing w:before="120" w:line="276" w:lineRule="auto"/>
        <w:jc w:val="both"/>
        <w:rPr>
          <w:rFonts w:ascii="Arial" w:hAnsi="Arial" w:cs="Arial"/>
          <w:sz w:val="20"/>
          <w:szCs w:val="20"/>
          <w:shd w:val="clear" w:color="auto" w:fill="FFFFFF"/>
          <w:lang w:val="bg-BG"/>
        </w:rPr>
      </w:pPr>
    </w:p>
    <w:p w:rsidR="00071852" w:rsidRPr="00653325" w:rsidRDefault="00071852" w:rsidP="00071852">
      <w:pPr>
        <w:widowControl w:val="0"/>
        <w:autoSpaceDE w:val="0"/>
        <w:autoSpaceDN w:val="0"/>
        <w:adjustRightInd w:val="0"/>
        <w:spacing w:before="120" w:line="276" w:lineRule="auto"/>
        <w:jc w:val="both"/>
        <w:rPr>
          <w:rFonts w:ascii="Arial" w:hAnsi="Arial" w:cs="Arial"/>
          <w:i/>
          <w:sz w:val="20"/>
          <w:szCs w:val="20"/>
          <w:u w:val="single"/>
          <w:shd w:val="clear" w:color="auto" w:fill="FFFFFF"/>
          <w:lang w:val="ru-RU"/>
        </w:rPr>
      </w:pPr>
      <w:r w:rsidRPr="00653325">
        <w:rPr>
          <w:rFonts w:ascii="Arial" w:hAnsi="Arial" w:cs="Arial"/>
          <w:i/>
          <w:sz w:val="20"/>
          <w:szCs w:val="20"/>
          <w:u w:val="single"/>
          <w:shd w:val="clear" w:color="auto" w:fill="FFFFFF"/>
          <w:lang w:val="ru-RU"/>
        </w:rPr>
        <w:t>Оценка дали пр</w:t>
      </w:r>
      <w:r w:rsidRPr="00653325">
        <w:rPr>
          <w:rFonts w:ascii="Arial" w:hAnsi="Arial" w:cs="Arial"/>
          <w:i/>
          <w:sz w:val="20"/>
          <w:szCs w:val="20"/>
          <w:u w:val="single"/>
          <w:shd w:val="clear" w:color="auto" w:fill="FFFFFF"/>
        </w:rPr>
        <w:t>e</w:t>
      </w:r>
      <w:r w:rsidRPr="00653325">
        <w:rPr>
          <w:rFonts w:ascii="Arial" w:hAnsi="Arial" w:cs="Arial"/>
          <w:i/>
          <w:sz w:val="20"/>
          <w:szCs w:val="20"/>
          <w:u w:val="single"/>
          <w:shd w:val="clear" w:color="auto" w:fill="FFFFFF"/>
          <w:lang w:val="ru-RU"/>
        </w:rPr>
        <w:t>дложените норми за допустими емисии:</w:t>
      </w:r>
    </w:p>
    <w:p w:rsidR="00071852" w:rsidRPr="00653325" w:rsidRDefault="00071852" w:rsidP="00071852">
      <w:pPr>
        <w:widowControl w:val="0"/>
        <w:numPr>
          <w:ilvl w:val="0"/>
          <w:numId w:val="13"/>
        </w:numPr>
        <w:autoSpaceDE w:val="0"/>
        <w:autoSpaceDN w:val="0"/>
        <w:adjustRightInd w:val="0"/>
        <w:spacing w:before="120" w:line="276" w:lineRule="auto"/>
        <w:jc w:val="both"/>
        <w:rPr>
          <w:rFonts w:ascii="Arial" w:hAnsi="Arial" w:cs="Arial"/>
          <w:i/>
          <w:sz w:val="20"/>
          <w:szCs w:val="20"/>
          <w:u w:val="single"/>
          <w:shd w:val="clear" w:color="auto" w:fill="FFFFFF"/>
          <w:lang w:val="ru-RU"/>
        </w:rPr>
      </w:pPr>
      <w:r w:rsidRPr="00653325">
        <w:rPr>
          <w:rFonts w:ascii="Arial" w:hAnsi="Arial" w:cs="Arial"/>
          <w:i/>
          <w:sz w:val="20"/>
          <w:szCs w:val="20"/>
          <w:u w:val="single"/>
          <w:shd w:val="clear" w:color="auto" w:fill="FFFFFF"/>
          <w:lang w:val="ru-RU"/>
        </w:rPr>
        <w:t>Надхвърлят емисионните нива, определени в приложимите заключения за НДНТ, приети с Решение на ЕК</w:t>
      </w:r>
    </w:p>
    <w:p w:rsidR="00071852" w:rsidRPr="00653325" w:rsidRDefault="00071852" w:rsidP="00071852">
      <w:pPr>
        <w:widowControl w:val="0"/>
        <w:numPr>
          <w:ilvl w:val="0"/>
          <w:numId w:val="13"/>
        </w:numPr>
        <w:autoSpaceDE w:val="0"/>
        <w:autoSpaceDN w:val="0"/>
        <w:adjustRightInd w:val="0"/>
        <w:spacing w:before="120" w:line="276" w:lineRule="auto"/>
        <w:jc w:val="both"/>
        <w:rPr>
          <w:rFonts w:ascii="Arial" w:hAnsi="Arial" w:cs="Arial"/>
          <w:i/>
          <w:sz w:val="20"/>
          <w:szCs w:val="20"/>
          <w:u w:val="single"/>
          <w:shd w:val="clear" w:color="auto" w:fill="FFFFFF"/>
          <w:lang w:val="ru-RU"/>
        </w:rPr>
      </w:pPr>
      <w:r w:rsidRPr="00653325">
        <w:rPr>
          <w:rFonts w:ascii="Arial" w:hAnsi="Arial" w:cs="Arial"/>
          <w:i/>
          <w:sz w:val="20"/>
          <w:szCs w:val="20"/>
          <w:u w:val="single"/>
          <w:shd w:val="clear" w:color="auto" w:fill="FFFFFF"/>
          <w:lang w:val="ru-RU"/>
        </w:rPr>
        <w:t>Се отнасят за по-дълги периоди от време и за различни референтни условия, от тези за емисионните нива, определени в приложимите заключения за НДНТ, приети с Решение на ЕК</w:t>
      </w:r>
    </w:p>
    <w:p w:rsidR="00071852" w:rsidRPr="00653325" w:rsidRDefault="00071852" w:rsidP="00071852">
      <w:pPr>
        <w:widowControl w:val="0"/>
        <w:autoSpaceDE w:val="0"/>
        <w:autoSpaceDN w:val="0"/>
        <w:adjustRightInd w:val="0"/>
        <w:spacing w:before="120" w:line="276" w:lineRule="auto"/>
        <w:jc w:val="both"/>
        <w:rPr>
          <w:rFonts w:ascii="Arial" w:hAnsi="Arial" w:cs="Arial"/>
          <w:i/>
          <w:sz w:val="20"/>
          <w:szCs w:val="20"/>
          <w:u w:val="single"/>
          <w:shd w:val="clear" w:color="auto" w:fill="FFFFFF"/>
          <w:lang w:val="ru-RU"/>
        </w:rPr>
      </w:pPr>
      <w:r w:rsidRPr="00653325">
        <w:rPr>
          <w:rFonts w:ascii="Arial" w:hAnsi="Arial" w:cs="Arial"/>
          <w:i/>
          <w:sz w:val="20"/>
          <w:szCs w:val="20"/>
          <w:u w:val="single"/>
          <w:shd w:val="clear" w:color="auto" w:fill="FFFFFF"/>
          <w:lang w:val="ru-RU"/>
        </w:rPr>
        <w:t>Оценка дали предложените емисионни норми се различават (като описание, мерни единици) от емисионните нива, определени в приложими закл. за НДНТ</w:t>
      </w:r>
    </w:p>
    <w:p w:rsidR="00071852" w:rsidRPr="00653325" w:rsidRDefault="00071852" w:rsidP="00071852">
      <w:pPr>
        <w:widowControl w:val="0"/>
        <w:autoSpaceDE w:val="0"/>
        <w:autoSpaceDN w:val="0"/>
        <w:adjustRightInd w:val="0"/>
        <w:spacing w:before="120" w:line="276" w:lineRule="auto"/>
        <w:jc w:val="both"/>
        <w:rPr>
          <w:rFonts w:ascii="Arial" w:hAnsi="Arial" w:cs="Arial"/>
          <w:i/>
          <w:sz w:val="20"/>
          <w:szCs w:val="20"/>
          <w:shd w:val="clear" w:color="auto" w:fill="FFFFFF"/>
          <w:lang w:val="ru-RU"/>
        </w:rPr>
      </w:pPr>
      <w:r w:rsidRPr="00653325">
        <w:rPr>
          <w:rFonts w:ascii="Arial" w:hAnsi="Arial" w:cs="Arial"/>
          <w:i/>
          <w:sz w:val="20"/>
          <w:szCs w:val="20"/>
          <w:shd w:val="clear" w:color="auto" w:fill="FFFFFF"/>
          <w:lang w:val="bg-BG"/>
        </w:rPr>
        <w:t xml:space="preserve">Инсталация </w:t>
      </w:r>
      <w:r w:rsidRPr="00653325">
        <w:rPr>
          <w:rFonts w:ascii="Arial" w:hAnsi="Arial" w:cs="Arial"/>
          <w:i/>
          <w:sz w:val="20"/>
          <w:szCs w:val="20"/>
          <w:shd w:val="clear" w:color="auto" w:fill="FFFFFF"/>
          <w:lang w:val="ru-RU"/>
        </w:rPr>
        <w:t>за преработка, лющене, пресоване и екстракция на маслодайни култури (Инсталация в обхвата на Прил. 4 на ЗООС)</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shd w:val="clear" w:color="auto" w:fill="FFFFFF"/>
          <w:lang w:val="ru-RU"/>
        </w:rPr>
      </w:pPr>
      <w:r w:rsidRPr="00653325">
        <w:rPr>
          <w:rFonts w:ascii="Arial" w:hAnsi="Arial" w:cs="Arial"/>
          <w:sz w:val="20"/>
          <w:szCs w:val="20"/>
          <w:shd w:val="clear" w:color="auto" w:fill="FFFFFF"/>
          <w:lang w:val="ru-RU"/>
        </w:rPr>
        <w:t xml:space="preserve">Всички аспирации към инсталацията емитират прах в атмосферния въздух. </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shd w:val="clear" w:color="auto" w:fill="FFFFFF"/>
          <w:lang w:val="bg-BG"/>
        </w:rPr>
      </w:pPr>
      <w:r w:rsidRPr="006F29E8">
        <w:rPr>
          <w:rFonts w:ascii="Arial" w:hAnsi="Arial" w:cs="Arial"/>
          <w:sz w:val="20"/>
          <w:szCs w:val="20"/>
          <w:shd w:val="clear" w:color="auto" w:fill="FFFFFF"/>
          <w:lang w:val="ru-RU"/>
        </w:rPr>
        <w:t>В НДНТ документа не са разгледани норми за допустими емисии за процесите, към които са изградени локалните аспирации в обекта . Няма данни за сравнение.</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u w:val="single"/>
          <w:shd w:val="clear" w:color="auto" w:fill="FFFFFF"/>
          <w:lang w:val="bg-BG"/>
        </w:rPr>
      </w:pPr>
      <w:r w:rsidRPr="00653325">
        <w:rPr>
          <w:rFonts w:ascii="Arial" w:hAnsi="Arial" w:cs="Arial"/>
          <w:sz w:val="20"/>
          <w:szCs w:val="20"/>
          <w:u w:val="single"/>
          <w:shd w:val="clear" w:color="auto" w:fill="FFFFFF"/>
          <w:lang w:val="bg-BG"/>
        </w:rPr>
        <w:t>Замърсител ЛОС (хексан)</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shd w:val="clear" w:color="auto" w:fill="FFFFFF"/>
          <w:lang w:val="bg-BG"/>
        </w:rPr>
      </w:pPr>
      <w:r w:rsidRPr="00653325">
        <w:rPr>
          <w:rFonts w:ascii="Arial" w:hAnsi="Arial" w:cs="Arial"/>
          <w:sz w:val="20"/>
          <w:szCs w:val="20"/>
          <w:shd w:val="clear" w:color="auto" w:fill="FFFFFF"/>
          <w:lang w:val="bg-BG"/>
        </w:rPr>
        <w:t xml:space="preserve">Съгласно 3.3.4 </w:t>
      </w:r>
      <w:r w:rsidRPr="00653325">
        <w:rPr>
          <w:rFonts w:ascii="Arial" w:hAnsi="Arial" w:cs="Arial"/>
          <w:sz w:val="20"/>
          <w:szCs w:val="20"/>
        </w:rPr>
        <w:t>Vegetable</w:t>
      </w:r>
      <w:r w:rsidRPr="00653325">
        <w:rPr>
          <w:rFonts w:ascii="Arial" w:hAnsi="Arial" w:cs="Arial"/>
          <w:sz w:val="20"/>
          <w:szCs w:val="20"/>
          <w:lang w:val="ru-RU"/>
        </w:rPr>
        <w:t xml:space="preserve"> </w:t>
      </w:r>
      <w:r w:rsidRPr="00653325">
        <w:rPr>
          <w:rFonts w:ascii="Arial" w:hAnsi="Arial" w:cs="Arial"/>
          <w:sz w:val="20"/>
          <w:szCs w:val="20"/>
        </w:rPr>
        <w:t>oils</w:t>
      </w:r>
      <w:r w:rsidRPr="00653325">
        <w:rPr>
          <w:rFonts w:ascii="Arial" w:hAnsi="Arial" w:cs="Arial"/>
          <w:sz w:val="20"/>
          <w:szCs w:val="20"/>
          <w:lang w:val="ru-RU"/>
        </w:rPr>
        <w:t xml:space="preserve"> </w:t>
      </w:r>
      <w:r w:rsidRPr="00653325">
        <w:rPr>
          <w:rFonts w:ascii="Arial" w:hAnsi="Arial" w:cs="Arial"/>
          <w:sz w:val="20"/>
          <w:szCs w:val="20"/>
        </w:rPr>
        <w:t>and</w:t>
      </w:r>
      <w:r w:rsidRPr="00653325">
        <w:rPr>
          <w:rFonts w:ascii="Arial" w:hAnsi="Arial" w:cs="Arial"/>
          <w:sz w:val="20"/>
          <w:szCs w:val="20"/>
          <w:lang w:val="ru-RU"/>
        </w:rPr>
        <w:t xml:space="preserve"> </w:t>
      </w:r>
      <w:r w:rsidRPr="00653325">
        <w:rPr>
          <w:rFonts w:ascii="Arial" w:hAnsi="Arial" w:cs="Arial"/>
          <w:sz w:val="20"/>
          <w:szCs w:val="20"/>
        </w:rPr>
        <w:t>fats</w:t>
      </w:r>
      <w:r w:rsidRPr="00653325">
        <w:rPr>
          <w:rFonts w:ascii="Arial" w:hAnsi="Arial" w:cs="Arial"/>
          <w:sz w:val="20"/>
          <w:szCs w:val="20"/>
          <w:lang w:val="ru-RU"/>
        </w:rPr>
        <w:t xml:space="preserve"> </w:t>
      </w:r>
      <w:r w:rsidRPr="00653325">
        <w:rPr>
          <w:rFonts w:ascii="Arial" w:hAnsi="Arial" w:cs="Arial"/>
          <w:sz w:val="20"/>
          <w:szCs w:val="20"/>
          <w:lang w:val="bg-BG"/>
        </w:rPr>
        <w:t xml:space="preserve">,стр. 180, </w:t>
      </w:r>
      <w:r w:rsidRPr="00653325">
        <w:rPr>
          <w:rFonts w:ascii="Arial" w:hAnsi="Arial" w:cs="Arial"/>
          <w:sz w:val="20"/>
          <w:szCs w:val="20"/>
          <w:lang w:val="ru-RU"/>
        </w:rPr>
        <w:t xml:space="preserve">3.3.4.3 </w:t>
      </w:r>
      <w:r w:rsidRPr="00653325">
        <w:rPr>
          <w:rFonts w:ascii="Arial" w:hAnsi="Arial" w:cs="Arial"/>
          <w:sz w:val="20"/>
          <w:szCs w:val="20"/>
        </w:rPr>
        <w:t>Air</w:t>
      </w:r>
      <w:r w:rsidRPr="00653325">
        <w:rPr>
          <w:rFonts w:ascii="Arial" w:hAnsi="Arial" w:cs="Arial"/>
          <w:sz w:val="20"/>
          <w:szCs w:val="20"/>
          <w:lang w:val="ru-RU"/>
        </w:rPr>
        <w:t xml:space="preserve"> </w:t>
      </w:r>
      <w:r w:rsidRPr="00653325">
        <w:rPr>
          <w:rFonts w:ascii="Arial" w:hAnsi="Arial" w:cs="Arial"/>
          <w:sz w:val="20"/>
          <w:szCs w:val="20"/>
        </w:rPr>
        <w:t>emissions</w:t>
      </w:r>
      <w:r w:rsidRPr="00653325">
        <w:rPr>
          <w:rFonts w:ascii="Arial" w:hAnsi="Arial" w:cs="Arial"/>
          <w:sz w:val="20"/>
          <w:szCs w:val="20"/>
          <w:lang w:val="ru-RU"/>
        </w:rPr>
        <w:t xml:space="preserve"> </w:t>
      </w:r>
      <w:r w:rsidRPr="00653325">
        <w:rPr>
          <w:rFonts w:ascii="Arial" w:hAnsi="Arial" w:cs="Arial"/>
          <w:sz w:val="20"/>
          <w:szCs w:val="20"/>
          <w:lang w:val="bg-BG"/>
        </w:rPr>
        <w:t xml:space="preserve">, </w:t>
      </w:r>
      <w:r w:rsidRPr="00653325">
        <w:rPr>
          <w:rFonts w:ascii="Arial" w:hAnsi="Arial" w:cs="Arial"/>
          <w:sz w:val="20"/>
          <w:szCs w:val="20"/>
        </w:rPr>
        <w:t>Table</w:t>
      </w:r>
      <w:r w:rsidRPr="00653325">
        <w:rPr>
          <w:rFonts w:ascii="Arial" w:hAnsi="Arial" w:cs="Arial"/>
          <w:sz w:val="20"/>
          <w:szCs w:val="20"/>
          <w:lang w:val="ru-RU"/>
        </w:rPr>
        <w:t xml:space="preserve"> 3.44. </w:t>
      </w:r>
      <w:r w:rsidRPr="00653325">
        <w:rPr>
          <w:rFonts w:ascii="Arial" w:hAnsi="Arial" w:cs="Arial"/>
          <w:sz w:val="20"/>
          <w:szCs w:val="20"/>
        </w:rPr>
        <w:t>Hexane emission to air [65, Germany, 2002]</w:t>
      </w:r>
    </w:p>
    <w:tbl>
      <w:tblPr>
        <w:tblW w:w="6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40"/>
        <w:gridCol w:w="2109"/>
        <w:gridCol w:w="2491"/>
      </w:tblGrid>
      <w:tr w:rsidR="00071852" w:rsidRPr="00653325" w:rsidTr="008F5259">
        <w:trPr>
          <w:trHeight w:val="220"/>
        </w:trPr>
        <w:tc>
          <w:tcPr>
            <w:tcW w:w="1440" w:type="dxa"/>
            <w:shd w:val="clear" w:color="auto" w:fill="auto"/>
            <w:vAlign w:val="bottom"/>
          </w:tcPr>
          <w:p w:rsidR="00071852" w:rsidRPr="00653325" w:rsidRDefault="00071852" w:rsidP="00071852">
            <w:pPr>
              <w:spacing w:before="60" w:line="219" w:lineRule="exact"/>
              <w:ind w:left="80"/>
              <w:contextualSpacing/>
              <w:rPr>
                <w:rFonts w:ascii="Arial" w:hAnsi="Arial" w:cs="Arial"/>
                <w:b/>
                <w:sz w:val="20"/>
                <w:szCs w:val="20"/>
                <w:lang w:val="bg-BG" w:eastAsia="bg-BG"/>
              </w:rPr>
            </w:pPr>
            <w:r w:rsidRPr="00653325">
              <w:rPr>
                <w:rFonts w:ascii="Arial" w:hAnsi="Arial" w:cs="Arial"/>
                <w:b/>
                <w:sz w:val="20"/>
                <w:szCs w:val="20"/>
                <w:lang w:val="bg-BG" w:eastAsia="bg-BG"/>
              </w:rPr>
              <w:t>Семена</w:t>
            </w:r>
          </w:p>
        </w:tc>
        <w:tc>
          <w:tcPr>
            <w:tcW w:w="2109" w:type="dxa"/>
            <w:shd w:val="clear" w:color="auto" w:fill="auto"/>
            <w:vAlign w:val="bottom"/>
          </w:tcPr>
          <w:p w:rsidR="00071852" w:rsidRPr="00653325" w:rsidRDefault="00071852" w:rsidP="00071852">
            <w:pPr>
              <w:spacing w:before="60" w:line="219" w:lineRule="exact"/>
              <w:contextualSpacing/>
              <w:jc w:val="center"/>
              <w:rPr>
                <w:rFonts w:ascii="Arial" w:hAnsi="Arial" w:cs="Arial"/>
                <w:b/>
                <w:w w:val="99"/>
                <w:sz w:val="20"/>
                <w:szCs w:val="20"/>
                <w:lang w:val="bg-BG" w:eastAsia="bg-BG"/>
              </w:rPr>
            </w:pPr>
            <w:r w:rsidRPr="00653325">
              <w:rPr>
                <w:rFonts w:ascii="Arial" w:hAnsi="Arial" w:cs="Arial"/>
                <w:b/>
                <w:w w:val="99"/>
                <w:sz w:val="20"/>
                <w:szCs w:val="20"/>
                <w:lang w:val="bg-BG" w:eastAsia="bg-BG"/>
              </w:rPr>
              <w:t>Hexane output</w:t>
            </w:r>
          </w:p>
        </w:tc>
        <w:tc>
          <w:tcPr>
            <w:tcW w:w="2491" w:type="dxa"/>
            <w:shd w:val="clear" w:color="auto" w:fill="auto"/>
            <w:vAlign w:val="bottom"/>
          </w:tcPr>
          <w:p w:rsidR="00071852" w:rsidRPr="008F5259" w:rsidRDefault="00071852" w:rsidP="00071852">
            <w:pPr>
              <w:spacing w:before="60" w:line="0" w:lineRule="atLeast"/>
              <w:contextualSpacing/>
              <w:jc w:val="center"/>
              <w:rPr>
                <w:rFonts w:ascii="Arial" w:hAnsi="Arial" w:cs="Arial"/>
                <w:b/>
                <w:i/>
                <w:sz w:val="20"/>
                <w:szCs w:val="20"/>
                <w:lang w:val="bg-BG" w:eastAsia="bg-BG"/>
              </w:rPr>
            </w:pPr>
            <w:r w:rsidRPr="008F5259">
              <w:rPr>
                <w:rFonts w:ascii="Arial" w:hAnsi="Arial" w:cs="Arial"/>
                <w:b/>
                <w:i/>
                <w:sz w:val="20"/>
                <w:szCs w:val="20"/>
                <w:lang w:val="bg-BG" w:eastAsia="bg-BG"/>
              </w:rPr>
              <w:t>„ОЛИВА“ АД</w:t>
            </w:r>
          </w:p>
        </w:tc>
      </w:tr>
      <w:tr w:rsidR="00071852" w:rsidRPr="008F5259" w:rsidTr="008F5259">
        <w:trPr>
          <w:trHeight w:val="251"/>
        </w:trPr>
        <w:tc>
          <w:tcPr>
            <w:tcW w:w="1440" w:type="dxa"/>
            <w:shd w:val="clear" w:color="auto" w:fill="auto"/>
            <w:vAlign w:val="bottom"/>
          </w:tcPr>
          <w:p w:rsidR="00071852" w:rsidRPr="00653325" w:rsidRDefault="00071852" w:rsidP="00071852">
            <w:pPr>
              <w:spacing w:before="60" w:line="0" w:lineRule="atLeast"/>
              <w:contextualSpacing/>
              <w:rPr>
                <w:rFonts w:ascii="Arial" w:hAnsi="Arial" w:cs="Arial"/>
                <w:sz w:val="20"/>
                <w:szCs w:val="20"/>
                <w:lang w:val="bg-BG" w:eastAsia="bg-BG"/>
              </w:rPr>
            </w:pPr>
          </w:p>
        </w:tc>
        <w:tc>
          <w:tcPr>
            <w:tcW w:w="2109" w:type="dxa"/>
            <w:shd w:val="clear" w:color="auto" w:fill="auto"/>
            <w:vAlign w:val="bottom"/>
          </w:tcPr>
          <w:p w:rsidR="00071852" w:rsidRPr="00653325" w:rsidRDefault="00071852" w:rsidP="00071852">
            <w:pPr>
              <w:spacing w:before="60" w:line="0" w:lineRule="atLeast"/>
              <w:contextualSpacing/>
              <w:jc w:val="center"/>
              <w:rPr>
                <w:rFonts w:ascii="Arial" w:hAnsi="Arial" w:cs="Arial"/>
                <w:sz w:val="20"/>
                <w:szCs w:val="20"/>
                <w:lang w:val="bg-BG" w:eastAsia="bg-BG"/>
              </w:rPr>
            </w:pPr>
            <w:r w:rsidRPr="00653325">
              <w:rPr>
                <w:rFonts w:ascii="Arial" w:hAnsi="Arial" w:cs="Arial"/>
                <w:sz w:val="20"/>
                <w:szCs w:val="20"/>
                <w:lang w:val="bg-BG" w:eastAsia="bg-BG"/>
              </w:rPr>
              <w:t>(kg hexane/t raw seed)</w:t>
            </w:r>
          </w:p>
        </w:tc>
        <w:tc>
          <w:tcPr>
            <w:tcW w:w="2491" w:type="dxa"/>
            <w:shd w:val="clear" w:color="auto" w:fill="auto"/>
            <w:vAlign w:val="bottom"/>
          </w:tcPr>
          <w:p w:rsidR="00071852" w:rsidRPr="008F5259" w:rsidRDefault="00071852" w:rsidP="00071852">
            <w:pPr>
              <w:spacing w:before="60" w:line="0" w:lineRule="atLeast"/>
              <w:contextualSpacing/>
              <w:jc w:val="center"/>
              <w:rPr>
                <w:rFonts w:ascii="Arial" w:hAnsi="Arial" w:cs="Arial"/>
                <w:b/>
                <w:i/>
                <w:sz w:val="20"/>
                <w:szCs w:val="20"/>
                <w:lang w:val="bg-BG" w:eastAsia="bg-BG"/>
              </w:rPr>
            </w:pPr>
            <w:r w:rsidRPr="008F5259">
              <w:rPr>
                <w:rFonts w:ascii="Arial" w:hAnsi="Arial" w:cs="Arial"/>
                <w:b/>
                <w:i/>
                <w:sz w:val="20"/>
                <w:szCs w:val="20"/>
                <w:lang w:val="bg-BG" w:eastAsia="bg-BG"/>
              </w:rPr>
              <w:t>НОЕ</w:t>
            </w:r>
          </w:p>
          <w:p w:rsidR="00071852" w:rsidRPr="008F5259" w:rsidRDefault="00071852" w:rsidP="00071852">
            <w:pPr>
              <w:spacing w:before="60" w:line="0" w:lineRule="atLeast"/>
              <w:contextualSpacing/>
              <w:jc w:val="center"/>
              <w:rPr>
                <w:rFonts w:ascii="Arial" w:hAnsi="Arial" w:cs="Arial"/>
                <w:b/>
                <w:i/>
                <w:sz w:val="20"/>
                <w:szCs w:val="20"/>
                <w:lang w:val="bg-BG" w:eastAsia="bg-BG"/>
              </w:rPr>
            </w:pPr>
            <w:r w:rsidRPr="008F5259">
              <w:rPr>
                <w:rFonts w:ascii="Arial" w:hAnsi="Arial" w:cs="Arial"/>
                <w:b/>
                <w:i/>
                <w:sz w:val="20"/>
                <w:szCs w:val="20"/>
                <w:lang w:val="bg-BG" w:eastAsia="bg-BG"/>
              </w:rPr>
              <w:t>(kg hexane/t raw seed)</w:t>
            </w:r>
          </w:p>
        </w:tc>
      </w:tr>
      <w:tr w:rsidR="00071852" w:rsidRPr="00653325" w:rsidTr="008F5259">
        <w:trPr>
          <w:trHeight w:val="244"/>
        </w:trPr>
        <w:tc>
          <w:tcPr>
            <w:tcW w:w="1440" w:type="dxa"/>
            <w:shd w:val="clear" w:color="auto" w:fill="auto"/>
            <w:vAlign w:val="bottom"/>
          </w:tcPr>
          <w:p w:rsidR="00071852" w:rsidRPr="00653325" w:rsidRDefault="00071852" w:rsidP="00071852">
            <w:pPr>
              <w:spacing w:before="60" w:line="0" w:lineRule="atLeast"/>
              <w:ind w:left="80"/>
              <w:contextualSpacing/>
              <w:rPr>
                <w:rFonts w:ascii="Arial" w:hAnsi="Arial" w:cs="Arial"/>
                <w:sz w:val="20"/>
                <w:szCs w:val="20"/>
                <w:lang w:val="bg-BG" w:eastAsia="bg-BG"/>
              </w:rPr>
            </w:pPr>
            <w:r w:rsidRPr="00653325">
              <w:rPr>
                <w:rFonts w:ascii="Arial" w:hAnsi="Arial" w:cs="Arial"/>
                <w:sz w:val="20"/>
                <w:szCs w:val="20"/>
                <w:lang w:val="bg-BG" w:eastAsia="bg-BG"/>
              </w:rPr>
              <w:t>Соя</w:t>
            </w:r>
          </w:p>
        </w:tc>
        <w:tc>
          <w:tcPr>
            <w:tcW w:w="2109" w:type="dxa"/>
            <w:shd w:val="clear" w:color="auto" w:fill="auto"/>
            <w:vAlign w:val="bottom"/>
          </w:tcPr>
          <w:p w:rsidR="00071852" w:rsidRPr="00653325" w:rsidRDefault="00071852" w:rsidP="00071852">
            <w:pPr>
              <w:spacing w:before="60" w:line="243" w:lineRule="exact"/>
              <w:contextualSpacing/>
              <w:jc w:val="center"/>
              <w:rPr>
                <w:rFonts w:ascii="Arial" w:hAnsi="Arial" w:cs="Arial"/>
                <w:w w:val="98"/>
                <w:sz w:val="20"/>
                <w:szCs w:val="20"/>
                <w:lang w:val="bg-BG" w:eastAsia="bg-BG"/>
              </w:rPr>
            </w:pPr>
            <w:r w:rsidRPr="00653325">
              <w:rPr>
                <w:rFonts w:ascii="Arial" w:hAnsi="Arial" w:cs="Arial"/>
                <w:w w:val="98"/>
                <w:sz w:val="20"/>
                <w:szCs w:val="20"/>
                <w:lang w:val="bg-BG" w:eastAsia="bg-BG"/>
              </w:rPr>
              <w:t>0.5 – 1.0</w:t>
            </w:r>
          </w:p>
        </w:tc>
        <w:tc>
          <w:tcPr>
            <w:tcW w:w="2491" w:type="dxa"/>
            <w:shd w:val="clear" w:color="auto" w:fill="auto"/>
            <w:vAlign w:val="bottom"/>
          </w:tcPr>
          <w:p w:rsidR="00071852" w:rsidRPr="008F5259" w:rsidRDefault="008F5259" w:rsidP="00071852">
            <w:pPr>
              <w:spacing w:before="60"/>
              <w:contextualSpacing/>
              <w:rPr>
                <w:rFonts w:ascii="Arial" w:eastAsia="Calibri" w:hAnsi="Arial" w:cs="Arial"/>
                <w:b/>
                <w:i/>
                <w:sz w:val="20"/>
                <w:szCs w:val="20"/>
                <w:lang w:val="bg-BG" w:eastAsia="bg-BG"/>
              </w:rPr>
            </w:pPr>
            <w:r w:rsidRPr="008F5259">
              <w:rPr>
                <w:rFonts w:ascii="Arial" w:eastAsia="Calibri" w:hAnsi="Arial" w:cs="Arial"/>
                <w:b/>
                <w:i/>
                <w:sz w:val="20"/>
                <w:szCs w:val="20"/>
                <w:lang w:val="bg-BG" w:eastAsia="bg-BG"/>
              </w:rPr>
              <w:t>1,0</w:t>
            </w:r>
          </w:p>
        </w:tc>
      </w:tr>
      <w:tr w:rsidR="00071852" w:rsidRPr="00653325" w:rsidTr="008F5259">
        <w:trPr>
          <w:trHeight w:val="242"/>
        </w:trPr>
        <w:tc>
          <w:tcPr>
            <w:tcW w:w="1440" w:type="dxa"/>
            <w:shd w:val="clear" w:color="auto" w:fill="auto"/>
            <w:vAlign w:val="bottom"/>
          </w:tcPr>
          <w:p w:rsidR="00071852" w:rsidRPr="00653325" w:rsidRDefault="00071852" w:rsidP="00071852">
            <w:pPr>
              <w:spacing w:before="60" w:line="0" w:lineRule="atLeast"/>
              <w:ind w:left="80"/>
              <w:contextualSpacing/>
              <w:rPr>
                <w:rFonts w:ascii="Arial" w:hAnsi="Arial" w:cs="Arial"/>
                <w:sz w:val="20"/>
                <w:szCs w:val="20"/>
                <w:lang w:val="bg-BG" w:eastAsia="bg-BG"/>
              </w:rPr>
            </w:pPr>
            <w:r w:rsidRPr="00653325">
              <w:rPr>
                <w:rFonts w:ascii="Arial" w:hAnsi="Arial" w:cs="Arial"/>
                <w:sz w:val="20"/>
                <w:szCs w:val="20"/>
                <w:lang w:val="bg-BG" w:eastAsia="bg-BG"/>
              </w:rPr>
              <w:t>Рапица</w:t>
            </w:r>
          </w:p>
        </w:tc>
        <w:tc>
          <w:tcPr>
            <w:tcW w:w="2109" w:type="dxa"/>
            <w:shd w:val="clear" w:color="auto" w:fill="auto"/>
            <w:vAlign w:val="bottom"/>
          </w:tcPr>
          <w:p w:rsidR="00071852" w:rsidRPr="00653325" w:rsidRDefault="00071852" w:rsidP="00071852">
            <w:pPr>
              <w:spacing w:before="60" w:line="241" w:lineRule="exact"/>
              <w:contextualSpacing/>
              <w:jc w:val="center"/>
              <w:rPr>
                <w:rFonts w:ascii="Arial" w:hAnsi="Arial" w:cs="Arial"/>
                <w:w w:val="98"/>
                <w:sz w:val="20"/>
                <w:szCs w:val="20"/>
                <w:lang w:val="bg-BG" w:eastAsia="bg-BG"/>
              </w:rPr>
            </w:pPr>
            <w:r w:rsidRPr="00653325">
              <w:rPr>
                <w:rFonts w:ascii="Arial" w:hAnsi="Arial" w:cs="Arial"/>
                <w:w w:val="98"/>
                <w:sz w:val="20"/>
                <w:szCs w:val="20"/>
                <w:lang w:val="bg-BG" w:eastAsia="bg-BG"/>
              </w:rPr>
              <w:t>0.5 – 1.2</w:t>
            </w:r>
          </w:p>
        </w:tc>
        <w:tc>
          <w:tcPr>
            <w:tcW w:w="2491" w:type="dxa"/>
            <w:shd w:val="clear" w:color="auto" w:fill="auto"/>
            <w:vAlign w:val="bottom"/>
          </w:tcPr>
          <w:p w:rsidR="00071852" w:rsidRPr="008F5259" w:rsidRDefault="008F5259" w:rsidP="00071852">
            <w:pPr>
              <w:spacing w:before="60"/>
              <w:contextualSpacing/>
              <w:rPr>
                <w:rFonts w:ascii="Arial" w:eastAsia="Calibri" w:hAnsi="Arial" w:cs="Arial"/>
                <w:b/>
                <w:i/>
                <w:sz w:val="20"/>
                <w:szCs w:val="20"/>
                <w:lang w:val="bg-BG" w:eastAsia="bg-BG"/>
              </w:rPr>
            </w:pPr>
            <w:r w:rsidRPr="008F5259">
              <w:rPr>
                <w:rFonts w:ascii="Arial" w:eastAsia="Calibri" w:hAnsi="Arial" w:cs="Arial"/>
                <w:b/>
                <w:i/>
                <w:sz w:val="20"/>
                <w:szCs w:val="20"/>
                <w:lang w:val="bg-BG" w:eastAsia="bg-BG"/>
              </w:rPr>
              <w:t>1,0</w:t>
            </w:r>
          </w:p>
        </w:tc>
      </w:tr>
      <w:tr w:rsidR="00071852" w:rsidRPr="00653325" w:rsidTr="008F5259">
        <w:trPr>
          <w:trHeight w:val="244"/>
        </w:trPr>
        <w:tc>
          <w:tcPr>
            <w:tcW w:w="1440" w:type="dxa"/>
            <w:shd w:val="clear" w:color="auto" w:fill="auto"/>
            <w:vAlign w:val="bottom"/>
          </w:tcPr>
          <w:p w:rsidR="00071852" w:rsidRPr="00653325" w:rsidRDefault="00071852" w:rsidP="00071852">
            <w:pPr>
              <w:spacing w:before="60" w:line="0" w:lineRule="atLeast"/>
              <w:ind w:left="80"/>
              <w:contextualSpacing/>
              <w:rPr>
                <w:rFonts w:ascii="Arial" w:hAnsi="Arial" w:cs="Arial"/>
                <w:sz w:val="20"/>
                <w:szCs w:val="20"/>
                <w:lang w:val="bg-BG" w:eastAsia="bg-BG"/>
              </w:rPr>
            </w:pPr>
            <w:r w:rsidRPr="00653325">
              <w:rPr>
                <w:rFonts w:ascii="Arial" w:hAnsi="Arial" w:cs="Arial"/>
                <w:sz w:val="20"/>
                <w:szCs w:val="20"/>
                <w:lang w:val="bg-BG" w:eastAsia="bg-BG"/>
              </w:rPr>
              <w:t>Слънчоглед</w:t>
            </w:r>
          </w:p>
        </w:tc>
        <w:tc>
          <w:tcPr>
            <w:tcW w:w="2109" w:type="dxa"/>
            <w:shd w:val="clear" w:color="auto" w:fill="auto"/>
            <w:vAlign w:val="bottom"/>
          </w:tcPr>
          <w:p w:rsidR="00071852" w:rsidRPr="00653325" w:rsidRDefault="00071852" w:rsidP="00071852">
            <w:pPr>
              <w:spacing w:before="60" w:line="243" w:lineRule="exact"/>
              <w:contextualSpacing/>
              <w:jc w:val="center"/>
              <w:rPr>
                <w:rFonts w:ascii="Arial" w:hAnsi="Arial" w:cs="Arial"/>
                <w:w w:val="98"/>
                <w:sz w:val="20"/>
                <w:szCs w:val="20"/>
                <w:lang w:val="bg-BG" w:eastAsia="bg-BG"/>
              </w:rPr>
            </w:pPr>
            <w:r w:rsidRPr="00653325">
              <w:rPr>
                <w:rFonts w:ascii="Arial" w:hAnsi="Arial" w:cs="Arial"/>
                <w:w w:val="98"/>
                <w:sz w:val="20"/>
                <w:szCs w:val="20"/>
                <w:lang w:val="bg-BG" w:eastAsia="bg-BG"/>
              </w:rPr>
              <w:t>0.5 – 1.2</w:t>
            </w:r>
          </w:p>
        </w:tc>
        <w:tc>
          <w:tcPr>
            <w:tcW w:w="2491" w:type="dxa"/>
            <w:shd w:val="clear" w:color="auto" w:fill="auto"/>
            <w:vAlign w:val="bottom"/>
          </w:tcPr>
          <w:p w:rsidR="00071852" w:rsidRPr="008F5259" w:rsidRDefault="008F5259" w:rsidP="008F5259">
            <w:pPr>
              <w:spacing w:before="60"/>
              <w:contextualSpacing/>
              <w:rPr>
                <w:rFonts w:ascii="Arial" w:eastAsia="Calibri" w:hAnsi="Arial" w:cs="Arial"/>
                <w:b/>
                <w:i/>
                <w:sz w:val="20"/>
                <w:szCs w:val="20"/>
                <w:lang w:val="bg-BG" w:eastAsia="bg-BG"/>
              </w:rPr>
            </w:pPr>
            <w:r w:rsidRPr="008F5259">
              <w:rPr>
                <w:rFonts w:ascii="Arial" w:eastAsia="Calibri" w:hAnsi="Arial" w:cs="Arial"/>
                <w:b/>
                <w:i/>
                <w:sz w:val="20"/>
                <w:szCs w:val="20"/>
                <w:lang w:val="bg-BG" w:eastAsia="bg-BG"/>
              </w:rPr>
              <w:t>1,0</w:t>
            </w:r>
          </w:p>
        </w:tc>
      </w:tr>
    </w:tbl>
    <w:p w:rsidR="00071852" w:rsidRDefault="00071852" w:rsidP="00071852">
      <w:pPr>
        <w:widowControl w:val="0"/>
        <w:autoSpaceDE w:val="0"/>
        <w:autoSpaceDN w:val="0"/>
        <w:adjustRightInd w:val="0"/>
        <w:rPr>
          <w:rFonts w:ascii="Arial" w:hAnsi="Arial" w:cs="Arial"/>
          <w:b/>
          <w:bCs/>
          <w:sz w:val="20"/>
          <w:szCs w:val="20"/>
          <w:lang w:val="bg-BG" w:eastAsia="bg-BG"/>
        </w:rPr>
      </w:pPr>
    </w:p>
    <w:p w:rsidR="00CD6E7D" w:rsidRPr="006F29E8" w:rsidRDefault="00CD6E7D" w:rsidP="00CD6E7D">
      <w:pPr>
        <w:widowControl w:val="0"/>
        <w:autoSpaceDE w:val="0"/>
        <w:autoSpaceDN w:val="0"/>
        <w:adjustRightInd w:val="0"/>
        <w:spacing w:before="120" w:line="276" w:lineRule="auto"/>
        <w:jc w:val="both"/>
        <w:rPr>
          <w:rFonts w:ascii="Arial" w:hAnsi="Arial" w:cs="Arial"/>
          <w:color w:val="000000" w:themeColor="text1"/>
          <w:sz w:val="20"/>
          <w:szCs w:val="20"/>
          <w:u w:val="single"/>
          <w:lang w:val="bg-BG" w:eastAsia="bg-BG"/>
        </w:rPr>
      </w:pPr>
      <w:r w:rsidRPr="006F29E8">
        <w:rPr>
          <w:rFonts w:ascii="Arial" w:hAnsi="Arial" w:cs="Arial"/>
          <w:color w:val="000000" w:themeColor="text1"/>
          <w:sz w:val="20"/>
          <w:szCs w:val="20"/>
          <w:u w:val="single"/>
          <w:lang w:val="bg-BG" w:eastAsia="bg-BG"/>
        </w:rPr>
        <w:t xml:space="preserve">Сравнение с НДНТ 32:                                                                                                                                                                                            </w:t>
      </w:r>
    </w:p>
    <w:p w:rsidR="00CD6E7D" w:rsidRPr="006F29E8" w:rsidRDefault="00CD6E7D" w:rsidP="00CD6E7D">
      <w:pPr>
        <w:widowControl w:val="0"/>
        <w:autoSpaceDE w:val="0"/>
        <w:autoSpaceDN w:val="0"/>
        <w:adjustRightInd w:val="0"/>
        <w:jc w:val="both"/>
        <w:rPr>
          <w:rFonts w:ascii="Arial" w:hAnsi="Arial" w:cs="Arial"/>
          <w:color w:val="000000" w:themeColor="text1"/>
          <w:sz w:val="20"/>
          <w:szCs w:val="20"/>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2472"/>
        <w:gridCol w:w="2472"/>
        <w:gridCol w:w="2473"/>
      </w:tblGrid>
      <w:tr w:rsidR="00CD6E7D" w:rsidRPr="006F29E8" w:rsidTr="000C342C">
        <w:tc>
          <w:tcPr>
            <w:tcW w:w="2472" w:type="dxa"/>
            <w:shd w:val="clear" w:color="auto" w:fill="auto"/>
          </w:tcPr>
          <w:p w:rsidR="00CD6E7D" w:rsidRPr="006F29E8" w:rsidRDefault="00CD6E7D" w:rsidP="000C342C">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val="bg-BG" w:eastAsia="bg-BG"/>
              </w:rPr>
              <w:t>Вид суровина, използвана за производство на нерафинирано олио</w:t>
            </w:r>
          </w:p>
        </w:tc>
        <w:tc>
          <w:tcPr>
            <w:tcW w:w="2472" w:type="dxa"/>
            <w:shd w:val="clear" w:color="auto" w:fill="auto"/>
          </w:tcPr>
          <w:p w:rsidR="00CD6E7D" w:rsidRPr="006F29E8" w:rsidRDefault="00CD6E7D" w:rsidP="000C342C">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val="bg-BG" w:eastAsia="bg-BG"/>
              </w:rPr>
              <w:t>НОЕ съгласно Наредба № 7</w:t>
            </w:r>
          </w:p>
        </w:tc>
        <w:tc>
          <w:tcPr>
            <w:tcW w:w="2472" w:type="dxa"/>
            <w:shd w:val="clear" w:color="auto" w:fill="auto"/>
          </w:tcPr>
          <w:p w:rsidR="00CD6E7D" w:rsidRPr="006F29E8" w:rsidRDefault="00CD6E7D" w:rsidP="008F5259">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val="bg-BG" w:eastAsia="bg-BG"/>
              </w:rPr>
              <w:t>Предложени НОЕ от оператора</w:t>
            </w:r>
          </w:p>
        </w:tc>
        <w:tc>
          <w:tcPr>
            <w:tcW w:w="2473" w:type="dxa"/>
            <w:shd w:val="clear" w:color="auto" w:fill="auto"/>
          </w:tcPr>
          <w:p w:rsidR="00CD6E7D" w:rsidRPr="006F29E8" w:rsidRDefault="00CD6E7D" w:rsidP="000C342C">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val="bg-BG" w:eastAsia="bg-BG"/>
              </w:rPr>
              <w:t>Съответствие</w:t>
            </w:r>
          </w:p>
        </w:tc>
      </w:tr>
      <w:tr w:rsidR="00CD6E7D" w:rsidRPr="00D31099" w:rsidTr="000C342C">
        <w:tc>
          <w:tcPr>
            <w:tcW w:w="2472" w:type="dxa"/>
            <w:shd w:val="clear" w:color="auto" w:fill="auto"/>
          </w:tcPr>
          <w:p w:rsidR="00CD6E7D" w:rsidRPr="006F29E8" w:rsidRDefault="00CD6E7D" w:rsidP="000C342C">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val="bg-BG" w:eastAsia="bg-BG"/>
              </w:rPr>
              <w:t>Слънчогледови семена</w:t>
            </w:r>
          </w:p>
        </w:tc>
        <w:tc>
          <w:tcPr>
            <w:tcW w:w="2472" w:type="dxa"/>
            <w:shd w:val="clear" w:color="auto" w:fill="auto"/>
          </w:tcPr>
          <w:p w:rsidR="00CD6E7D" w:rsidRPr="006F29E8" w:rsidRDefault="00CD6E7D" w:rsidP="000C342C">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val="bg-BG" w:eastAsia="bg-BG"/>
              </w:rPr>
              <w:t>0,7</w:t>
            </w:r>
            <w:r w:rsidR="008F5259">
              <w:rPr>
                <w:rFonts w:ascii="Arial" w:hAnsi="Arial" w:cs="Arial"/>
                <w:color w:val="000000" w:themeColor="text1"/>
                <w:sz w:val="20"/>
                <w:szCs w:val="20"/>
                <w:lang w:val="bg-BG" w:eastAsia="bg-BG"/>
              </w:rPr>
              <w:t xml:space="preserve"> </w:t>
            </w:r>
            <w:r w:rsidRPr="006F29E8">
              <w:rPr>
                <w:rFonts w:ascii="Arial" w:hAnsi="Arial" w:cs="Arial"/>
                <w:color w:val="000000" w:themeColor="text1"/>
                <w:sz w:val="20"/>
                <w:szCs w:val="20"/>
                <w:lang w:eastAsia="bg-BG"/>
              </w:rPr>
              <w:t>kg/тон</w:t>
            </w:r>
          </w:p>
        </w:tc>
        <w:tc>
          <w:tcPr>
            <w:tcW w:w="2472" w:type="dxa"/>
            <w:shd w:val="clear" w:color="auto" w:fill="auto"/>
          </w:tcPr>
          <w:p w:rsidR="00CD6E7D" w:rsidRPr="008F5259" w:rsidRDefault="008F5259" w:rsidP="000C342C">
            <w:pPr>
              <w:widowControl w:val="0"/>
              <w:autoSpaceDE w:val="0"/>
              <w:autoSpaceDN w:val="0"/>
              <w:adjustRightInd w:val="0"/>
              <w:jc w:val="both"/>
              <w:rPr>
                <w:rFonts w:ascii="Arial" w:hAnsi="Arial" w:cs="Arial"/>
                <w:color w:val="000000" w:themeColor="text1"/>
                <w:sz w:val="20"/>
                <w:szCs w:val="20"/>
                <w:lang w:val="bg-BG" w:eastAsia="bg-BG"/>
              </w:rPr>
            </w:pPr>
            <w:r w:rsidRPr="008F5259">
              <w:rPr>
                <w:rFonts w:ascii="Arial" w:hAnsi="Arial" w:cs="Arial"/>
                <w:color w:val="000000" w:themeColor="text1"/>
                <w:sz w:val="20"/>
                <w:szCs w:val="20"/>
                <w:lang w:val="bg-BG" w:eastAsia="bg-BG"/>
              </w:rPr>
              <w:t xml:space="preserve">0,7 </w:t>
            </w:r>
            <w:r w:rsidR="00CD6E7D" w:rsidRPr="008F5259">
              <w:rPr>
                <w:rFonts w:ascii="Arial" w:hAnsi="Arial" w:cs="Arial"/>
                <w:color w:val="000000" w:themeColor="text1"/>
                <w:sz w:val="20"/>
                <w:szCs w:val="20"/>
                <w:lang w:val="bg-BG"/>
              </w:rPr>
              <w:t>кг/тон сурово зърно</w:t>
            </w:r>
          </w:p>
        </w:tc>
        <w:tc>
          <w:tcPr>
            <w:tcW w:w="2473" w:type="dxa"/>
            <w:shd w:val="clear" w:color="auto" w:fill="auto"/>
          </w:tcPr>
          <w:p w:rsidR="00CD6E7D" w:rsidRPr="006F29E8" w:rsidRDefault="0050686F" w:rsidP="000C342C">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val="bg-BG" w:eastAsia="bg-BG"/>
              </w:rPr>
              <w:t>Ще бъде постигнато до 1.12.2023 г.</w:t>
            </w:r>
          </w:p>
        </w:tc>
      </w:tr>
      <w:tr w:rsidR="00CD6E7D" w:rsidRPr="006F29E8" w:rsidTr="000C342C">
        <w:tc>
          <w:tcPr>
            <w:tcW w:w="2472" w:type="dxa"/>
            <w:shd w:val="clear" w:color="auto" w:fill="auto"/>
          </w:tcPr>
          <w:p w:rsidR="00CD6E7D" w:rsidRPr="006F29E8" w:rsidRDefault="00CD6E7D" w:rsidP="000C342C">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val="bg-BG" w:eastAsia="bg-BG"/>
              </w:rPr>
              <w:t>Рапица</w:t>
            </w:r>
          </w:p>
        </w:tc>
        <w:tc>
          <w:tcPr>
            <w:tcW w:w="2472" w:type="dxa"/>
            <w:shd w:val="clear" w:color="auto" w:fill="auto"/>
          </w:tcPr>
          <w:p w:rsidR="00CD6E7D" w:rsidRPr="006F29E8" w:rsidRDefault="00CD6E7D" w:rsidP="000C342C">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eastAsia="bg-BG"/>
              </w:rPr>
              <w:t>0,7 kg/тон</w:t>
            </w:r>
          </w:p>
        </w:tc>
        <w:tc>
          <w:tcPr>
            <w:tcW w:w="2472" w:type="dxa"/>
            <w:shd w:val="clear" w:color="auto" w:fill="auto"/>
          </w:tcPr>
          <w:p w:rsidR="00CD6E7D" w:rsidRPr="008F5259" w:rsidRDefault="008F5259" w:rsidP="000C342C">
            <w:pPr>
              <w:widowControl w:val="0"/>
              <w:autoSpaceDE w:val="0"/>
              <w:autoSpaceDN w:val="0"/>
              <w:adjustRightInd w:val="0"/>
              <w:jc w:val="both"/>
              <w:rPr>
                <w:rFonts w:ascii="Arial" w:hAnsi="Arial" w:cs="Arial"/>
                <w:color w:val="000000" w:themeColor="text1"/>
                <w:sz w:val="20"/>
                <w:szCs w:val="20"/>
                <w:lang w:val="bg-BG" w:eastAsia="bg-BG"/>
              </w:rPr>
            </w:pPr>
            <w:r w:rsidRPr="008F5259">
              <w:rPr>
                <w:rFonts w:ascii="Arial" w:hAnsi="Arial" w:cs="Arial"/>
                <w:color w:val="000000" w:themeColor="text1"/>
                <w:sz w:val="20"/>
                <w:szCs w:val="20"/>
                <w:lang w:val="bg-BG" w:eastAsia="bg-BG"/>
              </w:rPr>
              <w:t xml:space="preserve">0,7 </w:t>
            </w:r>
            <w:r w:rsidR="00E36FB9" w:rsidRPr="008F5259">
              <w:rPr>
                <w:rFonts w:ascii="Arial" w:hAnsi="Arial" w:cs="Arial"/>
                <w:color w:val="000000" w:themeColor="text1"/>
                <w:sz w:val="20"/>
                <w:szCs w:val="20"/>
                <w:lang w:val="bg-BG"/>
              </w:rPr>
              <w:t xml:space="preserve"> </w:t>
            </w:r>
            <w:r w:rsidR="00CD6E7D" w:rsidRPr="008F5259">
              <w:rPr>
                <w:rFonts w:ascii="Arial" w:hAnsi="Arial" w:cs="Arial"/>
                <w:color w:val="000000" w:themeColor="text1"/>
                <w:sz w:val="20"/>
                <w:szCs w:val="20"/>
                <w:lang w:val="bg-BG"/>
              </w:rPr>
              <w:t>кг/тон сурово зърно</w:t>
            </w:r>
          </w:p>
        </w:tc>
        <w:tc>
          <w:tcPr>
            <w:tcW w:w="2473" w:type="dxa"/>
            <w:shd w:val="clear" w:color="auto" w:fill="auto"/>
          </w:tcPr>
          <w:p w:rsidR="00CD6E7D" w:rsidRPr="006F29E8" w:rsidRDefault="00CD6E7D" w:rsidP="000C342C">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val="bg-BG" w:eastAsia="bg-BG"/>
              </w:rPr>
              <w:t>ДА</w:t>
            </w:r>
          </w:p>
        </w:tc>
      </w:tr>
      <w:tr w:rsidR="00CD6E7D" w:rsidRPr="006F29E8" w:rsidTr="000C342C">
        <w:tc>
          <w:tcPr>
            <w:tcW w:w="2472" w:type="dxa"/>
            <w:shd w:val="clear" w:color="auto" w:fill="auto"/>
          </w:tcPr>
          <w:p w:rsidR="00CD6E7D" w:rsidRPr="006F29E8" w:rsidRDefault="00CD6E7D" w:rsidP="000C342C">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val="bg-BG" w:eastAsia="bg-BG"/>
              </w:rPr>
              <w:t>Соя</w:t>
            </w:r>
          </w:p>
        </w:tc>
        <w:tc>
          <w:tcPr>
            <w:tcW w:w="2472" w:type="dxa"/>
            <w:shd w:val="clear" w:color="auto" w:fill="auto"/>
          </w:tcPr>
          <w:p w:rsidR="00CD6E7D" w:rsidRPr="006F29E8" w:rsidRDefault="00CD6E7D" w:rsidP="000C342C">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val="bg-BG" w:eastAsia="bg-BG"/>
              </w:rPr>
              <w:t>0,55</w:t>
            </w:r>
            <w:r w:rsidRPr="006F29E8">
              <w:rPr>
                <w:rFonts w:ascii="Arial" w:hAnsi="Arial" w:cs="Arial"/>
                <w:color w:val="000000" w:themeColor="text1"/>
                <w:sz w:val="20"/>
                <w:szCs w:val="20"/>
                <w:lang w:eastAsia="bg-BG"/>
              </w:rPr>
              <w:t xml:space="preserve"> kg/тон</w:t>
            </w:r>
          </w:p>
        </w:tc>
        <w:tc>
          <w:tcPr>
            <w:tcW w:w="2472" w:type="dxa"/>
            <w:shd w:val="clear" w:color="auto" w:fill="auto"/>
          </w:tcPr>
          <w:p w:rsidR="00CD6E7D" w:rsidRPr="008F5259" w:rsidRDefault="008F5259" w:rsidP="000C342C">
            <w:pPr>
              <w:widowControl w:val="0"/>
              <w:autoSpaceDE w:val="0"/>
              <w:autoSpaceDN w:val="0"/>
              <w:adjustRightInd w:val="0"/>
              <w:jc w:val="both"/>
              <w:rPr>
                <w:rFonts w:ascii="Arial" w:hAnsi="Arial" w:cs="Arial"/>
                <w:color w:val="000000" w:themeColor="text1"/>
                <w:sz w:val="20"/>
                <w:szCs w:val="20"/>
                <w:lang w:val="bg-BG" w:eastAsia="bg-BG"/>
              </w:rPr>
            </w:pPr>
            <w:r w:rsidRPr="008F5259">
              <w:rPr>
                <w:rFonts w:ascii="Arial" w:hAnsi="Arial" w:cs="Arial"/>
                <w:color w:val="000000" w:themeColor="text1"/>
                <w:sz w:val="20"/>
                <w:szCs w:val="20"/>
                <w:lang w:val="bg-BG" w:eastAsia="bg-BG"/>
              </w:rPr>
              <w:t>0,55</w:t>
            </w:r>
            <w:r w:rsidRPr="008F5259">
              <w:rPr>
                <w:rFonts w:ascii="Arial" w:hAnsi="Arial" w:cs="Arial"/>
                <w:color w:val="000000" w:themeColor="text1"/>
                <w:sz w:val="20"/>
                <w:szCs w:val="20"/>
                <w:lang w:eastAsia="bg-BG"/>
              </w:rPr>
              <w:t xml:space="preserve"> </w:t>
            </w:r>
            <w:r w:rsidR="00CD6E7D" w:rsidRPr="008F5259">
              <w:rPr>
                <w:rFonts w:ascii="Arial" w:hAnsi="Arial" w:cs="Arial"/>
                <w:color w:val="000000" w:themeColor="text1"/>
                <w:sz w:val="20"/>
                <w:szCs w:val="20"/>
                <w:lang w:val="bg-BG"/>
              </w:rPr>
              <w:t>кг/тон сурово зърно</w:t>
            </w:r>
          </w:p>
        </w:tc>
        <w:tc>
          <w:tcPr>
            <w:tcW w:w="2473" w:type="dxa"/>
            <w:shd w:val="clear" w:color="auto" w:fill="auto"/>
          </w:tcPr>
          <w:p w:rsidR="00CD6E7D" w:rsidRPr="006F29E8" w:rsidRDefault="00CD6E7D" w:rsidP="000C342C">
            <w:pPr>
              <w:widowControl w:val="0"/>
              <w:autoSpaceDE w:val="0"/>
              <w:autoSpaceDN w:val="0"/>
              <w:adjustRightInd w:val="0"/>
              <w:jc w:val="both"/>
              <w:rPr>
                <w:rFonts w:ascii="Arial" w:hAnsi="Arial" w:cs="Arial"/>
                <w:color w:val="000000" w:themeColor="text1"/>
                <w:sz w:val="20"/>
                <w:szCs w:val="20"/>
                <w:lang w:val="bg-BG" w:eastAsia="bg-BG"/>
              </w:rPr>
            </w:pPr>
            <w:r w:rsidRPr="006F29E8">
              <w:rPr>
                <w:rFonts w:ascii="Arial" w:hAnsi="Arial" w:cs="Arial"/>
                <w:color w:val="000000" w:themeColor="text1"/>
                <w:sz w:val="20"/>
                <w:szCs w:val="20"/>
                <w:lang w:val="bg-BG" w:eastAsia="bg-BG"/>
              </w:rPr>
              <w:t>ДА</w:t>
            </w:r>
          </w:p>
        </w:tc>
      </w:tr>
    </w:tbl>
    <w:p w:rsidR="00CD6E7D" w:rsidRPr="00653325" w:rsidRDefault="00CD6E7D" w:rsidP="00071852">
      <w:pPr>
        <w:widowControl w:val="0"/>
        <w:autoSpaceDE w:val="0"/>
        <w:autoSpaceDN w:val="0"/>
        <w:adjustRightInd w:val="0"/>
        <w:rPr>
          <w:rFonts w:ascii="Arial" w:hAnsi="Arial" w:cs="Arial"/>
          <w:b/>
          <w:bCs/>
          <w:sz w:val="20"/>
          <w:szCs w:val="20"/>
          <w:lang w:val="bg-BG" w:eastAsia="bg-BG"/>
        </w:rPr>
      </w:pPr>
    </w:p>
    <w:p w:rsidR="00071852" w:rsidRPr="00653325" w:rsidRDefault="00071852" w:rsidP="00071852">
      <w:pPr>
        <w:widowControl w:val="0"/>
        <w:autoSpaceDE w:val="0"/>
        <w:autoSpaceDN w:val="0"/>
        <w:adjustRightInd w:val="0"/>
        <w:spacing w:before="120" w:line="276" w:lineRule="auto"/>
        <w:jc w:val="both"/>
        <w:rPr>
          <w:rFonts w:ascii="Arial" w:hAnsi="Arial" w:cs="Arial"/>
          <w:i/>
          <w:sz w:val="20"/>
          <w:szCs w:val="20"/>
          <w:u w:val="single"/>
          <w:lang w:val="ru-RU"/>
        </w:rPr>
      </w:pPr>
      <w:r w:rsidRPr="00653325">
        <w:rPr>
          <w:rFonts w:ascii="Arial" w:hAnsi="Arial" w:cs="Arial"/>
          <w:i/>
          <w:sz w:val="20"/>
          <w:szCs w:val="20"/>
          <w:u w:val="single"/>
          <w:lang w:val="ru-RU"/>
        </w:rPr>
        <w:t>Списък на нормативните/административните актове, използвани за оценка за съответствието с нормите за допустими емисии и за качеството на атмосферния въздух, съгласно нормативната уредба по опазване на атмосферния въздух</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Закон за чистотата на атмосферния въздух </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ru-RU"/>
        </w:rPr>
        <w:t xml:space="preserve">Наредба </w:t>
      </w:r>
      <w:r w:rsidRPr="00653325">
        <w:rPr>
          <w:rFonts w:ascii="Arial" w:hAnsi="Arial" w:cs="Arial"/>
          <w:sz w:val="20"/>
          <w:szCs w:val="20"/>
        </w:rPr>
        <w:t>No</w:t>
      </w:r>
      <w:r w:rsidRPr="00653325">
        <w:rPr>
          <w:rFonts w:ascii="Arial" w:hAnsi="Arial" w:cs="Arial"/>
          <w:sz w:val="20"/>
          <w:szCs w:val="20"/>
          <w:lang w:val="ru-RU"/>
        </w:rPr>
        <w:t xml:space="preserve"> 1 от 27.06.2005 г. за норми за допустими емисии на вредни вещества (замърсители), изпускани в атмосферата от обекти и дейности с неподвижни източници на емисии </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НАРЕДБА № 7 от 21.10.2003 г. за норми за допустими емисии на летливи органични съединения, изпускани в околната среда, главно в атмосферния въздух в резултат на употребата на разтворители в определени инсталации</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shd w:val="clear" w:color="auto" w:fill="FFFFFF"/>
          <w:lang w:val="ru-RU"/>
        </w:rPr>
        <w:t>Наредба № 6 от 26.03.1999 г. за реда и начина за измерване на емисиите на вредни вещества, изпускани в атмосферния въздух от обекти с неподвижни източници</w:t>
      </w:r>
      <w:r w:rsidRPr="00653325">
        <w:rPr>
          <w:rFonts w:ascii="Arial" w:hAnsi="Arial" w:cs="Arial"/>
          <w:sz w:val="20"/>
          <w:szCs w:val="20"/>
          <w:lang w:val="ru-RU"/>
        </w:rPr>
        <w:t xml:space="preserve"> </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shd w:val="clear" w:color="auto" w:fill="FFFFFF"/>
          <w:lang w:val="ru-RU"/>
        </w:rPr>
        <w:t>Наредба № 12 от 15.07.2010 г. за норми за серен диоксид, азотен диоксид, фини прахови частици, олово, бензен, въглероден оксид и озон в атмосферния въздух</w:t>
      </w:r>
      <w:r w:rsidRPr="00653325">
        <w:rPr>
          <w:rFonts w:ascii="Arial" w:hAnsi="Arial" w:cs="Arial"/>
          <w:sz w:val="20"/>
          <w:szCs w:val="20"/>
          <w:u w:val="single"/>
          <w:shd w:val="clear" w:color="auto" w:fill="FFFFFF"/>
          <w:lang w:val="ru-RU"/>
        </w:rPr>
        <w:t xml:space="preserve"> </w:t>
      </w:r>
      <w:r w:rsidRPr="00653325">
        <w:rPr>
          <w:rFonts w:ascii="Arial" w:hAnsi="Arial" w:cs="Arial"/>
          <w:sz w:val="20"/>
          <w:szCs w:val="20"/>
          <w:lang w:val="ru-RU"/>
        </w:rPr>
        <w:t>(Обн. ДВ. бр.58 от 30 Юли 2010г. )</w:t>
      </w:r>
    </w:p>
    <w:p w:rsidR="00745CB5" w:rsidRPr="00653325" w:rsidRDefault="00745CB5" w:rsidP="00745CB5">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ru-RU"/>
        </w:rPr>
        <w:t>НАРЕДБА No 14 от 23.09.1997 г . за норми за пределно допустимите концентрации на вредни вещества в атмосферния въздух на населените места</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shd w:val="clear" w:color="auto" w:fill="FFFFFF"/>
          <w:lang w:val="ru-RU"/>
        </w:rPr>
      </w:pPr>
      <w:r w:rsidRPr="00653325">
        <w:rPr>
          <w:rFonts w:ascii="Arial" w:hAnsi="Arial" w:cs="Arial"/>
          <w:sz w:val="20"/>
          <w:szCs w:val="20"/>
          <w:shd w:val="clear" w:color="auto" w:fill="FFFFFF"/>
          <w:lang w:val="ru-RU"/>
        </w:rPr>
        <w:t>Методика за изчисляване височината на изпускащите устройства, разсейването и очакваните концентрации на замърсяващи вещества в приземния слой</w:t>
      </w:r>
      <w:r w:rsidRPr="00653325">
        <w:rPr>
          <w:rFonts w:ascii="Arial" w:hAnsi="Arial" w:cs="Arial"/>
          <w:sz w:val="20"/>
          <w:szCs w:val="20"/>
          <w:u w:val="single"/>
          <w:shd w:val="clear" w:color="auto" w:fill="FFFFFF"/>
          <w:lang w:val="ru-RU"/>
        </w:rPr>
        <w:t xml:space="preserve"> </w:t>
      </w:r>
      <w:r w:rsidRPr="00653325">
        <w:rPr>
          <w:rFonts w:ascii="Arial" w:hAnsi="Arial" w:cs="Arial"/>
          <w:sz w:val="20"/>
          <w:szCs w:val="20"/>
          <w:shd w:val="clear" w:color="auto" w:fill="FFFFFF"/>
          <w:lang w:val="ru-RU"/>
        </w:rPr>
        <w:t>от 25 февруари 1998 година, приета от Министерството на околната среда и водите, Министерството на регионалното развитие и благоустройството и Министерството на здравеопазването (публ. в Бюлетин "Строителство и архитектура" на МРРБ - бр.7/8 от 1998 г.)</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ru-RU"/>
        </w:rPr>
        <w:t>Към заявлението са представени попълнени Таблици 5.2.1, 5.2.2 и 5.2.3 за всяко изпускащо устройство.</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21" w:name="_Toc72141456"/>
      <w:r w:rsidRPr="00653325">
        <w:rPr>
          <w:rFonts w:cs="Arial"/>
          <w:b/>
          <w:bCs/>
          <w:sz w:val="20"/>
          <w:szCs w:val="20"/>
          <w:lang w:val="bg-BG"/>
        </w:rPr>
        <w:t>5.3. Неорганизирани емисии</w:t>
      </w:r>
      <w:bookmarkEnd w:id="121"/>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"Неорганизирано изпускане" е това, при което веществата се отделят в атмосферния въздух разсредоточено от дадена площадка, например товарно-разтоварни площадки, открити складове за прахообразуващи материали, неизправна технологична апаратура и др.</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Потенциални източници на неорганизирани емисии в обекта са:</w:t>
      </w:r>
    </w:p>
    <w:p w:rsidR="00071852" w:rsidRPr="00653325" w:rsidRDefault="00071852" w:rsidP="00071852">
      <w:pPr>
        <w:pStyle w:val="ListParagraph"/>
        <w:numPr>
          <w:ilvl w:val="0"/>
          <w:numId w:val="50"/>
        </w:numPr>
        <w:spacing w:before="120" w:line="276" w:lineRule="auto"/>
        <w:contextualSpacing w:val="0"/>
        <w:jc w:val="both"/>
        <w:rPr>
          <w:rFonts w:ascii="Arial" w:hAnsi="Arial" w:cs="Arial"/>
          <w:b/>
          <w:i/>
          <w:sz w:val="20"/>
          <w:szCs w:val="20"/>
        </w:rPr>
      </w:pPr>
      <w:r w:rsidRPr="00653325">
        <w:rPr>
          <w:rFonts w:ascii="Arial" w:hAnsi="Arial" w:cs="Arial"/>
          <w:b/>
          <w:i/>
          <w:sz w:val="20"/>
          <w:szCs w:val="20"/>
        </w:rPr>
        <w:t>Дейности по почистване на пречи</w:t>
      </w:r>
      <w:r w:rsidR="00D8375D">
        <w:rPr>
          <w:rFonts w:ascii="Arial" w:hAnsi="Arial" w:cs="Arial"/>
          <w:b/>
          <w:i/>
          <w:sz w:val="20"/>
          <w:szCs w:val="20"/>
        </w:rPr>
        <w:t>ас</w:t>
      </w:r>
      <w:r w:rsidRPr="00653325">
        <w:rPr>
          <w:rFonts w:ascii="Arial" w:hAnsi="Arial" w:cs="Arial"/>
          <w:b/>
          <w:i/>
          <w:sz w:val="20"/>
          <w:szCs w:val="20"/>
        </w:rPr>
        <w:t>твателни съоръжения (ръкавни филтри, циклони), налични към изпускащите устройства на площадката;</w:t>
      </w:r>
    </w:p>
    <w:p w:rsidR="00071852" w:rsidRPr="00653325" w:rsidRDefault="00071852" w:rsidP="00071852">
      <w:pPr>
        <w:pStyle w:val="ListParagraph"/>
        <w:numPr>
          <w:ilvl w:val="0"/>
          <w:numId w:val="50"/>
        </w:numPr>
        <w:spacing w:before="120" w:line="276" w:lineRule="auto"/>
        <w:contextualSpacing w:val="0"/>
        <w:jc w:val="both"/>
        <w:rPr>
          <w:rFonts w:ascii="Arial" w:hAnsi="Arial" w:cs="Arial"/>
          <w:b/>
          <w:i/>
          <w:sz w:val="20"/>
          <w:szCs w:val="20"/>
        </w:rPr>
      </w:pPr>
      <w:r w:rsidRPr="00653325">
        <w:rPr>
          <w:rFonts w:ascii="Arial" w:hAnsi="Arial" w:cs="Arial"/>
          <w:b/>
          <w:i/>
          <w:sz w:val="20"/>
          <w:szCs w:val="20"/>
        </w:rPr>
        <w:t>Доставка и разтоварване на прахообразни суровини за производствената дейност (до закрити складове).</w:t>
      </w:r>
    </w:p>
    <w:p w:rsidR="00071852" w:rsidRPr="00653325" w:rsidRDefault="00071852" w:rsidP="00071852">
      <w:pPr>
        <w:pStyle w:val="ListParagraph"/>
        <w:numPr>
          <w:ilvl w:val="0"/>
          <w:numId w:val="50"/>
        </w:numPr>
        <w:spacing w:before="120" w:line="276" w:lineRule="auto"/>
        <w:contextualSpacing w:val="0"/>
        <w:jc w:val="both"/>
        <w:rPr>
          <w:rFonts w:ascii="Arial" w:hAnsi="Arial" w:cs="Arial"/>
          <w:b/>
          <w:i/>
          <w:sz w:val="20"/>
          <w:szCs w:val="20"/>
        </w:rPr>
      </w:pPr>
      <w:r w:rsidRPr="00653325">
        <w:rPr>
          <w:rFonts w:ascii="Arial" w:hAnsi="Arial" w:cs="Arial"/>
          <w:b/>
          <w:i/>
          <w:sz w:val="20"/>
          <w:szCs w:val="20"/>
        </w:rPr>
        <w:t>Автотранспорт.</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От дейностите по доставка и разтоварване на материали и отпадъци се очакват неорганизирани емисии на прах в атмосферния въздух.</w:t>
      </w:r>
      <w:r w:rsidR="006F29E8">
        <w:rPr>
          <w:rFonts w:ascii="Arial" w:hAnsi="Arial" w:cs="Arial"/>
          <w:sz w:val="20"/>
          <w:szCs w:val="20"/>
          <w:lang w:val="ru-RU"/>
        </w:rPr>
        <w:t xml:space="preserve"> </w:t>
      </w:r>
    </w:p>
    <w:p w:rsidR="00071852" w:rsidRPr="00653325" w:rsidRDefault="00071852" w:rsidP="00D8375D">
      <w:pPr>
        <w:spacing w:before="120" w:line="276" w:lineRule="auto"/>
        <w:jc w:val="both"/>
        <w:rPr>
          <w:rFonts w:ascii="Arial" w:hAnsi="Arial" w:cs="Arial"/>
          <w:sz w:val="20"/>
          <w:szCs w:val="20"/>
          <w:lang w:val="ru-RU"/>
        </w:rPr>
      </w:pPr>
      <w:r w:rsidRPr="00653325">
        <w:rPr>
          <w:rFonts w:ascii="Arial" w:hAnsi="Arial" w:cs="Arial"/>
          <w:sz w:val="20"/>
          <w:szCs w:val="20"/>
          <w:lang w:val="ru-RU"/>
        </w:rPr>
        <w:t>Вредните вещества, които се отделят при работата на двигателите с вътрешно горене са: азотни оксиди, серни оксиди, въглеводороди и др. Разпространяването им като неорганизирани емисии е на територията на дружеството. Всички транспортни средства преминават през годишни технически прегледи за определяне на изпусканите отработ</w:t>
      </w:r>
      <w:r w:rsidR="00D8375D">
        <w:rPr>
          <w:rFonts w:ascii="Arial" w:hAnsi="Arial" w:cs="Arial"/>
          <w:sz w:val="20"/>
          <w:szCs w:val="20"/>
          <w:lang w:val="ru-RU"/>
        </w:rPr>
        <w:t>ени</w:t>
      </w:r>
      <w:r w:rsidRPr="00653325">
        <w:rPr>
          <w:rFonts w:ascii="Arial" w:hAnsi="Arial" w:cs="Arial"/>
          <w:sz w:val="20"/>
          <w:szCs w:val="20"/>
          <w:lang w:val="ru-RU"/>
        </w:rPr>
        <w:t xml:space="preserve">газове. Това е предпоставка, че емисиите на вредни вещества изпускани в атмосферния въздух от транспортните средства са в рамките на ограниченията, записани в нормативните актове. </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Мерките за ограничаване емисиите на прахообразни вещества при извършване на товарно-разтоварни дейности на производствената площадка са в съответствие с изискването на чл.70 от Наредба № 1 от 27.06.2005г. за НДЕ на вредни вещества, изпускани в атмосферата от обекти и дейности с неподвижни източници на емисии.</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С оглед установяване на изисквания за ограничаване на емисиите на прахообразни вещества при разтоварване и складиране на твърди прахообразни материали се спазват следните изисквания: </w:t>
      </w:r>
    </w:p>
    <w:p w:rsidR="00071852" w:rsidRPr="00653325" w:rsidRDefault="00071852" w:rsidP="00071852">
      <w:pPr>
        <w:spacing w:before="120" w:line="276" w:lineRule="auto"/>
        <w:ind w:firstLine="426"/>
        <w:jc w:val="both"/>
        <w:rPr>
          <w:rFonts w:ascii="Arial" w:hAnsi="Arial" w:cs="Arial"/>
          <w:sz w:val="20"/>
          <w:szCs w:val="20"/>
          <w:lang w:val="ru-RU"/>
        </w:rPr>
      </w:pPr>
      <w:r w:rsidRPr="00653325">
        <w:rPr>
          <w:rFonts w:ascii="Arial" w:hAnsi="Arial" w:cs="Arial"/>
          <w:sz w:val="20"/>
          <w:szCs w:val="20"/>
          <w:lang w:val="ru-RU"/>
        </w:rPr>
        <w:t>1. товаро-разтоварните дейности се извършват за максимално кратко време;</w:t>
      </w:r>
    </w:p>
    <w:p w:rsidR="00071852" w:rsidRPr="00653325" w:rsidRDefault="00071852" w:rsidP="00071852">
      <w:pPr>
        <w:spacing w:before="120" w:line="276" w:lineRule="auto"/>
        <w:ind w:firstLine="426"/>
        <w:jc w:val="both"/>
        <w:rPr>
          <w:rFonts w:ascii="Arial" w:hAnsi="Arial" w:cs="Arial"/>
          <w:sz w:val="20"/>
          <w:szCs w:val="20"/>
          <w:lang w:val="ru-RU"/>
        </w:rPr>
      </w:pPr>
      <w:r w:rsidRPr="00653325">
        <w:rPr>
          <w:rFonts w:ascii="Arial" w:hAnsi="Arial" w:cs="Arial"/>
          <w:sz w:val="20"/>
          <w:szCs w:val="20"/>
          <w:lang w:val="ru-RU"/>
        </w:rPr>
        <w:t>2.  осигурено е съхранение на прахообразните суровини в закрити площи;</w:t>
      </w:r>
    </w:p>
    <w:p w:rsidR="00071852" w:rsidRPr="00653325" w:rsidRDefault="00071852" w:rsidP="00071852">
      <w:pPr>
        <w:spacing w:before="120" w:line="276" w:lineRule="auto"/>
        <w:ind w:firstLine="426"/>
        <w:jc w:val="both"/>
        <w:rPr>
          <w:rFonts w:ascii="Arial" w:hAnsi="Arial" w:cs="Arial"/>
          <w:sz w:val="20"/>
          <w:szCs w:val="20"/>
          <w:lang w:val="ru-RU"/>
        </w:rPr>
      </w:pPr>
      <w:r w:rsidRPr="00653325">
        <w:rPr>
          <w:rFonts w:ascii="Arial" w:hAnsi="Arial" w:cs="Arial"/>
          <w:sz w:val="20"/>
          <w:szCs w:val="20"/>
          <w:lang w:val="ru-RU"/>
        </w:rPr>
        <w:t>3. траспортните средства, доставящи прахообразни суровини, материали и отпадъци са закрити;</w:t>
      </w:r>
    </w:p>
    <w:p w:rsidR="00071852" w:rsidRPr="00653325" w:rsidRDefault="00071852" w:rsidP="00071852">
      <w:pPr>
        <w:spacing w:before="120" w:line="276" w:lineRule="auto"/>
        <w:ind w:firstLine="426"/>
        <w:jc w:val="both"/>
        <w:rPr>
          <w:rFonts w:ascii="Arial" w:hAnsi="Arial" w:cs="Arial"/>
          <w:sz w:val="20"/>
          <w:szCs w:val="20"/>
          <w:lang w:val="ru-RU"/>
        </w:rPr>
      </w:pPr>
      <w:r w:rsidRPr="00653325">
        <w:rPr>
          <w:rFonts w:ascii="Arial" w:hAnsi="Arial" w:cs="Arial"/>
          <w:sz w:val="20"/>
          <w:szCs w:val="20"/>
          <w:lang w:val="ru-RU"/>
        </w:rPr>
        <w:t>4. разтоварването</w:t>
      </w:r>
      <w:r w:rsidR="00AB58CB">
        <w:rPr>
          <w:rFonts w:ascii="Arial" w:hAnsi="Arial" w:cs="Arial"/>
          <w:sz w:val="20"/>
          <w:szCs w:val="20"/>
          <w:lang w:val="ru-RU"/>
        </w:rPr>
        <w:t xml:space="preserve"> на</w:t>
      </w:r>
      <w:r w:rsidRPr="00653325">
        <w:rPr>
          <w:rFonts w:ascii="Arial" w:hAnsi="Arial" w:cs="Arial"/>
          <w:sz w:val="20"/>
          <w:szCs w:val="20"/>
          <w:lang w:val="ru-RU"/>
        </w:rPr>
        <w:t xml:space="preserve"> прахообразни суровини се извършва на водоплътна площадка, с ниска височина;</w:t>
      </w:r>
    </w:p>
    <w:p w:rsidR="00071852" w:rsidRPr="00653325" w:rsidRDefault="00071852" w:rsidP="00071852">
      <w:pPr>
        <w:spacing w:before="120" w:line="276" w:lineRule="auto"/>
        <w:ind w:firstLine="426"/>
        <w:jc w:val="both"/>
        <w:rPr>
          <w:rFonts w:ascii="Arial" w:hAnsi="Arial" w:cs="Arial"/>
          <w:sz w:val="20"/>
          <w:szCs w:val="20"/>
          <w:lang w:val="ru-RU"/>
        </w:rPr>
      </w:pPr>
      <w:r w:rsidRPr="00653325">
        <w:rPr>
          <w:rFonts w:ascii="Arial" w:hAnsi="Arial" w:cs="Arial"/>
          <w:sz w:val="20"/>
          <w:szCs w:val="20"/>
          <w:lang w:val="ru-RU"/>
        </w:rPr>
        <w:t>5. процесът на зареждане на прахообразни суровини към инсталацията е автоматизиран;</w:t>
      </w:r>
    </w:p>
    <w:p w:rsidR="00071852" w:rsidRPr="00653325" w:rsidRDefault="00071852" w:rsidP="00071852">
      <w:pPr>
        <w:spacing w:before="120" w:line="276" w:lineRule="auto"/>
        <w:ind w:firstLine="426"/>
        <w:jc w:val="both"/>
        <w:rPr>
          <w:rFonts w:ascii="Arial" w:hAnsi="Arial" w:cs="Arial"/>
          <w:sz w:val="20"/>
          <w:szCs w:val="20"/>
          <w:lang w:val="ru-RU"/>
        </w:rPr>
      </w:pPr>
      <w:r w:rsidRPr="00653325">
        <w:rPr>
          <w:rFonts w:ascii="Arial" w:hAnsi="Arial" w:cs="Arial"/>
          <w:sz w:val="20"/>
          <w:szCs w:val="20"/>
          <w:lang w:val="ru-RU"/>
        </w:rPr>
        <w:t>6. осигурени са закрити транспортни ленти за транспорт на суровините;</w:t>
      </w:r>
    </w:p>
    <w:p w:rsidR="00071852" w:rsidRPr="00653325" w:rsidRDefault="00071852" w:rsidP="00071852">
      <w:pPr>
        <w:spacing w:before="120" w:line="276" w:lineRule="auto"/>
        <w:ind w:firstLine="426"/>
        <w:jc w:val="both"/>
        <w:rPr>
          <w:rFonts w:ascii="Arial" w:hAnsi="Arial" w:cs="Arial"/>
          <w:sz w:val="20"/>
          <w:szCs w:val="20"/>
          <w:lang w:val="ru-RU"/>
        </w:rPr>
      </w:pPr>
      <w:r w:rsidRPr="00653325">
        <w:rPr>
          <w:rFonts w:ascii="Arial" w:hAnsi="Arial" w:cs="Arial"/>
          <w:sz w:val="20"/>
          <w:szCs w:val="20"/>
          <w:lang w:val="ru-RU"/>
        </w:rPr>
        <w:t>7. при необходимост се извършва оросяване на производствената площадка.</w:t>
      </w:r>
    </w:p>
    <w:p w:rsidR="004D5EDC" w:rsidRPr="00653325" w:rsidRDefault="004D5EDC" w:rsidP="004D5EDC">
      <w:pPr>
        <w:spacing w:before="120" w:line="276" w:lineRule="auto"/>
        <w:ind w:firstLine="426"/>
        <w:jc w:val="both"/>
        <w:rPr>
          <w:rFonts w:ascii="Arial" w:hAnsi="Arial" w:cs="Arial"/>
          <w:sz w:val="20"/>
          <w:szCs w:val="20"/>
          <w:lang w:val="ru-RU"/>
        </w:rPr>
      </w:pPr>
      <w:r w:rsidRPr="00653325">
        <w:rPr>
          <w:rFonts w:ascii="Arial" w:hAnsi="Arial" w:cs="Arial"/>
          <w:sz w:val="20"/>
          <w:szCs w:val="20"/>
          <w:lang w:val="ru-RU"/>
        </w:rPr>
        <w:t>8. използване на подходящо оборудване за съответния насипен материал;</w:t>
      </w:r>
    </w:p>
    <w:p w:rsidR="004D5EDC" w:rsidRPr="00653325" w:rsidRDefault="004D5EDC" w:rsidP="004D5EDC">
      <w:pPr>
        <w:spacing w:before="120" w:line="276" w:lineRule="auto"/>
        <w:ind w:firstLine="426"/>
        <w:jc w:val="both"/>
        <w:rPr>
          <w:rFonts w:ascii="Arial" w:hAnsi="Arial" w:cs="Arial"/>
          <w:sz w:val="20"/>
          <w:szCs w:val="20"/>
          <w:lang w:val="ru-RU"/>
        </w:rPr>
      </w:pPr>
      <w:r w:rsidRPr="00653325">
        <w:rPr>
          <w:rFonts w:ascii="Arial" w:hAnsi="Arial" w:cs="Arial"/>
          <w:sz w:val="20"/>
          <w:szCs w:val="20"/>
          <w:lang w:val="ru-RU"/>
        </w:rPr>
        <w:t>9. плавен старт на транспортното съоръжение;</w:t>
      </w:r>
    </w:p>
    <w:p w:rsidR="00071852" w:rsidRPr="00653325" w:rsidRDefault="00071852" w:rsidP="00876275">
      <w:pPr>
        <w:spacing w:before="120" w:line="276" w:lineRule="auto"/>
        <w:jc w:val="both"/>
        <w:rPr>
          <w:rFonts w:ascii="Arial" w:hAnsi="Arial" w:cs="Arial"/>
          <w:sz w:val="20"/>
          <w:szCs w:val="20"/>
          <w:lang w:val="ru-RU"/>
        </w:rPr>
      </w:pPr>
      <w:r w:rsidRPr="00653325">
        <w:rPr>
          <w:rFonts w:ascii="Arial" w:hAnsi="Arial" w:cs="Arial"/>
          <w:sz w:val="20"/>
          <w:szCs w:val="20"/>
          <w:lang w:val="ru-RU"/>
        </w:rPr>
        <w:t>На територията на площадката се извършва обработка на твърди материали (дейности по смилане, пресяване, охлаждане). Всички емисии от тези дейности са обхванати и се отвеждат организирано в атмосферния въздух.</w:t>
      </w:r>
      <w:r w:rsidR="00083B46">
        <w:rPr>
          <w:rFonts w:ascii="Arial" w:hAnsi="Arial" w:cs="Arial"/>
          <w:sz w:val="20"/>
          <w:szCs w:val="20"/>
          <w:lang w:val="ru-RU"/>
        </w:rPr>
        <w:t xml:space="preserve"> </w:t>
      </w:r>
      <w:r w:rsidR="00876275">
        <w:rPr>
          <w:rFonts w:ascii="Arial" w:hAnsi="Arial" w:cs="Arial"/>
          <w:sz w:val="20"/>
          <w:szCs w:val="20"/>
          <w:lang w:val="ru-RU"/>
        </w:rPr>
        <w:t>В графично приложение</w:t>
      </w:r>
      <w:r w:rsidR="00083B46">
        <w:rPr>
          <w:rFonts w:ascii="Arial" w:hAnsi="Arial" w:cs="Arial"/>
          <w:sz w:val="20"/>
          <w:szCs w:val="20"/>
          <w:lang w:val="ru-RU"/>
        </w:rPr>
        <w:t xml:space="preserve"> КАРТА </w:t>
      </w:r>
      <w:r w:rsidR="00041831">
        <w:rPr>
          <w:rFonts w:ascii="Arial" w:hAnsi="Arial" w:cs="Arial"/>
          <w:sz w:val="20"/>
          <w:szCs w:val="20"/>
          <w:lang w:val="ru-RU"/>
        </w:rPr>
        <w:t>№</w:t>
      </w:r>
      <w:r w:rsidR="00E36FB9">
        <w:rPr>
          <w:rFonts w:ascii="Arial" w:hAnsi="Arial" w:cs="Arial"/>
          <w:sz w:val="20"/>
          <w:szCs w:val="20"/>
          <w:lang w:val="ru-RU"/>
        </w:rPr>
        <w:t>9</w:t>
      </w:r>
      <w:r w:rsidR="00083B46">
        <w:rPr>
          <w:rFonts w:ascii="Arial" w:hAnsi="Arial" w:cs="Arial"/>
          <w:sz w:val="20"/>
          <w:szCs w:val="20"/>
          <w:lang w:val="ru-RU"/>
        </w:rPr>
        <w:t xml:space="preserve"> е представен генплан с местоположение на източниците на неорганизирани емисии на площадката.</w:t>
      </w:r>
    </w:p>
    <w:p w:rsidR="00071852" w:rsidRPr="00653325" w:rsidRDefault="00071852" w:rsidP="00AB58CB">
      <w:pPr>
        <w:spacing w:before="120" w:line="276" w:lineRule="auto"/>
        <w:jc w:val="both"/>
        <w:rPr>
          <w:rFonts w:ascii="Arial" w:hAnsi="Arial" w:cs="Arial"/>
          <w:sz w:val="20"/>
          <w:szCs w:val="20"/>
          <w:lang w:val="ru-RU"/>
        </w:rPr>
      </w:pPr>
      <w:r w:rsidRPr="00653325">
        <w:rPr>
          <w:rFonts w:ascii="Arial" w:hAnsi="Arial" w:cs="Arial"/>
          <w:sz w:val="20"/>
          <w:szCs w:val="20"/>
          <w:lang w:val="ru-RU"/>
        </w:rPr>
        <w:t>На територията на производствената площадка няма монтирани пожарогасителни инсталация. Към всяка производствена сград</w:t>
      </w:r>
      <w:r w:rsidR="00AB58CB">
        <w:rPr>
          <w:rFonts w:ascii="Arial" w:hAnsi="Arial" w:cs="Arial"/>
          <w:sz w:val="20"/>
          <w:szCs w:val="20"/>
          <w:lang w:val="ru-RU"/>
        </w:rPr>
        <w:t>а</w:t>
      </w:r>
      <w:r w:rsidRPr="00653325">
        <w:rPr>
          <w:rFonts w:ascii="Arial" w:hAnsi="Arial" w:cs="Arial"/>
          <w:sz w:val="20"/>
          <w:szCs w:val="20"/>
          <w:lang w:val="ru-RU"/>
        </w:rPr>
        <w:t xml:space="preserve"> е осиурено наличието на прахови пожарогасители (гасителен агент - </w:t>
      </w:r>
      <w:r w:rsidRPr="00653325">
        <w:rPr>
          <w:rFonts w:ascii="Arial" w:hAnsi="Arial" w:cs="Arial"/>
          <w:sz w:val="20"/>
          <w:szCs w:val="20"/>
          <w:shd w:val="clear" w:color="auto" w:fill="FFFFFF"/>
          <w:lang w:val="ru-RU"/>
        </w:rPr>
        <w:t>прах АВС</w:t>
      </w:r>
      <w:r w:rsidRPr="00653325">
        <w:rPr>
          <w:rFonts w:ascii="Arial" w:hAnsi="Arial" w:cs="Arial"/>
          <w:sz w:val="20"/>
          <w:szCs w:val="20"/>
          <w:lang w:val="ru-RU"/>
        </w:rPr>
        <w:t>).</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На територията на производствената площадка не са налични климатични и/или хладилни инсталации.</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22" w:name="_Toc72141457"/>
      <w:r w:rsidRPr="00653325">
        <w:rPr>
          <w:rFonts w:cs="Arial"/>
          <w:b/>
          <w:bCs/>
          <w:sz w:val="20"/>
          <w:szCs w:val="20"/>
          <w:lang w:val="bg-BG"/>
        </w:rPr>
        <w:t>5.4. Емисии на интензивно миришещи вещества във въздуха</w:t>
      </w:r>
      <w:bookmarkEnd w:id="122"/>
    </w:p>
    <w:p w:rsidR="00071852" w:rsidRPr="00653325" w:rsidRDefault="00071852" w:rsidP="00071852">
      <w:pPr>
        <w:pStyle w:val="ListParagraph"/>
        <w:spacing w:before="120" w:line="276" w:lineRule="auto"/>
        <w:ind w:left="0"/>
        <w:contextualSpacing w:val="0"/>
        <w:jc w:val="both"/>
        <w:rPr>
          <w:rFonts w:ascii="Arial" w:hAnsi="Arial" w:cs="Arial"/>
          <w:sz w:val="20"/>
          <w:szCs w:val="20"/>
        </w:rPr>
      </w:pPr>
      <w:r w:rsidRPr="00653325">
        <w:rPr>
          <w:rFonts w:ascii="Arial" w:hAnsi="Arial" w:cs="Arial"/>
          <w:sz w:val="20"/>
          <w:szCs w:val="20"/>
        </w:rPr>
        <w:t xml:space="preserve">На площадката </w:t>
      </w:r>
      <w:r w:rsidR="004D5EDC" w:rsidRPr="00653325">
        <w:rPr>
          <w:rFonts w:ascii="Arial" w:hAnsi="Arial" w:cs="Arial"/>
          <w:sz w:val="20"/>
          <w:szCs w:val="20"/>
        </w:rPr>
        <w:t>не</w:t>
      </w:r>
      <w:r w:rsidRPr="00653325">
        <w:rPr>
          <w:rFonts w:ascii="Arial" w:hAnsi="Arial" w:cs="Arial"/>
          <w:sz w:val="20"/>
          <w:szCs w:val="20"/>
        </w:rPr>
        <w:t xml:space="preserve"> са налични организирани или неорганизирани източници на интензивно миришещи вещества.</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23" w:name="_Toc72141458"/>
      <w:r w:rsidRPr="00653325">
        <w:rPr>
          <w:rFonts w:cs="Arial"/>
          <w:b/>
          <w:bCs/>
          <w:sz w:val="20"/>
          <w:szCs w:val="20"/>
          <w:lang w:val="bg-BG"/>
        </w:rPr>
        <w:t>5.5. Въздействие на емисиите на вредни вещества върху качеството на атмосферния въздух.</w:t>
      </w:r>
      <w:bookmarkEnd w:id="123"/>
    </w:p>
    <w:p w:rsidR="00071852" w:rsidRPr="00653325" w:rsidRDefault="00071852" w:rsidP="00071852">
      <w:pPr>
        <w:spacing w:before="120" w:line="276" w:lineRule="auto"/>
        <w:jc w:val="both"/>
        <w:rPr>
          <w:rFonts w:ascii="Arial" w:hAnsi="Arial" w:cs="Arial"/>
          <w:bCs/>
          <w:iCs/>
          <w:sz w:val="20"/>
          <w:szCs w:val="20"/>
          <w:lang w:val="bg-BG"/>
        </w:rPr>
      </w:pPr>
      <w:bookmarkStart w:id="124" w:name="_Toc205275233"/>
      <w:bookmarkStart w:id="125" w:name="_Toc217813308"/>
      <w:bookmarkStart w:id="126" w:name="_Toc217813414"/>
      <w:bookmarkStart w:id="127" w:name="_Toc325443272"/>
      <w:bookmarkStart w:id="128" w:name="_Toc325443534"/>
      <w:bookmarkStart w:id="129" w:name="_Toc343284746"/>
      <w:r w:rsidRPr="00653325">
        <w:rPr>
          <w:rFonts w:ascii="Arial" w:hAnsi="Arial" w:cs="Arial"/>
          <w:bCs/>
          <w:iCs/>
          <w:sz w:val="20"/>
          <w:szCs w:val="20"/>
          <w:lang w:val="ru-RU"/>
        </w:rPr>
        <w:t xml:space="preserve">Резултати от метематическо моделиране за приноса на емисиите от всички източници на площадката са представени в </w:t>
      </w:r>
      <w:r w:rsidRPr="00653325">
        <w:rPr>
          <w:rFonts w:ascii="Arial" w:hAnsi="Arial" w:cs="Arial"/>
          <w:bCs/>
          <w:iCs/>
          <w:sz w:val="20"/>
          <w:szCs w:val="20"/>
          <w:shd w:val="clear" w:color="auto" w:fill="F2F2F2"/>
          <w:lang w:val="ru-RU"/>
        </w:rPr>
        <w:t xml:space="preserve">Приложение </w:t>
      </w:r>
      <w:r w:rsidRPr="00653325">
        <w:rPr>
          <w:rFonts w:ascii="Arial" w:hAnsi="Arial" w:cs="Arial"/>
          <w:bCs/>
          <w:iCs/>
          <w:sz w:val="20"/>
          <w:szCs w:val="20"/>
          <w:shd w:val="clear" w:color="auto" w:fill="F2F2F2"/>
          <w:lang w:val="bg-BG"/>
        </w:rPr>
        <w:t>№ 7</w:t>
      </w:r>
      <w:r w:rsidRPr="00653325">
        <w:rPr>
          <w:rFonts w:ascii="Arial" w:hAnsi="Arial" w:cs="Arial"/>
          <w:bCs/>
          <w:iCs/>
          <w:sz w:val="20"/>
          <w:szCs w:val="20"/>
          <w:lang w:val="ru-RU"/>
        </w:rPr>
        <w:t xml:space="preserve"> към заявлението. </w:t>
      </w:r>
    </w:p>
    <w:p w:rsidR="00071852" w:rsidRPr="00653325" w:rsidRDefault="00071852" w:rsidP="00071852">
      <w:pPr>
        <w:spacing w:before="120" w:line="276" w:lineRule="auto"/>
        <w:jc w:val="both"/>
        <w:rPr>
          <w:rFonts w:ascii="Arial" w:hAnsi="Arial" w:cs="Arial"/>
          <w:bCs/>
          <w:iCs/>
          <w:sz w:val="20"/>
          <w:szCs w:val="20"/>
          <w:lang w:val="bg-BG"/>
        </w:rPr>
      </w:pPr>
      <w:r w:rsidRPr="00653325">
        <w:rPr>
          <w:rFonts w:ascii="Arial" w:hAnsi="Arial" w:cs="Arial"/>
          <w:bCs/>
          <w:iCs/>
          <w:sz w:val="20"/>
          <w:szCs w:val="20"/>
          <w:lang w:val="bg-BG"/>
        </w:rPr>
        <w:t xml:space="preserve">Изчисленията за прах и газови замърсители в модел </w:t>
      </w:r>
      <w:r w:rsidRPr="00653325">
        <w:rPr>
          <w:rFonts w:ascii="Arial" w:hAnsi="Arial" w:cs="Arial"/>
          <w:bCs/>
          <w:iCs/>
          <w:sz w:val="20"/>
          <w:szCs w:val="20"/>
        </w:rPr>
        <w:t>Plume</w:t>
      </w:r>
      <w:r w:rsidRPr="00653325">
        <w:rPr>
          <w:rFonts w:ascii="Arial" w:hAnsi="Arial" w:cs="Arial"/>
          <w:bCs/>
          <w:iCs/>
          <w:sz w:val="20"/>
          <w:szCs w:val="20"/>
          <w:lang w:val="bg-BG"/>
        </w:rPr>
        <w:t xml:space="preserve">, представен в </w:t>
      </w:r>
      <w:r w:rsidRPr="00E36FB9">
        <w:rPr>
          <w:rFonts w:ascii="Arial" w:hAnsi="Arial" w:cs="Arial"/>
          <w:bCs/>
          <w:iCs/>
          <w:sz w:val="20"/>
          <w:szCs w:val="20"/>
          <w:highlight w:val="lightGray"/>
          <w:lang w:val="bg-BG"/>
        </w:rPr>
        <w:t>Приложение № 7</w:t>
      </w:r>
      <w:r w:rsidRPr="00653325">
        <w:rPr>
          <w:rFonts w:ascii="Arial" w:hAnsi="Arial" w:cs="Arial"/>
          <w:bCs/>
          <w:iCs/>
          <w:sz w:val="20"/>
          <w:szCs w:val="20"/>
          <w:lang w:val="bg-BG"/>
        </w:rPr>
        <w:t xml:space="preserve"> към заявлението, са направени при гравитационно отлагане както следва:</w:t>
      </w:r>
    </w:p>
    <w:p w:rsidR="00071852" w:rsidRPr="00653325" w:rsidRDefault="00071852" w:rsidP="00071852">
      <w:pPr>
        <w:numPr>
          <w:ilvl w:val="0"/>
          <w:numId w:val="13"/>
        </w:numPr>
        <w:spacing w:before="120" w:line="276" w:lineRule="auto"/>
        <w:jc w:val="both"/>
        <w:rPr>
          <w:rFonts w:ascii="Arial" w:hAnsi="Arial" w:cs="Arial"/>
          <w:bCs/>
          <w:iCs/>
          <w:sz w:val="20"/>
          <w:szCs w:val="20"/>
          <w:lang w:val="bg-BG"/>
        </w:rPr>
      </w:pPr>
      <w:r w:rsidRPr="00653325">
        <w:rPr>
          <w:rFonts w:ascii="Arial" w:hAnsi="Arial" w:cs="Arial"/>
          <w:bCs/>
          <w:iCs/>
          <w:sz w:val="20"/>
          <w:szCs w:val="20"/>
          <w:lang w:val="bg-BG"/>
        </w:rPr>
        <w:t>Прах – 0.0</w:t>
      </w:r>
      <w:r w:rsidR="00E12BC1" w:rsidRPr="00653325">
        <w:rPr>
          <w:rFonts w:ascii="Arial" w:hAnsi="Arial" w:cs="Arial"/>
          <w:bCs/>
          <w:iCs/>
          <w:sz w:val="20"/>
          <w:szCs w:val="20"/>
          <w:lang w:val="bg-BG"/>
        </w:rPr>
        <w:t>7</w:t>
      </w:r>
      <w:r w:rsidRPr="00653325">
        <w:rPr>
          <w:rFonts w:ascii="Arial" w:hAnsi="Arial" w:cs="Arial"/>
          <w:bCs/>
          <w:iCs/>
          <w:sz w:val="20"/>
          <w:szCs w:val="20"/>
          <w:lang w:val="bg-BG"/>
        </w:rPr>
        <w:t>;</w:t>
      </w:r>
    </w:p>
    <w:p w:rsidR="00071852" w:rsidRPr="00653325" w:rsidRDefault="00071852" w:rsidP="00071852">
      <w:pPr>
        <w:numPr>
          <w:ilvl w:val="0"/>
          <w:numId w:val="13"/>
        </w:numPr>
        <w:spacing w:before="120" w:line="276" w:lineRule="auto"/>
        <w:jc w:val="both"/>
        <w:rPr>
          <w:rFonts w:ascii="Arial" w:hAnsi="Arial" w:cs="Arial"/>
          <w:bCs/>
          <w:iCs/>
          <w:sz w:val="20"/>
          <w:szCs w:val="20"/>
          <w:lang w:val="bg-BG"/>
        </w:rPr>
      </w:pPr>
      <w:r w:rsidRPr="00653325">
        <w:rPr>
          <w:rFonts w:ascii="Arial" w:hAnsi="Arial" w:cs="Arial"/>
          <w:bCs/>
          <w:iCs/>
          <w:sz w:val="20"/>
          <w:szCs w:val="20"/>
          <w:lang w:val="bg-BG"/>
        </w:rPr>
        <w:t xml:space="preserve">Газови замърсители (ТОС, </w:t>
      </w:r>
      <w:r w:rsidRPr="00653325">
        <w:rPr>
          <w:rFonts w:ascii="Arial" w:hAnsi="Arial" w:cs="Arial"/>
          <w:bCs/>
          <w:iCs/>
          <w:sz w:val="20"/>
          <w:szCs w:val="20"/>
        </w:rPr>
        <w:t>NOx</w:t>
      </w:r>
      <w:r w:rsidRPr="00653325">
        <w:rPr>
          <w:rFonts w:ascii="Arial" w:hAnsi="Arial" w:cs="Arial"/>
          <w:bCs/>
          <w:iCs/>
          <w:sz w:val="20"/>
          <w:szCs w:val="20"/>
          <w:lang w:val="ru-RU"/>
        </w:rPr>
        <w:t xml:space="preserve">, </w:t>
      </w:r>
      <w:r w:rsidRPr="00653325">
        <w:rPr>
          <w:rFonts w:ascii="Arial" w:hAnsi="Arial" w:cs="Arial"/>
          <w:bCs/>
          <w:iCs/>
          <w:sz w:val="20"/>
          <w:szCs w:val="20"/>
        </w:rPr>
        <w:t>SO</w:t>
      </w:r>
      <w:r w:rsidRPr="00653325">
        <w:rPr>
          <w:rFonts w:ascii="Arial" w:hAnsi="Arial" w:cs="Arial"/>
          <w:bCs/>
          <w:iCs/>
          <w:sz w:val="20"/>
          <w:szCs w:val="20"/>
          <w:lang w:val="ru-RU"/>
        </w:rPr>
        <w:t xml:space="preserve">2, </w:t>
      </w:r>
      <w:r w:rsidRPr="00653325">
        <w:rPr>
          <w:rFonts w:ascii="Arial" w:hAnsi="Arial" w:cs="Arial"/>
          <w:bCs/>
          <w:iCs/>
          <w:sz w:val="20"/>
          <w:szCs w:val="20"/>
        </w:rPr>
        <w:t>CO</w:t>
      </w:r>
      <w:r w:rsidRPr="00653325">
        <w:rPr>
          <w:rFonts w:ascii="Arial" w:hAnsi="Arial" w:cs="Arial"/>
          <w:bCs/>
          <w:iCs/>
          <w:sz w:val="20"/>
          <w:szCs w:val="20"/>
          <w:lang w:val="bg-BG"/>
        </w:rPr>
        <w:t>) – 0.</w:t>
      </w:r>
      <w:r w:rsidR="00E12BC1" w:rsidRPr="00653325">
        <w:rPr>
          <w:rFonts w:ascii="Arial" w:hAnsi="Arial" w:cs="Arial"/>
          <w:bCs/>
          <w:iCs/>
          <w:sz w:val="20"/>
          <w:szCs w:val="20"/>
          <w:lang w:val="bg-BG"/>
        </w:rPr>
        <w:t>001</w:t>
      </w:r>
    </w:p>
    <w:bookmarkEnd w:id="124"/>
    <w:bookmarkEnd w:id="125"/>
    <w:bookmarkEnd w:id="126"/>
    <w:bookmarkEnd w:id="127"/>
    <w:bookmarkEnd w:id="128"/>
    <w:bookmarkEnd w:id="129"/>
    <w:p w:rsidR="00071852" w:rsidRPr="00653325" w:rsidRDefault="00071852" w:rsidP="00071852">
      <w:pPr>
        <w:numPr>
          <w:ilvl w:val="0"/>
          <w:numId w:val="3"/>
        </w:numPr>
        <w:tabs>
          <w:tab w:val="clear" w:pos="1440"/>
        </w:tabs>
        <w:spacing w:before="120" w:line="276" w:lineRule="auto"/>
        <w:ind w:left="0" w:firstLine="0"/>
        <w:jc w:val="both"/>
        <w:rPr>
          <w:rFonts w:ascii="Arial" w:hAnsi="Arial" w:cs="Arial"/>
          <w:b/>
          <w:sz w:val="20"/>
          <w:szCs w:val="20"/>
          <w:u w:val="single"/>
          <w:lang w:val="ru-RU" w:eastAsia="bg-BG"/>
        </w:rPr>
      </w:pPr>
      <w:r w:rsidRPr="00653325">
        <w:rPr>
          <w:rFonts w:ascii="Arial" w:hAnsi="Arial" w:cs="Arial"/>
          <w:b/>
          <w:sz w:val="20"/>
          <w:szCs w:val="20"/>
          <w:lang w:val="ru-RU" w:eastAsia="bg-BG"/>
        </w:rPr>
        <w:t>Очаквани концентрации на вредни вещества в приземния слой</w:t>
      </w:r>
    </w:p>
    <w:p w:rsidR="00071852" w:rsidRPr="00653325" w:rsidRDefault="00071852" w:rsidP="00071852">
      <w:pPr>
        <w:tabs>
          <w:tab w:val="left" w:pos="10206"/>
        </w:tabs>
        <w:spacing w:before="120" w:line="276" w:lineRule="auto"/>
        <w:jc w:val="both"/>
        <w:rPr>
          <w:rFonts w:ascii="Arial" w:hAnsi="Arial" w:cs="Arial"/>
          <w:sz w:val="20"/>
          <w:szCs w:val="20"/>
          <w:lang w:val="bg-BG"/>
        </w:rPr>
      </w:pPr>
      <w:r w:rsidRPr="00653325">
        <w:rPr>
          <w:rFonts w:ascii="Arial" w:hAnsi="Arial" w:cs="Arial"/>
          <w:sz w:val="20"/>
          <w:szCs w:val="20"/>
          <w:lang w:val="ru-RU"/>
        </w:rPr>
        <w:t xml:space="preserve">Броят на организираните източници на площадката е </w:t>
      </w:r>
      <w:r w:rsidR="00E12BC1" w:rsidRPr="00653325">
        <w:rPr>
          <w:rFonts w:ascii="Arial" w:hAnsi="Arial" w:cs="Arial"/>
          <w:sz w:val="20"/>
          <w:szCs w:val="20"/>
          <w:lang w:val="bg-BG"/>
        </w:rPr>
        <w:t>66</w:t>
      </w:r>
      <w:r w:rsidRPr="00653325">
        <w:rPr>
          <w:rFonts w:ascii="Arial" w:hAnsi="Arial" w:cs="Arial"/>
          <w:sz w:val="20"/>
          <w:szCs w:val="20"/>
          <w:lang w:val="ru-RU"/>
        </w:rPr>
        <w:t xml:space="preserve"> броя. Веществата, чието разпространение е симулирано и изследвано, са </w:t>
      </w:r>
      <w:r w:rsidRPr="00653325">
        <w:rPr>
          <w:rFonts w:ascii="Arial" w:hAnsi="Arial" w:cs="Arial"/>
          <w:sz w:val="20"/>
          <w:szCs w:val="20"/>
        </w:rPr>
        <w:t>NOx</w:t>
      </w:r>
      <w:r w:rsidRPr="00653325">
        <w:rPr>
          <w:rFonts w:ascii="Arial" w:hAnsi="Arial" w:cs="Arial"/>
          <w:sz w:val="20"/>
          <w:szCs w:val="20"/>
          <w:lang w:val="ru-RU"/>
        </w:rPr>
        <w:t xml:space="preserve">, </w:t>
      </w:r>
      <w:r w:rsidRPr="00653325">
        <w:rPr>
          <w:rFonts w:ascii="Arial" w:hAnsi="Arial" w:cs="Arial"/>
          <w:sz w:val="20"/>
          <w:szCs w:val="20"/>
        </w:rPr>
        <w:t>SO</w:t>
      </w:r>
      <w:r w:rsidRPr="00653325">
        <w:rPr>
          <w:rFonts w:ascii="Arial" w:hAnsi="Arial" w:cs="Arial"/>
          <w:sz w:val="20"/>
          <w:szCs w:val="20"/>
          <w:lang w:val="bg-BG"/>
        </w:rPr>
        <w:t>х</w:t>
      </w:r>
      <w:r w:rsidRPr="00653325">
        <w:rPr>
          <w:rFonts w:ascii="Arial" w:hAnsi="Arial" w:cs="Arial"/>
          <w:sz w:val="20"/>
          <w:szCs w:val="20"/>
          <w:lang w:val="ru-RU"/>
        </w:rPr>
        <w:t xml:space="preserve">, </w:t>
      </w:r>
      <w:r w:rsidRPr="00653325">
        <w:rPr>
          <w:rFonts w:ascii="Arial" w:hAnsi="Arial" w:cs="Arial"/>
          <w:sz w:val="20"/>
          <w:szCs w:val="20"/>
        </w:rPr>
        <w:t>PM</w:t>
      </w:r>
      <w:r w:rsidRPr="00653325">
        <w:rPr>
          <w:rFonts w:ascii="Arial" w:hAnsi="Arial" w:cs="Arial"/>
          <w:sz w:val="20"/>
          <w:szCs w:val="20"/>
          <w:lang w:val="ru-RU"/>
        </w:rPr>
        <w:t xml:space="preserve">10, </w:t>
      </w:r>
      <w:r w:rsidRPr="00653325">
        <w:rPr>
          <w:rFonts w:ascii="Arial" w:hAnsi="Arial" w:cs="Arial"/>
          <w:sz w:val="20"/>
          <w:szCs w:val="20"/>
        </w:rPr>
        <w:t>CO</w:t>
      </w:r>
      <w:r w:rsidRPr="00653325">
        <w:rPr>
          <w:rFonts w:ascii="Arial" w:hAnsi="Arial" w:cs="Arial"/>
          <w:sz w:val="20"/>
          <w:szCs w:val="20"/>
          <w:lang w:val="bg-BG"/>
        </w:rPr>
        <w:t>, ТОС.</w:t>
      </w:r>
    </w:p>
    <w:p w:rsidR="00071852" w:rsidRPr="00653325" w:rsidRDefault="00071852" w:rsidP="00071852">
      <w:pPr>
        <w:tabs>
          <w:tab w:val="left" w:pos="10206"/>
        </w:tabs>
        <w:spacing w:before="120" w:line="276" w:lineRule="auto"/>
        <w:jc w:val="both"/>
        <w:rPr>
          <w:rFonts w:ascii="Arial" w:hAnsi="Arial" w:cs="Arial"/>
          <w:sz w:val="20"/>
          <w:szCs w:val="20"/>
          <w:lang w:val="ru-RU"/>
        </w:rPr>
      </w:pPr>
      <w:r w:rsidRPr="00653325">
        <w:rPr>
          <w:rFonts w:ascii="Arial" w:hAnsi="Arial" w:cs="Arial"/>
          <w:sz w:val="20"/>
          <w:szCs w:val="20"/>
          <w:lang w:val="ru-RU"/>
        </w:rPr>
        <w:t>Обобщено представяне на резултатите от моделирането е представено в Таблици 5.5.-1 и 5.5.-2, подробни данни, вкл. и .</w:t>
      </w:r>
      <w:r w:rsidRPr="00653325">
        <w:rPr>
          <w:rFonts w:ascii="Arial" w:hAnsi="Arial" w:cs="Arial"/>
          <w:sz w:val="20"/>
          <w:szCs w:val="20"/>
        </w:rPr>
        <w:t>DAT</w:t>
      </w:r>
      <w:r w:rsidRPr="00653325">
        <w:rPr>
          <w:rFonts w:ascii="Arial" w:hAnsi="Arial" w:cs="Arial"/>
          <w:sz w:val="20"/>
          <w:szCs w:val="20"/>
          <w:lang w:val="ru-RU"/>
        </w:rPr>
        <w:t xml:space="preserve"> – файлове с резултатите от моделирането са представени в </w:t>
      </w:r>
      <w:r w:rsidRPr="00653325">
        <w:rPr>
          <w:rFonts w:ascii="Arial" w:hAnsi="Arial" w:cs="Arial"/>
          <w:sz w:val="20"/>
          <w:szCs w:val="20"/>
          <w:shd w:val="clear" w:color="auto" w:fill="F2F2F2"/>
          <w:lang w:val="ru-RU"/>
        </w:rPr>
        <w:t xml:space="preserve">Приложение </w:t>
      </w:r>
      <w:r w:rsidRPr="00653325">
        <w:rPr>
          <w:rFonts w:ascii="Arial" w:hAnsi="Arial" w:cs="Arial"/>
          <w:sz w:val="20"/>
          <w:szCs w:val="20"/>
          <w:shd w:val="clear" w:color="auto" w:fill="F2F2F2"/>
          <w:lang w:val="bg-BG"/>
        </w:rPr>
        <w:t>№ 7</w:t>
      </w:r>
      <w:r w:rsidRPr="00653325">
        <w:rPr>
          <w:rFonts w:ascii="Arial" w:hAnsi="Arial" w:cs="Arial"/>
          <w:sz w:val="20"/>
          <w:szCs w:val="20"/>
          <w:shd w:val="clear" w:color="auto" w:fill="F2F2F2"/>
          <w:lang w:val="ru-RU"/>
        </w:rPr>
        <w:t>.</w:t>
      </w:r>
    </w:p>
    <w:p w:rsidR="00071852" w:rsidRPr="00653325" w:rsidRDefault="00071852" w:rsidP="00071852">
      <w:pPr>
        <w:spacing w:after="120" w:line="276" w:lineRule="auto"/>
        <w:ind w:left="57" w:right="57" w:firstLine="510"/>
        <w:jc w:val="both"/>
        <w:rPr>
          <w:rFonts w:ascii="Arial" w:hAnsi="Arial" w:cs="Arial"/>
          <w:b/>
          <w:bCs/>
          <w:i/>
          <w:iCs/>
          <w:sz w:val="20"/>
          <w:szCs w:val="20"/>
          <w:lang w:val="ru-RU"/>
        </w:rPr>
      </w:pPr>
      <w:r w:rsidRPr="00653325">
        <w:rPr>
          <w:rFonts w:ascii="Arial" w:eastAsia="Calibri" w:hAnsi="Arial" w:cs="Arial"/>
          <w:b/>
          <w:bCs/>
          <w:sz w:val="20"/>
          <w:szCs w:val="20"/>
          <w:lang w:val="ru-RU"/>
        </w:rPr>
        <w:t xml:space="preserve">Таблица 5.5.-1 </w:t>
      </w:r>
      <w:r w:rsidRPr="00653325">
        <w:rPr>
          <w:rFonts w:ascii="Arial" w:eastAsia="Calibri" w:hAnsi="Arial" w:cs="Arial"/>
          <w:bCs/>
          <w:sz w:val="20"/>
          <w:szCs w:val="20"/>
          <w:lang w:val="ru-RU"/>
        </w:rPr>
        <w:t xml:space="preserve">Изчислени максимални стойности за средногодишната концентрация на замърсители, емитирани от </w:t>
      </w:r>
      <w:r w:rsidRPr="00653325">
        <w:rPr>
          <w:rFonts w:ascii="Arial" w:hAnsi="Arial" w:cs="Arial"/>
          <w:sz w:val="20"/>
          <w:szCs w:val="20"/>
          <w:lang w:val="ru-RU"/>
        </w:rPr>
        <w:t xml:space="preserve">“ОЛИВА” АД </w:t>
      </w:r>
      <w:r w:rsidRPr="00653325">
        <w:rPr>
          <w:rFonts w:ascii="Arial" w:eastAsia="Calibri" w:hAnsi="Arial" w:cs="Arial"/>
          <w:bCs/>
          <w:sz w:val="20"/>
          <w:szCs w:val="20"/>
          <w:lang w:val="ru-RU"/>
        </w:rPr>
        <w:t xml:space="preserve">в приземния слой на атмосферата, разстоянията, на които се наблюдават, сравнени с нормата за опазване на човешкото здраве за съответния замърсител </w:t>
      </w:r>
    </w:p>
    <w:tbl>
      <w:tblPr>
        <w:tblW w:w="10236" w:type="dxa"/>
        <w:jc w:val="center"/>
        <w:tblLook w:val="04A0" w:firstRow="1" w:lastRow="0" w:firstColumn="1" w:lastColumn="0" w:noHBand="0" w:noVBand="1"/>
      </w:tblPr>
      <w:tblGrid>
        <w:gridCol w:w="1555"/>
        <w:gridCol w:w="1666"/>
        <w:gridCol w:w="1161"/>
        <w:gridCol w:w="857"/>
        <w:gridCol w:w="1136"/>
        <w:gridCol w:w="897"/>
        <w:gridCol w:w="1480"/>
        <w:gridCol w:w="1484"/>
      </w:tblGrid>
      <w:tr w:rsidR="003C2C3B" w:rsidRPr="00653325" w:rsidTr="00071852">
        <w:trPr>
          <w:trHeight w:val="315"/>
          <w:jc w:val="center"/>
        </w:trPr>
        <w:tc>
          <w:tcPr>
            <w:tcW w:w="8752"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lang w:val="ru-RU"/>
              </w:rPr>
            </w:pPr>
            <w:r w:rsidRPr="00653325">
              <w:rPr>
                <w:rFonts w:ascii="Arial" w:hAnsi="Arial" w:cs="Arial"/>
                <w:b/>
                <w:sz w:val="18"/>
                <w:szCs w:val="18"/>
                <w:lang w:val="ru-RU"/>
              </w:rPr>
              <w:t>Стойности на изчислените максимални концентрации (4000х4000</w:t>
            </w:r>
            <w:r w:rsidRPr="00653325">
              <w:rPr>
                <w:rFonts w:ascii="Arial" w:hAnsi="Arial" w:cs="Arial"/>
                <w:b/>
                <w:sz w:val="18"/>
                <w:szCs w:val="18"/>
              </w:rPr>
              <w:t>m</w:t>
            </w:r>
            <w:r w:rsidRPr="00653325">
              <w:rPr>
                <w:rFonts w:ascii="Arial" w:hAnsi="Arial" w:cs="Arial"/>
                <w:b/>
                <w:sz w:val="18"/>
                <w:szCs w:val="18"/>
                <w:lang w:val="ru-RU"/>
              </w:rPr>
              <w:t>)</w:t>
            </w:r>
          </w:p>
        </w:tc>
        <w:tc>
          <w:tcPr>
            <w:tcW w:w="1484" w:type="dxa"/>
            <w:vMerge w:val="restart"/>
            <w:tcBorders>
              <w:top w:val="single" w:sz="4" w:space="0" w:color="auto"/>
              <w:left w:val="single" w:sz="4" w:space="0" w:color="auto"/>
              <w:right w:val="single" w:sz="4" w:space="0" w:color="auto"/>
            </w:tcBorders>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Съответствие</w:t>
            </w:r>
          </w:p>
          <w:p w:rsidR="00071852" w:rsidRPr="00653325" w:rsidRDefault="00071852" w:rsidP="00071852">
            <w:pPr>
              <w:spacing w:after="120" w:line="276" w:lineRule="auto"/>
              <w:jc w:val="center"/>
              <w:rPr>
                <w:rFonts w:ascii="Arial" w:hAnsi="Arial" w:cs="Arial"/>
                <w:b/>
                <w:sz w:val="18"/>
                <w:szCs w:val="18"/>
              </w:rPr>
            </w:pPr>
          </w:p>
        </w:tc>
      </w:tr>
      <w:tr w:rsidR="003C2C3B" w:rsidRPr="00653325" w:rsidTr="00071852">
        <w:trPr>
          <w:trHeight w:val="630"/>
          <w:jc w:val="center"/>
        </w:trPr>
        <w:tc>
          <w:tcPr>
            <w:tcW w:w="1555" w:type="dxa"/>
            <w:vMerge w:val="restart"/>
            <w:tcBorders>
              <w:top w:val="nil"/>
              <w:left w:val="single" w:sz="4" w:space="0" w:color="auto"/>
              <w:bottom w:val="single" w:sz="4" w:space="0" w:color="auto"/>
              <w:right w:val="single" w:sz="4" w:space="0" w:color="auto"/>
            </w:tcBorders>
            <w:shd w:val="clear" w:color="auto" w:fill="auto"/>
            <w:noWrap/>
            <w:vAlign w:val="center"/>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 xml:space="preserve">Замърсител </w:t>
            </w:r>
          </w:p>
        </w:tc>
        <w:tc>
          <w:tcPr>
            <w:tcW w:w="3684" w:type="dxa"/>
            <w:gridSpan w:val="3"/>
            <w:tcBorders>
              <w:top w:val="single" w:sz="4" w:space="0" w:color="auto"/>
              <w:left w:val="nil"/>
              <w:bottom w:val="single" w:sz="4" w:space="0" w:color="auto"/>
              <w:right w:val="single" w:sz="4" w:space="0" w:color="000000"/>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Роза на вятъра</w:t>
            </w:r>
          </w:p>
        </w:tc>
        <w:tc>
          <w:tcPr>
            <w:tcW w:w="3513"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071852" w:rsidRPr="00653325" w:rsidRDefault="00071852" w:rsidP="00071852">
            <w:pPr>
              <w:spacing w:after="120" w:line="276" w:lineRule="auto"/>
              <w:jc w:val="center"/>
              <w:rPr>
                <w:rFonts w:ascii="Arial" w:hAnsi="Arial" w:cs="Arial"/>
                <w:b/>
                <w:sz w:val="18"/>
                <w:szCs w:val="18"/>
                <w:lang w:val="ru-RU"/>
              </w:rPr>
            </w:pPr>
            <w:r w:rsidRPr="00653325">
              <w:rPr>
                <w:rFonts w:ascii="Arial" w:hAnsi="Arial" w:cs="Arial"/>
                <w:b/>
                <w:sz w:val="18"/>
                <w:szCs w:val="18"/>
                <w:lang w:val="ru-RU"/>
              </w:rPr>
              <w:t>Норма за опазване за човешкото здраве</w:t>
            </w:r>
          </w:p>
        </w:tc>
        <w:tc>
          <w:tcPr>
            <w:tcW w:w="1484" w:type="dxa"/>
            <w:vMerge/>
            <w:tcBorders>
              <w:left w:val="single" w:sz="4" w:space="0" w:color="auto"/>
              <w:right w:val="single" w:sz="4" w:space="0" w:color="auto"/>
            </w:tcBorders>
          </w:tcPr>
          <w:p w:rsidR="00071852" w:rsidRPr="00653325" w:rsidRDefault="00071852" w:rsidP="00071852">
            <w:pPr>
              <w:spacing w:after="120" w:line="276" w:lineRule="auto"/>
              <w:jc w:val="center"/>
              <w:rPr>
                <w:rFonts w:ascii="Arial" w:hAnsi="Arial" w:cs="Arial"/>
                <w:b/>
                <w:sz w:val="18"/>
                <w:szCs w:val="18"/>
                <w:lang w:val="ru-RU"/>
              </w:rPr>
            </w:pPr>
          </w:p>
        </w:tc>
      </w:tr>
      <w:tr w:rsidR="003C2C3B" w:rsidRPr="00653325" w:rsidTr="00071852">
        <w:trPr>
          <w:trHeight w:val="375"/>
          <w:jc w:val="center"/>
        </w:trPr>
        <w:tc>
          <w:tcPr>
            <w:tcW w:w="1555" w:type="dxa"/>
            <w:vMerge/>
            <w:tcBorders>
              <w:top w:val="nil"/>
              <w:left w:val="single" w:sz="4" w:space="0" w:color="auto"/>
              <w:bottom w:val="single" w:sz="4" w:space="0" w:color="auto"/>
              <w:right w:val="single" w:sz="4" w:space="0" w:color="auto"/>
            </w:tcBorders>
            <w:vAlign w:val="center"/>
          </w:tcPr>
          <w:p w:rsidR="00071852" w:rsidRPr="00653325" w:rsidRDefault="00071852" w:rsidP="00071852">
            <w:pPr>
              <w:spacing w:after="120" w:line="276" w:lineRule="auto"/>
              <w:rPr>
                <w:rFonts w:ascii="Arial" w:hAnsi="Arial" w:cs="Arial"/>
                <w:sz w:val="18"/>
                <w:szCs w:val="18"/>
                <w:lang w:val="ru-RU"/>
              </w:rPr>
            </w:pPr>
          </w:p>
        </w:tc>
        <w:tc>
          <w:tcPr>
            <w:tcW w:w="1666"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b/>
                <w:sz w:val="18"/>
                <w:szCs w:val="18"/>
              </w:rPr>
            </w:pPr>
            <w:r w:rsidRPr="00653325">
              <w:rPr>
                <w:rFonts w:ascii="Arial" w:hAnsi="Arial" w:cs="Arial"/>
                <w:b/>
                <w:sz w:val="18"/>
                <w:szCs w:val="18"/>
              </w:rPr>
              <w:t>Разстояние</w:t>
            </w:r>
          </w:p>
        </w:tc>
        <w:tc>
          <w:tcPr>
            <w:tcW w:w="2018" w:type="dxa"/>
            <w:gridSpan w:val="2"/>
            <w:tcBorders>
              <w:top w:val="single" w:sz="4" w:space="0" w:color="auto"/>
              <w:left w:val="nil"/>
              <w:bottom w:val="single" w:sz="4" w:space="0" w:color="auto"/>
              <w:right w:val="single" w:sz="4" w:space="0" w:color="000000"/>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Концентрация</w:t>
            </w:r>
          </w:p>
        </w:tc>
        <w:tc>
          <w:tcPr>
            <w:tcW w:w="3513" w:type="dxa"/>
            <w:gridSpan w:val="3"/>
            <w:vMerge/>
            <w:tcBorders>
              <w:top w:val="single" w:sz="4" w:space="0" w:color="auto"/>
              <w:left w:val="single" w:sz="4" w:space="0" w:color="auto"/>
              <w:bottom w:val="single" w:sz="4" w:space="0" w:color="000000"/>
              <w:right w:val="single" w:sz="4" w:space="0" w:color="000000"/>
            </w:tcBorders>
            <w:vAlign w:val="center"/>
          </w:tcPr>
          <w:p w:rsidR="00071852" w:rsidRPr="00653325" w:rsidRDefault="00071852" w:rsidP="00071852">
            <w:pPr>
              <w:spacing w:after="120" w:line="276" w:lineRule="auto"/>
              <w:rPr>
                <w:rFonts w:ascii="Arial" w:hAnsi="Arial" w:cs="Arial"/>
                <w:b/>
                <w:sz w:val="18"/>
                <w:szCs w:val="18"/>
              </w:rPr>
            </w:pPr>
          </w:p>
        </w:tc>
        <w:tc>
          <w:tcPr>
            <w:tcW w:w="1484" w:type="dxa"/>
            <w:vMerge/>
            <w:tcBorders>
              <w:left w:val="single" w:sz="4" w:space="0" w:color="auto"/>
              <w:bottom w:val="single" w:sz="4" w:space="0" w:color="000000"/>
              <w:right w:val="single" w:sz="4" w:space="0" w:color="auto"/>
            </w:tcBorders>
          </w:tcPr>
          <w:p w:rsidR="00071852" w:rsidRPr="00653325" w:rsidRDefault="00071852" w:rsidP="00071852">
            <w:pPr>
              <w:spacing w:after="120" w:line="276" w:lineRule="auto"/>
              <w:rPr>
                <w:rFonts w:ascii="Arial" w:hAnsi="Arial" w:cs="Arial"/>
                <w:b/>
                <w:sz w:val="18"/>
                <w:szCs w:val="18"/>
              </w:rPr>
            </w:pPr>
          </w:p>
        </w:tc>
      </w:tr>
      <w:tr w:rsidR="003C2C3B" w:rsidRPr="00653325" w:rsidTr="00071852">
        <w:trPr>
          <w:trHeight w:val="315"/>
          <w:jc w:val="center"/>
        </w:trPr>
        <w:tc>
          <w:tcPr>
            <w:tcW w:w="1555" w:type="dxa"/>
            <w:vMerge/>
            <w:tcBorders>
              <w:top w:val="nil"/>
              <w:left w:val="single" w:sz="4" w:space="0" w:color="auto"/>
              <w:bottom w:val="single" w:sz="4" w:space="0" w:color="auto"/>
              <w:right w:val="single" w:sz="4" w:space="0" w:color="auto"/>
            </w:tcBorders>
            <w:vAlign w:val="center"/>
          </w:tcPr>
          <w:p w:rsidR="00071852" w:rsidRPr="00653325" w:rsidRDefault="00071852" w:rsidP="00071852">
            <w:pPr>
              <w:spacing w:after="120" w:line="276" w:lineRule="auto"/>
              <w:rPr>
                <w:rFonts w:ascii="Arial" w:hAnsi="Arial" w:cs="Arial"/>
                <w:sz w:val="18"/>
                <w:szCs w:val="18"/>
              </w:rPr>
            </w:pPr>
          </w:p>
        </w:tc>
        <w:tc>
          <w:tcPr>
            <w:tcW w:w="1666"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м</w:t>
            </w:r>
          </w:p>
        </w:tc>
        <w:tc>
          <w:tcPr>
            <w:tcW w:w="1161"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Стойност</w:t>
            </w:r>
          </w:p>
        </w:tc>
        <w:tc>
          <w:tcPr>
            <w:tcW w:w="857"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мярка</w:t>
            </w:r>
          </w:p>
        </w:tc>
        <w:tc>
          <w:tcPr>
            <w:tcW w:w="1136"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стойност</w:t>
            </w:r>
          </w:p>
        </w:tc>
        <w:tc>
          <w:tcPr>
            <w:tcW w:w="897"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мярка</w:t>
            </w:r>
          </w:p>
        </w:tc>
        <w:tc>
          <w:tcPr>
            <w:tcW w:w="1480"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вид</w:t>
            </w:r>
          </w:p>
        </w:tc>
        <w:tc>
          <w:tcPr>
            <w:tcW w:w="1484" w:type="dxa"/>
            <w:tcBorders>
              <w:top w:val="nil"/>
              <w:left w:val="nil"/>
              <w:bottom w:val="single" w:sz="4" w:space="0" w:color="auto"/>
              <w:right w:val="single" w:sz="4" w:space="0" w:color="auto"/>
            </w:tcBorders>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ДА/НЕ</w:t>
            </w:r>
          </w:p>
        </w:tc>
      </w:tr>
      <w:tr w:rsidR="003C2C3B" w:rsidRPr="00653325" w:rsidTr="00071852">
        <w:trPr>
          <w:trHeight w:val="315"/>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1852" w:rsidRPr="00653325" w:rsidRDefault="00EE792A" w:rsidP="00071852">
            <w:pPr>
              <w:spacing w:after="120" w:line="276" w:lineRule="auto"/>
              <w:rPr>
                <w:rFonts w:ascii="Arial" w:hAnsi="Arial" w:cs="Arial"/>
                <w:sz w:val="18"/>
                <w:szCs w:val="18"/>
                <w:lang w:val="bg-BG"/>
              </w:rPr>
            </w:pPr>
            <w:r w:rsidRPr="00653325">
              <w:rPr>
                <w:rFonts w:ascii="Arial" w:hAnsi="Arial" w:cs="Arial"/>
                <w:sz w:val="18"/>
                <w:szCs w:val="18"/>
                <w:lang w:val="bg-BG"/>
              </w:rPr>
              <w:t>Общ суспендиран прах</w:t>
            </w:r>
          </w:p>
        </w:tc>
        <w:tc>
          <w:tcPr>
            <w:tcW w:w="1666" w:type="dxa"/>
            <w:tcBorders>
              <w:top w:val="single" w:sz="4" w:space="0" w:color="auto"/>
              <w:left w:val="nil"/>
              <w:bottom w:val="single" w:sz="4" w:space="0" w:color="auto"/>
              <w:right w:val="single" w:sz="4" w:space="0" w:color="auto"/>
            </w:tcBorders>
            <w:shd w:val="clear" w:color="auto" w:fill="auto"/>
            <w:noWrap/>
            <w:vAlign w:val="bottom"/>
          </w:tcPr>
          <w:p w:rsidR="00087C0C" w:rsidRPr="00653325" w:rsidRDefault="003C2C3B" w:rsidP="00087C0C">
            <w:pPr>
              <w:spacing w:after="120" w:line="276" w:lineRule="auto"/>
              <w:jc w:val="center"/>
              <w:rPr>
                <w:rFonts w:ascii="Arial" w:hAnsi="Arial" w:cs="Arial"/>
                <w:sz w:val="18"/>
                <w:szCs w:val="18"/>
                <w:lang w:val="bg-BG"/>
              </w:rPr>
            </w:pPr>
            <w:r w:rsidRPr="00653325">
              <w:rPr>
                <w:rFonts w:ascii="Arial" w:hAnsi="Arial" w:cs="Arial"/>
                <w:sz w:val="18"/>
                <w:szCs w:val="18"/>
                <w:lang w:val="bg-BG"/>
              </w:rPr>
              <w:t>1024,32</w:t>
            </w:r>
          </w:p>
        </w:tc>
        <w:tc>
          <w:tcPr>
            <w:tcW w:w="1161" w:type="dxa"/>
            <w:tcBorders>
              <w:top w:val="single" w:sz="4" w:space="0" w:color="auto"/>
              <w:left w:val="nil"/>
              <w:bottom w:val="single" w:sz="4" w:space="0" w:color="auto"/>
              <w:right w:val="single" w:sz="4" w:space="0" w:color="auto"/>
            </w:tcBorders>
            <w:shd w:val="clear" w:color="auto" w:fill="auto"/>
            <w:noWrap/>
            <w:vAlign w:val="bottom"/>
          </w:tcPr>
          <w:p w:rsidR="00087C0C" w:rsidRPr="00553933" w:rsidRDefault="00071852" w:rsidP="00087C0C">
            <w:pPr>
              <w:spacing w:after="120" w:line="276" w:lineRule="auto"/>
              <w:jc w:val="right"/>
              <w:rPr>
                <w:rFonts w:ascii="Arial" w:hAnsi="Arial" w:cs="Arial"/>
                <w:sz w:val="18"/>
                <w:szCs w:val="18"/>
                <w:lang w:val="bg-BG"/>
              </w:rPr>
            </w:pPr>
            <w:r w:rsidRPr="00653325">
              <w:rPr>
                <w:rFonts w:ascii="Arial" w:hAnsi="Arial" w:cs="Arial"/>
                <w:sz w:val="18"/>
                <w:szCs w:val="18"/>
              </w:rPr>
              <w:t>0.0</w:t>
            </w:r>
            <w:r w:rsidR="00553933">
              <w:rPr>
                <w:rFonts w:ascii="Arial" w:hAnsi="Arial" w:cs="Arial"/>
                <w:sz w:val="18"/>
                <w:szCs w:val="18"/>
                <w:lang w:val="bg-BG"/>
              </w:rPr>
              <w:t>1668</w:t>
            </w:r>
          </w:p>
        </w:tc>
        <w:tc>
          <w:tcPr>
            <w:tcW w:w="857" w:type="dxa"/>
            <w:tcBorders>
              <w:top w:val="single" w:sz="4" w:space="0" w:color="auto"/>
              <w:left w:val="nil"/>
              <w:bottom w:val="single" w:sz="4" w:space="0" w:color="auto"/>
              <w:right w:val="single" w:sz="4" w:space="0" w:color="auto"/>
            </w:tcBorders>
            <w:shd w:val="clear" w:color="auto" w:fill="auto"/>
            <w:noWrap/>
            <w:vAlign w:val="bottom"/>
          </w:tcPr>
          <w:p w:rsidR="00087C0C" w:rsidRPr="00653325" w:rsidRDefault="00071852" w:rsidP="00087C0C">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40</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µg/m</w:t>
            </w:r>
            <w:r w:rsidRPr="00653325">
              <w:rPr>
                <w:rFonts w:ascii="Arial" w:hAnsi="Arial" w:cs="Arial"/>
                <w:sz w:val="18"/>
                <w:szCs w:val="18"/>
                <w:vertAlign w:val="superscript"/>
              </w:rPr>
              <w:t>3</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071852" w:rsidRPr="00087C0C" w:rsidRDefault="00071852" w:rsidP="00071852">
            <w:pPr>
              <w:spacing w:after="120" w:line="276" w:lineRule="auto"/>
              <w:rPr>
                <w:rFonts w:ascii="Arial" w:hAnsi="Arial" w:cs="Arial"/>
                <w:sz w:val="16"/>
                <w:szCs w:val="16"/>
              </w:rPr>
            </w:pPr>
            <w:r w:rsidRPr="00087C0C">
              <w:rPr>
                <w:rFonts w:ascii="Arial" w:hAnsi="Arial" w:cs="Arial"/>
                <w:sz w:val="16"/>
                <w:szCs w:val="16"/>
              </w:rPr>
              <w:t>Средногод.</w:t>
            </w:r>
            <w:r w:rsidR="00EE792A" w:rsidRPr="00087C0C">
              <w:rPr>
                <w:rFonts w:ascii="Arial" w:hAnsi="Arial" w:cs="Arial"/>
                <w:sz w:val="16"/>
                <w:szCs w:val="16"/>
              </w:rPr>
              <w:t xml:space="preserve"> За РМ10</w:t>
            </w:r>
          </w:p>
        </w:tc>
        <w:tc>
          <w:tcPr>
            <w:tcW w:w="1484" w:type="dxa"/>
            <w:tcBorders>
              <w:top w:val="single" w:sz="4" w:space="0" w:color="auto"/>
              <w:left w:val="nil"/>
              <w:bottom w:val="single" w:sz="4" w:space="0" w:color="auto"/>
              <w:right w:val="single" w:sz="4" w:space="0" w:color="auto"/>
            </w:tcBorders>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ДА</w:t>
            </w:r>
          </w:p>
        </w:tc>
      </w:tr>
      <w:tr w:rsidR="003C2C3B" w:rsidRPr="00653325" w:rsidTr="00071852">
        <w:trPr>
          <w:trHeight w:val="315"/>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ТОС</w:t>
            </w:r>
          </w:p>
        </w:tc>
        <w:tc>
          <w:tcPr>
            <w:tcW w:w="166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3C2C3B" w:rsidP="00071852">
            <w:pPr>
              <w:spacing w:after="120" w:line="276" w:lineRule="auto"/>
              <w:jc w:val="center"/>
              <w:rPr>
                <w:rFonts w:ascii="Arial" w:hAnsi="Arial" w:cs="Arial"/>
                <w:sz w:val="18"/>
                <w:szCs w:val="18"/>
                <w:lang w:val="bg-BG"/>
              </w:rPr>
            </w:pPr>
            <w:r w:rsidRPr="00653325">
              <w:rPr>
                <w:rFonts w:ascii="Arial" w:hAnsi="Arial" w:cs="Arial"/>
                <w:sz w:val="18"/>
                <w:szCs w:val="18"/>
                <w:lang w:val="bg-BG"/>
              </w:rPr>
              <w:t>213,82</w:t>
            </w:r>
          </w:p>
        </w:tc>
        <w:tc>
          <w:tcPr>
            <w:tcW w:w="1161"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3C2C3B" w:rsidP="00071852">
            <w:pPr>
              <w:spacing w:after="120" w:line="276" w:lineRule="auto"/>
              <w:jc w:val="right"/>
              <w:rPr>
                <w:rFonts w:ascii="Arial" w:hAnsi="Arial" w:cs="Arial"/>
                <w:sz w:val="18"/>
                <w:szCs w:val="18"/>
              </w:rPr>
            </w:pPr>
            <w:r w:rsidRPr="00653325">
              <w:rPr>
                <w:rFonts w:ascii="Arial" w:hAnsi="Arial" w:cs="Arial"/>
                <w:sz w:val="18"/>
                <w:szCs w:val="18"/>
              </w:rPr>
              <w:t>0,00666</w:t>
            </w:r>
          </w:p>
        </w:tc>
        <w:tc>
          <w:tcPr>
            <w:tcW w:w="85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6"/>
                <w:szCs w:val="16"/>
              </w:rPr>
            </w:pPr>
            <w:r w:rsidRPr="00653325">
              <w:rPr>
                <w:rFonts w:ascii="Arial" w:hAnsi="Arial" w:cs="Arial"/>
                <w:sz w:val="16"/>
                <w:szCs w:val="16"/>
              </w:rPr>
              <w:t>Не е определена</w:t>
            </w:r>
          </w:p>
        </w:tc>
        <w:tc>
          <w:tcPr>
            <w:tcW w:w="1484" w:type="dxa"/>
            <w:tcBorders>
              <w:top w:val="single" w:sz="4" w:space="0" w:color="auto"/>
              <w:left w:val="nil"/>
              <w:bottom w:val="single" w:sz="4" w:space="0" w:color="auto"/>
              <w:right w:val="single" w:sz="4" w:space="0" w:color="auto"/>
            </w:tcBorders>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неприложимо</w:t>
            </w:r>
          </w:p>
        </w:tc>
      </w:tr>
      <w:tr w:rsidR="003C2C3B" w:rsidRPr="00653325" w:rsidTr="00071852">
        <w:trPr>
          <w:trHeight w:val="315"/>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2C3B" w:rsidRPr="00653325" w:rsidRDefault="003C2C3B" w:rsidP="003C2C3B">
            <w:pPr>
              <w:spacing w:after="120" w:line="276" w:lineRule="auto"/>
              <w:rPr>
                <w:rFonts w:ascii="Arial" w:hAnsi="Arial" w:cs="Arial"/>
                <w:sz w:val="18"/>
                <w:szCs w:val="18"/>
                <w:lang w:val="bg-BG"/>
              </w:rPr>
            </w:pPr>
            <w:r w:rsidRPr="00653325">
              <w:rPr>
                <w:rFonts w:ascii="Arial" w:hAnsi="Arial" w:cs="Arial"/>
                <w:sz w:val="18"/>
                <w:szCs w:val="18"/>
              </w:rPr>
              <w:t>ТОС</w:t>
            </w:r>
            <w:r w:rsidRPr="00653325">
              <w:rPr>
                <w:rFonts w:ascii="Arial" w:hAnsi="Arial" w:cs="Arial"/>
                <w:sz w:val="18"/>
                <w:szCs w:val="18"/>
                <w:lang w:val="bg-BG"/>
              </w:rPr>
              <w:t xml:space="preserve"> (като хексан)</w:t>
            </w:r>
          </w:p>
        </w:tc>
        <w:tc>
          <w:tcPr>
            <w:tcW w:w="1666" w:type="dxa"/>
            <w:tcBorders>
              <w:top w:val="single" w:sz="4" w:space="0" w:color="auto"/>
              <w:left w:val="nil"/>
              <w:bottom w:val="single" w:sz="4" w:space="0" w:color="auto"/>
              <w:right w:val="single" w:sz="4" w:space="0" w:color="auto"/>
            </w:tcBorders>
            <w:shd w:val="clear" w:color="auto" w:fill="auto"/>
            <w:noWrap/>
            <w:vAlign w:val="bottom"/>
          </w:tcPr>
          <w:p w:rsidR="003C2C3B" w:rsidRPr="00653325" w:rsidRDefault="003C2C3B" w:rsidP="003C2C3B">
            <w:pPr>
              <w:spacing w:after="120" w:line="276" w:lineRule="auto"/>
              <w:jc w:val="center"/>
              <w:rPr>
                <w:rFonts w:ascii="Arial" w:hAnsi="Arial" w:cs="Arial"/>
                <w:sz w:val="18"/>
                <w:szCs w:val="18"/>
                <w:lang w:val="bg-BG"/>
              </w:rPr>
            </w:pPr>
            <w:r w:rsidRPr="00653325">
              <w:rPr>
                <w:rFonts w:ascii="Arial" w:hAnsi="Arial" w:cs="Arial"/>
                <w:sz w:val="18"/>
                <w:szCs w:val="18"/>
                <w:lang w:val="bg-BG"/>
              </w:rPr>
              <w:t>191,05</w:t>
            </w:r>
          </w:p>
        </w:tc>
        <w:tc>
          <w:tcPr>
            <w:tcW w:w="1161" w:type="dxa"/>
            <w:tcBorders>
              <w:top w:val="single" w:sz="4" w:space="0" w:color="auto"/>
              <w:left w:val="nil"/>
              <w:bottom w:val="single" w:sz="4" w:space="0" w:color="auto"/>
              <w:right w:val="single" w:sz="4" w:space="0" w:color="auto"/>
            </w:tcBorders>
            <w:shd w:val="clear" w:color="auto" w:fill="auto"/>
            <w:noWrap/>
            <w:vAlign w:val="bottom"/>
          </w:tcPr>
          <w:p w:rsidR="003C2C3B" w:rsidRPr="00653325" w:rsidRDefault="003C2C3B" w:rsidP="003C2C3B">
            <w:pPr>
              <w:spacing w:after="120" w:line="276" w:lineRule="auto"/>
              <w:jc w:val="right"/>
              <w:rPr>
                <w:rFonts w:ascii="Arial" w:hAnsi="Arial" w:cs="Arial"/>
                <w:sz w:val="18"/>
                <w:szCs w:val="18"/>
              </w:rPr>
            </w:pPr>
            <w:r w:rsidRPr="00653325">
              <w:rPr>
                <w:rFonts w:ascii="Arial" w:hAnsi="Arial" w:cs="Arial"/>
                <w:sz w:val="18"/>
                <w:szCs w:val="18"/>
              </w:rPr>
              <w:t>0,00077</w:t>
            </w:r>
          </w:p>
        </w:tc>
        <w:tc>
          <w:tcPr>
            <w:tcW w:w="857" w:type="dxa"/>
            <w:tcBorders>
              <w:top w:val="single" w:sz="4" w:space="0" w:color="auto"/>
              <w:left w:val="nil"/>
              <w:bottom w:val="single" w:sz="4" w:space="0" w:color="auto"/>
              <w:right w:val="single" w:sz="4" w:space="0" w:color="auto"/>
            </w:tcBorders>
            <w:shd w:val="clear" w:color="auto" w:fill="auto"/>
            <w:noWrap/>
            <w:vAlign w:val="bottom"/>
          </w:tcPr>
          <w:p w:rsidR="003C2C3B" w:rsidRPr="00653325" w:rsidRDefault="003C2C3B" w:rsidP="003C2C3B">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3C2C3B" w:rsidRPr="00653325" w:rsidRDefault="003C2C3B" w:rsidP="003C2C3B">
            <w:pPr>
              <w:spacing w:after="120" w:line="276" w:lineRule="auto"/>
              <w:rPr>
                <w:rFonts w:ascii="Arial" w:hAnsi="Arial" w:cs="Arial"/>
                <w:sz w:val="18"/>
                <w:szCs w:val="18"/>
              </w:rPr>
            </w:pPr>
            <w:r w:rsidRPr="00653325">
              <w:rPr>
                <w:rFonts w:ascii="Arial" w:hAnsi="Arial" w:cs="Arial"/>
                <w:sz w:val="18"/>
                <w:szCs w:val="18"/>
              </w:rPr>
              <w:t>--</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3C2C3B" w:rsidRPr="00653325" w:rsidRDefault="003C2C3B" w:rsidP="003C2C3B">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3C2C3B" w:rsidRPr="00653325" w:rsidRDefault="003C2C3B" w:rsidP="003C2C3B">
            <w:pPr>
              <w:spacing w:after="120" w:line="276" w:lineRule="auto"/>
              <w:rPr>
                <w:rFonts w:ascii="Arial" w:hAnsi="Arial" w:cs="Arial"/>
                <w:sz w:val="16"/>
                <w:szCs w:val="16"/>
              </w:rPr>
            </w:pPr>
            <w:r w:rsidRPr="00653325">
              <w:rPr>
                <w:rFonts w:ascii="Arial" w:hAnsi="Arial" w:cs="Arial"/>
                <w:sz w:val="16"/>
                <w:szCs w:val="16"/>
              </w:rPr>
              <w:t>Не е определена</w:t>
            </w:r>
          </w:p>
        </w:tc>
        <w:tc>
          <w:tcPr>
            <w:tcW w:w="1484" w:type="dxa"/>
            <w:tcBorders>
              <w:top w:val="single" w:sz="4" w:space="0" w:color="auto"/>
              <w:left w:val="nil"/>
              <w:bottom w:val="single" w:sz="4" w:space="0" w:color="auto"/>
              <w:right w:val="single" w:sz="4" w:space="0" w:color="auto"/>
            </w:tcBorders>
          </w:tcPr>
          <w:p w:rsidR="003C2C3B" w:rsidRPr="00653325" w:rsidRDefault="003C2C3B" w:rsidP="003C2C3B">
            <w:pPr>
              <w:spacing w:after="120" w:line="276" w:lineRule="auto"/>
              <w:rPr>
                <w:rFonts w:ascii="Arial" w:hAnsi="Arial" w:cs="Arial"/>
                <w:sz w:val="18"/>
                <w:szCs w:val="18"/>
              </w:rPr>
            </w:pPr>
            <w:r w:rsidRPr="00653325">
              <w:rPr>
                <w:rFonts w:ascii="Arial" w:hAnsi="Arial" w:cs="Arial"/>
                <w:sz w:val="18"/>
                <w:szCs w:val="18"/>
              </w:rPr>
              <w:t>неприложимо</w:t>
            </w:r>
          </w:p>
        </w:tc>
      </w:tr>
      <w:tr w:rsidR="003C2C3B" w:rsidRPr="00653325" w:rsidTr="00071852">
        <w:trPr>
          <w:trHeight w:val="315"/>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Серни оксиди</w:t>
            </w:r>
          </w:p>
        </w:tc>
        <w:tc>
          <w:tcPr>
            <w:tcW w:w="166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3C2C3B" w:rsidP="00071852">
            <w:pPr>
              <w:spacing w:after="120" w:line="276" w:lineRule="auto"/>
              <w:jc w:val="center"/>
              <w:rPr>
                <w:rFonts w:ascii="Arial" w:hAnsi="Arial" w:cs="Arial"/>
                <w:sz w:val="18"/>
                <w:szCs w:val="18"/>
                <w:lang w:val="bg-BG"/>
              </w:rPr>
            </w:pPr>
            <w:r w:rsidRPr="00653325">
              <w:rPr>
                <w:rFonts w:ascii="Arial" w:hAnsi="Arial" w:cs="Arial"/>
                <w:sz w:val="18"/>
                <w:szCs w:val="18"/>
              </w:rPr>
              <w:t>906,22</w:t>
            </w:r>
          </w:p>
        </w:tc>
        <w:tc>
          <w:tcPr>
            <w:tcW w:w="1161"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3C2C3B" w:rsidP="00071852">
            <w:pPr>
              <w:spacing w:after="120" w:line="276" w:lineRule="auto"/>
              <w:jc w:val="right"/>
              <w:rPr>
                <w:rFonts w:ascii="Arial" w:hAnsi="Arial" w:cs="Arial"/>
                <w:sz w:val="18"/>
                <w:szCs w:val="18"/>
              </w:rPr>
            </w:pPr>
            <w:r w:rsidRPr="00653325">
              <w:rPr>
                <w:rFonts w:ascii="Arial" w:hAnsi="Arial" w:cs="Arial"/>
                <w:sz w:val="18"/>
                <w:szCs w:val="18"/>
              </w:rPr>
              <w:t>0,00559</w:t>
            </w:r>
          </w:p>
        </w:tc>
        <w:tc>
          <w:tcPr>
            <w:tcW w:w="85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µg/m</w:t>
            </w:r>
            <w:r w:rsidRPr="00653325">
              <w:rPr>
                <w:rFonts w:ascii="Arial" w:hAnsi="Arial" w:cs="Arial"/>
                <w:sz w:val="18"/>
                <w:szCs w:val="18"/>
                <w:vertAlign w:val="superscript"/>
              </w:rPr>
              <w:t>3</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6"/>
                <w:szCs w:val="16"/>
              </w:rPr>
            </w:pPr>
            <w:r w:rsidRPr="00653325">
              <w:rPr>
                <w:rFonts w:ascii="Arial" w:hAnsi="Arial" w:cs="Arial"/>
                <w:sz w:val="16"/>
                <w:szCs w:val="16"/>
              </w:rPr>
              <w:t>Не е определена</w:t>
            </w:r>
          </w:p>
        </w:tc>
        <w:tc>
          <w:tcPr>
            <w:tcW w:w="1484" w:type="dxa"/>
            <w:tcBorders>
              <w:top w:val="single" w:sz="4" w:space="0" w:color="auto"/>
              <w:left w:val="nil"/>
              <w:bottom w:val="single" w:sz="4" w:space="0" w:color="auto"/>
              <w:right w:val="single" w:sz="4" w:space="0" w:color="auto"/>
            </w:tcBorders>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неприложимо</w:t>
            </w:r>
          </w:p>
        </w:tc>
      </w:tr>
      <w:tr w:rsidR="003C2C3B" w:rsidRPr="00653325" w:rsidTr="00071852">
        <w:trPr>
          <w:trHeight w:val="315"/>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Въглероден оксид</w:t>
            </w:r>
          </w:p>
        </w:tc>
        <w:tc>
          <w:tcPr>
            <w:tcW w:w="1666" w:type="dxa"/>
            <w:tcBorders>
              <w:top w:val="single" w:sz="4" w:space="0" w:color="auto"/>
              <w:left w:val="nil"/>
              <w:bottom w:val="single" w:sz="4" w:space="0" w:color="auto"/>
              <w:right w:val="single" w:sz="4" w:space="0" w:color="auto"/>
            </w:tcBorders>
            <w:shd w:val="clear" w:color="auto" w:fill="auto"/>
            <w:noWrap/>
          </w:tcPr>
          <w:p w:rsidR="00071852" w:rsidRPr="00653325" w:rsidRDefault="003C2C3B" w:rsidP="003C2C3B">
            <w:pPr>
              <w:jc w:val="center"/>
              <w:rPr>
                <w:rFonts w:ascii="Arial" w:hAnsi="Arial" w:cs="Arial"/>
                <w:sz w:val="18"/>
                <w:szCs w:val="18"/>
              </w:rPr>
            </w:pPr>
            <w:r w:rsidRPr="00653325">
              <w:rPr>
                <w:rFonts w:ascii="Arial" w:hAnsi="Arial" w:cs="Arial"/>
                <w:sz w:val="18"/>
                <w:szCs w:val="18"/>
              </w:rPr>
              <w:t>906,22</w:t>
            </w:r>
          </w:p>
        </w:tc>
        <w:tc>
          <w:tcPr>
            <w:tcW w:w="1161"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3C2C3B" w:rsidP="00071852">
            <w:pPr>
              <w:spacing w:after="120" w:line="276" w:lineRule="auto"/>
              <w:jc w:val="right"/>
              <w:rPr>
                <w:rFonts w:ascii="Arial" w:hAnsi="Arial" w:cs="Arial"/>
                <w:sz w:val="18"/>
                <w:szCs w:val="18"/>
              </w:rPr>
            </w:pPr>
            <w:r w:rsidRPr="00653325">
              <w:rPr>
                <w:rFonts w:ascii="Arial" w:hAnsi="Arial" w:cs="Arial"/>
                <w:sz w:val="18"/>
                <w:szCs w:val="18"/>
              </w:rPr>
              <w:t>0,00686</w:t>
            </w:r>
          </w:p>
        </w:tc>
        <w:tc>
          <w:tcPr>
            <w:tcW w:w="85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6"/>
                <w:szCs w:val="16"/>
              </w:rPr>
            </w:pPr>
            <w:r w:rsidRPr="00653325">
              <w:rPr>
                <w:rFonts w:ascii="Arial" w:hAnsi="Arial" w:cs="Arial"/>
                <w:sz w:val="16"/>
                <w:szCs w:val="16"/>
              </w:rPr>
              <w:t>Не е определена</w:t>
            </w:r>
          </w:p>
        </w:tc>
        <w:tc>
          <w:tcPr>
            <w:tcW w:w="1484" w:type="dxa"/>
            <w:tcBorders>
              <w:top w:val="single" w:sz="4" w:space="0" w:color="auto"/>
              <w:left w:val="nil"/>
              <w:bottom w:val="single" w:sz="4" w:space="0" w:color="auto"/>
              <w:right w:val="single" w:sz="4" w:space="0" w:color="auto"/>
            </w:tcBorders>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неприложимо</w:t>
            </w:r>
          </w:p>
        </w:tc>
      </w:tr>
      <w:tr w:rsidR="003C2C3B" w:rsidRPr="00653325" w:rsidTr="00071852">
        <w:trPr>
          <w:trHeight w:val="315"/>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Азотни оксиди</w:t>
            </w:r>
          </w:p>
        </w:tc>
        <w:tc>
          <w:tcPr>
            <w:tcW w:w="1666" w:type="dxa"/>
            <w:tcBorders>
              <w:top w:val="single" w:sz="4" w:space="0" w:color="auto"/>
              <w:left w:val="nil"/>
              <w:bottom w:val="single" w:sz="4" w:space="0" w:color="auto"/>
              <w:right w:val="single" w:sz="4" w:space="0" w:color="auto"/>
            </w:tcBorders>
            <w:shd w:val="clear" w:color="auto" w:fill="auto"/>
            <w:noWrap/>
          </w:tcPr>
          <w:p w:rsidR="00071852" w:rsidRPr="00653325" w:rsidRDefault="003C2C3B" w:rsidP="00071852">
            <w:pPr>
              <w:jc w:val="center"/>
              <w:rPr>
                <w:rFonts w:ascii="Arial" w:hAnsi="Arial" w:cs="Arial"/>
                <w:sz w:val="18"/>
                <w:szCs w:val="18"/>
                <w:lang w:val="bg-BG"/>
              </w:rPr>
            </w:pPr>
            <w:r w:rsidRPr="00653325">
              <w:rPr>
                <w:rFonts w:ascii="Arial" w:hAnsi="Arial" w:cs="Arial"/>
                <w:sz w:val="18"/>
                <w:szCs w:val="18"/>
                <w:lang w:val="bg-BG"/>
              </w:rPr>
              <w:t>906,22</w:t>
            </w:r>
          </w:p>
        </w:tc>
        <w:tc>
          <w:tcPr>
            <w:tcW w:w="1161"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3C2C3B" w:rsidP="00071852">
            <w:pPr>
              <w:spacing w:after="120" w:line="276" w:lineRule="auto"/>
              <w:jc w:val="right"/>
              <w:rPr>
                <w:rFonts w:ascii="Arial" w:hAnsi="Arial" w:cs="Arial"/>
                <w:sz w:val="18"/>
                <w:szCs w:val="18"/>
              </w:rPr>
            </w:pPr>
            <w:r w:rsidRPr="00653325">
              <w:rPr>
                <w:rFonts w:ascii="Arial" w:hAnsi="Arial" w:cs="Arial"/>
                <w:sz w:val="18"/>
                <w:szCs w:val="18"/>
              </w:rPr>
              <w:t>0,01682</w:t>
            </w:r>
          </w:p>
        </w:tc>
        <w:tc>
          <w:tcPr>
            <w:tcW w:w="85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40</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µg/m</w:t>
            </w:r>
            <w:r w:rsidRPr="00653325">
              <w:rPr>
                <w:rFonts w:ascii="Arial" w:hAnsi="Arial" w:cs="Arial"/>
                <w:sz w:val="18"/>
                <w:szCs w:val="18"/>
                <w:vertAlign w:val="superscript"/>
              </w:rPr>
              <w:t>3</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Средногод.</w:t>
            </w:r>
          </w:p>
        </w:tc>
        <w:tc>
          <w:tcPr>
            <w:tcW w:w="1484" w:type="dxa"/>
            <w:tcBorders>
              <w:top w:val="single" w:sz="4" w:space="0" w:color="auto"/>
              <w:left w:val="nil"/>
              <w:bottom w:val="single" w:sz="4" w:space="0" w:color="auto"/>
              <w:right w:val="single" w:sz="4" w:space="0" w:color="auto"/>
            </w:tcBorders>
            <w:shd w:val="clear" w:color="auto" w:fill="auto"/>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ДА</w:t>
            </w:r>
          </w:p>
        </w:tc>
      </w:tr>
    </w:tbl>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b/>
          <w:sz w:val="20"/>
          <w:szCs w:val="20"/>
          <w:lang w:val="ru-RU"/>
        </w:rPr>
        <w:t xml:space="preserve">Заключение: </w:t>
      </w:r>
      <w:r w:rsidRPr="00653325">
        <w:rPr>
          <w:rFonts w:ascii="Arial" w:hAnsi="Arial" w:cs="Arial"/>
          <w:sz w:val="20"/>
          <w:szCs w:val="20"/>
          <w:lang w:val="ru-RU"/>
        </w:rPr>
        <w:t xml:space="preserve">Всички получени средногодишни концентрации са </w:t>
      </w:r>
      <w:r w:rsidRPr="00653325">
        <w:rPr>
          <w:rFonts w:ascii="Arial" w:hAnsi="Arial" w:cs="Arial"/>
          <w:b/>
          <w:sz w:val="20"/>
          <w:szCs w:val="20"/>
          <w:u w:val="single"/>
          <w:lang w:val="ru-RU"/>
        </w:rPr>
        <w:t>под определените норми за опазване на човешкото здраве</w:t>
      </w:r>
      <w:r w:rsidR="00EE792A" w:rsidRPr="00653325">
        <w:t xml:space="preserve"> </w:t>
      </w:r>
      <w:r w:rsidR="00EE792A" w:rsidRPr="00653325">
        <w:rPr>
          <w:rFonts w:ascii="Arial" w:hAnsi="Arial" w:cs="Arial"/>
          <w:sz w:val="20"/>
          <w:szCs w:val="20"/>
          <w:lang w:val="ru-RU"/>
        </w:rPr>
        <w:t>по Наредба № 12 от 15.07.2010 г. за норми за серен диоксид, азотен диоксид, фини прахови частици, олово, бензен, въглероден оксид и озон в атмосферния въздух (обн., ДВ, бр. 58 от 30.07.2010г., посл. изм. и доп. ДВ. бр.79 от 8 Октомври 2019г.)</w:t>
      </w:r>
    </w:p>
    <w:p w:rsidR="00071852" w:rsidRPr="00653325" w:rsidRDefault="00071852" w:rsidP="00071852">
      <w:pPr>
        <w:spacing w:before="120" w:line="276" w:lineRule="auto"/>
        <w:jc w:val="both"/>
        <w:rPr>
          <w:rFonts w:ascii="Arial" w:hAnsi="Arial" w:cs="Arial"/>
          <w:b/>
          <w:sz w:val="20"/>
          <w:szCs w:val="20"/>
          <w:lang w:val="ru-RU"/>
        </w:rPr>
      </w:pPr>
    </w:p>
    <w:p w:rsidR="00071852" w:rsidRPr="00653325" w:rsidRDefault="00071852" w:rsidP="00071852">
      <w:pPr>
        <w:tabs>
          <w:tab w:val="left" w:pos="7080"/>
        </w:tabs>
        <w:spacing w:after="120" w:line="276" w:lineRule="auto"/>
        <w:jc w:val="both"/>
        <w:rPr>
          <w:rFonts w:ascii="Arial" w:eastAsia="Calibri" w:hAnsi="Arial" w:cs="Arial"/>
          <w:b/>
          <w:bCs/>
          <w:sz w:val="20"/>
          <w:szCs w:val="20"/>
          <w:lang w:val="ru-RU"/>
        </w:rPr>
      </w:pPr>
      <w:r w:rsidRPr="00653325">
        <w:rPr>
          <w:rFonts w:ascii="Arial" w:eastAsia="Calibri" w:hAnsi="Arial" w:cs="Arial"/>
          <w:b/>
          <w:bCs/>
          <w:i/>
          <w:sz w:val="20"/>
          <w:szCs w:val="20"/>
          <w:lang w:val="ru-RU"/>
        </w:rPr>
        <w:t xml:space="preserve">Таблица 5.5.-2 </w:t>
      </w:r>
      <w:r w:rsidRPr="00653325">
        <w:rPr>
          <w:rFonts w:ascii="Arial" w:eastAsia="Calibri" w:hAnsi="Arial" w:cs="Arial"/>
          <w:bCs/>
          <w:sz w:val="20"/>
          <w:szCs w:val="20"/>
          <w:lang w:val="ru-RU"/>
        </w:rPr>
        <w:t>Изчислени максимални еднократни стойности на замърсители, емитирани от “ОЛИВА” АД в приземния слой на атмосферата, разстоянията, на които се наблюдават, сравнени с нормата за опазване на човешкото здраве за съответния замърсител</w:t>
      </w:r>
      <w:r w:rsidR="00087C0C">
        <w:rPr>
          <w:rFonts w:ascii="Arial" w:eastAsia="Calibri" w:hAnsi="Arial" w:cs="Arial"/>
          <w:bCs/>
          <w:sz w:val="20"/>
          <w:szCs w:val="20"/>
          <w:lang w:val="ru-RU"/>
        </w:rPr>
        <w:t>.</w:t>
      </w:r>
    </w:p>
    <w:tbl>
      <w:tblPr>
        <w:tblW w:w="9920" w:type="dxa"/>
        <w:jc w:val="center"/>
        <w:tblLook w:val="04A0" w:firstRow="1" w:lastRow="0" w:firstColumn="1" w:lastColumn="0" w:noHBand="0" w:noVBand="1"/>
      </w:tblPr>
      <w:tblGrid>
        <w:gridCol w:w="1476"/>
        <w:gridCol w:w="1288"/>
        <w:gridCol w:w="1081"/>
        <w:gridCol w:w="819"/>
        <w:gridCol w:w="1081"/>
        <w:gridCol w:w="856"/>
        <w:gridCol w:w="1955"/>
        <w:gridCol w:w="1409"/>
      </w:tblGrid>
      <w:tr w:rsidR="00071852" w:rsidRPr="00653325" w:rsidTr="00071852">
        <w:trPr>
          <w:trHeight w:val="315"/>
          <w:jc w:val="center"/>
        </w:trPr>
        <w:tc>
          <w:tcPr>
            <w:tcW w:w="9002"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lang w:val="ru-RU"/>
              </w:rPr>
            </w:pPr>
            <w:r w:rsidRPr="00653325">
              <w:rPr>
                <w:rFonts w:ascii="Arial" w:hAnsi="Arial" w:cs="Arial"/>
                <w:b/>
                <w:sz w:val="18"/>
                <w:szCs w:val="18"/>
                <w:lang w:val="ru-RU"/>
              </w:rPr>
              <w:t>Стойности на изчислените максимални концентрации (4000х4000</w:t>
            </w:r>
            <w:r w:rsidRPr="00653325">
              <w:rPr>
                <w:rFonts w:ascii="Arial" w:hAnsi="Arial" w:cs="Arial"/>
                <w:b/>
                <w:sz w:val="18"/>
                <w:szCs w:val="18"/>
              </w:rPr>
              <w:t>m</w:t>
            </w:r>
            <w:r w:rsidRPr="00653325">
              <w:rPr>
                <w:rFonts w:ascii="Arial" w:hAnsi="Arial" w:cs="Arial"/>
                <w:b/>
                <w:sz w:val="18"/>
                <w:szCs w:val="18"/>
                <w:lang w:val="ru-RU"/>
              </w:rPr>
              <w:t>)</w:t>
            </w:r>
          </w:p>
        </w:tc>
        <w:tc>
          <w:tcPr>
            <w:tcW w:w="918" w:type="dxa"/>
            <w:vMerge w:val="restart"/>
            <w:tcBorders>
              <w:top w:val="single" w:sz="4" w:space="0" w:color="auto"/>
              <w:left w:val="single" w:sz="4" w:space="0" w:color="auto"/>
              <w:right w:val="single" w:sz="4" w:space="0" w:color="auto"/>
            </w:tcBorders>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Съответствие</w:t>
            </w:r>
          </w:p>
        </w:tc>
      </w:tr>
      <w:tr w:rsidR="00071852" w:rsidRPr="00653325" w:rsidTr="00071852">
        <w:trPr>
          <w:trHeight w:val="630"/>
          <w:jc w:val="center"/>
        </w:trPr>
        <w:tc>
          <w:tcPr>
            <w:tcW w:w="1555" w:type="dxa"/>
            <w:vMerge w:val="restart"/>
            <w:tcBorders>
              <w:top w:val="nil"/>
              <w:left w:val="single" w:sz="4" w:space="0" w:color="auto"/>
              <w:bottom w:val="single" w:sz="4" w:space="0" w:color="auto"/>
              <w:right w:val="single" w:sz="4" w:space="0" w:color="auto"/>
            </w:tcBorders>
            <w:shd w:val="clear" w:color="auto" w:fill="auto"/>
            <w:noWrap/>
            <w:vAlign w:val="center"/>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 xml:space="preserve">Замърсител </w:t>
            </w:r>
          </w:p>
        </w:tc>
        <w:tc>
          <w:tcPr>
            <w:tcW w:w="3349" w:type="dxa"/>
            <w:gridSpan w:val="3"/>
            <w:tcBorders>
              <w:top w:val="single" w:sz="4" w:space="0" w:color="auto"/>
              <w:left w:val="nil"/>
              <w:bottom w:val="single" w:sz="4" w:space="0" w:color="auto"/>
              <w:right w:val="single" w:sz="4" w:space="0" w:color="000000"/>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Най – неблагоприятни</w:t>
            </w:r>
          </w:p>
        </w:tc>
        <w:tc>
          <w:tcPr>
            <w:tcW w:w="4098"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071852" w:rsidRPr="00653325" w:rsidRDefault="00071852" w:rsidP="00071852">
            <w:pPr>
              <w:spacing w:after="120" w:line="276" w:lineRule="auto"/>
              <w:jc w:val="center"/>
              <w:rPr>
                <w:rFonts w:ascii="Arial" w:hAnsi="Arial" w:cs="Arial"/>
                <w:b/>
                <w:sz w:val="18"/>
                <w:szCs w:val="18"/>
                <w:lang w:val="ru-RU"/>
              </w:rPr>
            </w:pPr>
            <w:r w:rsidRPr="00653325">
              <w:rPr>
                <w:rFonts w:ascii="Arial" w:hAnsi="Arial" w:cs="Arial"/>
                <w:b/>
                <w:sz w:val="18"/>
                <w:szCs w:val="18"/>
                <w:lang w:val="ru-RU"/>
              </w:rPr>
              <w:t>Норма за опазване за човешкото здраве</w:t>
            </w:r>
          </w:p>
        </w:tc>
        <w:tc>
          <w:tcPr>
            <w:tcW w:w="918" w:type="dxa"/>
            <w:vMerge/>
            <w:tcBorders>
              <w:left w:val="single" w:sz="4" w:space="0" w:color="auto"/>
              <w:right w:val="single" w:sz="4" w:space="0" w:color="auto"/>
            </w:tcBorders>
          </w:tcPr>
          <w:p w:rsidR="00071852" w:rsidRPr="00653325" w:rsidRDefault="00071852" w:rsidP="00071852">
            <w:pPr>
              <w:spacing w:after="120" w:line="276" w:lineRule="auto"/>
              <w:jc w:val="center"/>
              <w:rPr>
                <w:rFonts w:ascii="Arial" w:hAnsi="Arial" w:cs="Arial"/>
                <w:b/>
                <w:sz w:val="18"/>
                <w:szCs w:val="18"/>
                <w:lang w:val="ru-RU"/>
              </w:rPr>
            </w:pPr>
          </w:p>
        </w:tc>
      </w:tr>
      <w:tr w:rsidR="00071852" w:rsidRPr="00653325" w:rsidTr="00071852">
        <w:trPr>
          <w:trHeight w:val="375"/>
          <w:jc w:val="center"/>
        </w:trPr>
        <w:tc>
          <w:tcPr>
            <w:tcW w:w="1555" w:type="dxa"/>
            <w:vMerge/>
            <w:tcBorders>
              <w:top w:val="nil"/>
              <w:left w:val="single" w:sz="4" w:space="0" w:color="auto"/>
              <w:bottom w:val="single" w:sz="4" w:space="0" w:color="auto"/>
              <w:right w:val="single" w:sz="4" w:space="0" w:color="auto"/>
            </w:tcBorders>
            <w:vAlign w:val="center"/>
          </w:tcPr>
          <w:p w:rsidR="00071852" w:rsidRPr="00653325" w:rsidRDefault="00071852" w:rsidP="00071852">
            <w:pPr>
              <w:spacing w:after="120" w:line="276" w:lineRule="auto"/>
              <w:rPr>
                <w:rFonts w:ascii="Arial" w:hAnsi="Arial" w:cs="Arial"/>
                <w:sz w:val="18"/>
                <w:szCs w:val="18"/>
                <w:lang w:val="ru-RU"/>
              </w:rPr>
            </w:pPr>
          </w:p>
        </w:tc>
        <w:tc>
          <w:tcPr>
            <w:tcW w:w="1356"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b/>
                <w:sz w:val="18"/>
                <w:szCs w:val="18"/>
              </w:rPr>
            </w:pPr>
            <w:r w:rsidRPr="00653325">
              <w:rPr>
                <w:rFonts w:ascii="Arial" w:hAnsi="Arial" w:cs="Arial"/>
                <w:b/>
                <w:sz w:val="18"/>
                <w:szCs w:val="18"/>
              </w:rPr>
              <w:t>Разстояние</w:t>
            </w:r>
          </w:p>
        </w:tc>
        <w:tc>
          <w:tcPr>
            <w:tcW w:w="1993" w:type="dxa"/>
            <w:gridSpan w:val="2"/>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Концентрация</w:t>
            </w:r>
          </w:p>
        </w:tc>
        <w:tc>
          <w:tcPr>
            <w:tcW w:w="4098" w:type="dxa"/>
            <w:gridSpan w:val="3"/>
            <w:vMerge/>
            <w:tcBorders>
              <w:top w:val="single" w:sz="4" w:space="0" w:color="auto"/>
              <w:left w:val="single" w:sz="4" w:space="0" w:color="auto"/>
              <w:bottom w:val="single" w:sz="4" w:space="0" w:color="000000"/>
              <w:right w:val="single" w:sz="4" w:space="0" w:color="000000"/>
            </w:tcBorders>
            <w:vAlign w:val="center"/>
          </w:tcPr>
          <w:p w:rsidR="00071852" w:rsidRPr="00653325" w:rsidRDefault="00071852" w:rsidP="00071852">
            <w:pPr>
              <w:spacing w:after="120" w:line="276" w:lineRule="auto"/>
              <w:rPr>
                <w:rFonts w:ascii="Arial" w:hAnsi="Arial" w:cs="Arial"/>
                <w:b/>
                <w:sz w:val="18"/>
                <w:szCs w:val="18"/>
              </w:rPr>
            </w:pPr>
          </w:p>
        </w:tc>
        <w:tc>
          <w:tcPr>
            <w:tcW w:w="918" w:type="dxa"/>
            <w:vMerge/>
            <w:tcBorders>
              <w:left w:val="single" w:sz="4" w:space="0" w:color="auto"/>
              <w:bottom w:val="single" w:sz="4" w:space="0" w:color="000000"/>
              <w:right w:val="single" w:sz="4" w:space="0" w:color="auto"/>
            </w:tcBorders>
          </w:tcPr>
          <w:p w:rsidR="00071852" w:rsidRPr="00653325" w:rsidRDefault="00071852" w:rsidP="00071852">
            <w:pPr>
              <w:spacing w:after="120" w:line="276" w:lineRule="auto"/>
              <w:rPr>
                <w:rFonts w:ascii="Arial" w:hAnsi="Arial" w:cs="Arial"/>
                <w:b/>
                <w:sz w:val="18"/>
                <w:szCs w:val="18"/>
              </w:rPr>
            </w:pPr>
          </w:p>
        </w:tc>
      </w:tr>
      <w:tr w:rsidR="00071852" w:rsidRPr="00653325" w:rsidTr="00071852">
        <w:trPr>
          <w:trHeight w:val="315"/>
          <w:jc w:val="center"/>
        </w:trPr>
        <w:tc>
          <w:tcPr>
            <w:tcW w:w="1555" w:type="dxa"/>
            <w:vMerge/>
            <w:tcBorders>
              <w:top w:val="nil"/>
              <w:left w:val="single" w:sz="4" w:space="0" w:color="auto"/>
              <w:bottom w:val="single" w:sz="4" w:space="0" w:color="auto"/>
              <w:right w:val="single" w:sz="4" w:space="0" w:color="auto"/>
            </w:tcBorders>
            <w:vAlign w:val="center"/>
          </w:tcPr>
          <w:p w:rsidR="00071852" w:rsidRPr="00653325" w:rsidRDefault="00071852" w:rsidP="00071852">
            <w:pPr>
              <w:spacing w:after="120" w:line="276" w:lineRule="auto"/>
              <w:rPr>
                <w:rFonts w:ascii="Arial" w:hAnsi="Arial" w:cs="Arial"/>
                <w:sz w:val="18"/>
                <w:szCs w:val="18"/>
              </w:rPr>
            </w:pPr>
          </w:p>
        </w:tc>
        <w:tc>
          <w:tcPr>
            <w:tcW w:w="1356"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lang w:val="bg-BG"/>
              </w:rPr>
            </w:pPr>
            <w:r w:rsidRPr="00653325">
              <w:rPr>
                <w:rFonts w:ascii="Arial" w:hAnsi="Arial" w:cs="Arial"/>
                <w:b/>
                <w:sz w:val="18"/>
                <w:szCs w:val="18"/>
                <w:lang w:val="bg-BG"/>
              </w:rPr>
              <w:t>м</w:t>
            </w:r>
          </w:p>
        </w:tc>
        <w:tc>
          <w:tcPr>
            <w:tcW w:w="1136"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стойност</w:t>
            </w:r>
          </w:p>
        </w:tc>
        <w:tc>
          <w:tcPr>
            <w:tcW w:w="857"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Мярка</w:t>
            </w:r>
          </w:p>
        </w:tc>
        <w:tc>
          <w:tcPr>
            <w:tcW w:w="1136"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стойност</w:t>
            </w:r>
          </w:p>
        </w:tc>
        <w:tc>
          <w:tcPr>
            <w:tcW w:w="897"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мярка</w:t>
            </w:r>
          </w:p>
        </w:tc>
        <w:tc>
          <w:tcPr>
            <w:tcW w:w="2065" w:type="dxa"/>
            <w:tcBorders>
              <w:top w:val="nil"/>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вид</w:t>
            </w:r>
          </w:p>
        </w:tc>
        <w:tc>
          <w:tcPr>
            <w:tcW w:w="918" w:type="dxa"/>
            <w:tcBorders>
              <w:top w:val="nil"/>
              <w:left w:val="nil"/>
              <w:bottom w:val="single" w:sz="4" w:space="0" w:color="auto"/>
              <w:right w:val="single" w:sz="4" w:space="0" w:color="auto"/>
            </w:tcBorders>
          </w:tcPr>
          <w:p w:rsidR="00071852" w:rsidRPr="00653325" w:rsidRDefault="00071852" w:rsidP="00071852">
            <w:pPr>
              <w:spacing w:after="120" w:line="276" w:lineRule="auto"/>
              <w:jc w:val="center"/>
              <w:rPr>
                <w:rFonts w:ascii="Arial" w:hAnsi="Arial" w:cs="Arial"/>
                <w:b/>
                <w:sz w:val="18"/>
                <w:szCs w:val="18"/>
              </w:rPr>
            </w:pPr>
            <w:r w:rsidRPr="00653325">
              <w:rPr>
                <w:rFonts w:ascii="Arial" w:hAnsi="Arial" w:cs="Arial"/>
                <w:b/>
                <w:sz w:val="18"/>
                <w:szCs w:val="18"/>
              </w:rPr>
              <w:t>ДА/НЕ</w:t>
            </w:r>
          </w:p>
        </w:tc>
      </w:tr>
      <w:tr w:rsidR="00071852" w:rsidRPr="00653325" w:rsidTr="00071852">
        <w:trPr>
          <w:trHeight w:val="315"/>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1852" w:rsidRPr="00653325" w:rsidRDefault="00320199" w:rsidP="00071852">
            <w:pPr>
              <w:spacing w:after="120" w:line="276" w:lineRule="auto"/>
              <w:rPr>
                <w:rFonts w:ascii="Arial" w:hAnsi="Arial" w:cs="Arial"/>
                <w:sz w:val="18"/>
                <w:szCs w:val="18"/>
                <w:lang w:val="bg-BG"/>
              </w:rPr>
            </w:pPr>
            <w:r w:rsidRPr="00653325">
              <w:rPr>
                <w:rFonts w:ascii="Arial" w:hAnsi="Arial" w:cs="Arial"/>
                <w:sz w:val="18"/>
                <w:szCs w:val="18"/>
                <w:lang w:val="bg-BG"/>
              </w:rPr>
              <w:t>Общ Суспендиран прах</w:t>
            </w:r>
          </w:p>
        </w:tc>
        <w:tc>
          <w:tcPr>
            <w:tcW w:w="135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87C0C" w:rsidP="00071852">
            <w:pPr>
              <w:spacing w:after="120" w:line="276" w:lineRule="auto"/>
              <w:jc w:val="center"/>
              <w:rPr>
                <w:rFonts w:ascii="Arial" w:hAnsi="Arial" w:cs="Arial"/>
                <w:bCs/>
                <w:sz w:val="18"/>
                <w:szCs w:val="18"/>
                <w:lang w:val="bg-BG"/>
              </w:rPr>
            </w:pPr>
            <w:r>
              <w:rPr>
                <w:rFonts w:ascii="Arial" w:hAnsi="Arial" w:cs="Arial"/>
                <w:bCs/>
                <w:sz w:val="18"/>
                <w:szCs w:val="18"/>
                <w:lang w:val="bg-BG"/>
              </w:rPr>
              <w:t>487,89</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320199" w:rsidP="00087C0C">
            <w:pPr>
              <w:spacing w:after="120" w:line="276" w:lineRule="auto"/>
              <w:jc w:val="right"/>
              <w:rPr>
                <w:rFonts w:ascii="Arial" w:hAnsi="Arial" w:cs="Arial"/>
                <w:bCs/>
                <w:sz w:val="18"/>
                <w:szCs w:val="18"/>
                <w:lang w:val="bg-BG"/>
              </w:rPr>
            </w:pPr>
            <w:r w:rsidRPr="00653325">
              <w:rPr>
                <w:rFonts w:ascii="Arial" w:hAnsi="Arial" w:cs="Arial"/>
                <w:bCs/>
                <w:sz w:val="18"/>
                <w:szCs w:val="18"/>
                <w:lang w:val="bg-BG"/>
              </w:rPr>
              <w:t>0,0</w:t>
            </w:r>
            <w:r w:rsidR="00087C0C">
              <w:rPr>
                <w:rFonts w:ascii="Arial" w:hAnsi="Arial" w:cs="Arial"/>
                <w:bCs/>
                <w:sz w:val="18"/>
                <w:szCs w:val="18"/>
                <w:lang w:val="bg-BG"/>
              </w:rPr>
              <w:t>7818</w:t>
            </w:r>
          </w:p>
        </w:tc>
        <w:tc>
          <w:tcPr>
            <w:tcW w:w="85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320199" w:rsidP="00071852">
            <w:pPr>
              <w:spacing w:after="120" w:line="276" w:lineRule="auto"/>
              <w:jc w:val="center"/>
              <w:rPr>
                <w:rFonts w:ascii="Arial" w:hAnsi="Arial" w:cs="Arial"/>
                <w:sz w:val="18"/>
                <w:szCs w:val="18"/>
              </w:rPr>
            </w:pPr>
            <w:r w:rsidRPr="00653325">
              <w:rPr>
                <w:rFonts w:ascii="Arial" w:hAnsi="Arial" w:cs="Arial"/>
                <w:sz w:val="18"/>
                <w:szCs w:val="18"/>
                <w:lang w:val="bg-BG"/>
              </w:rPr>
              <w:t>0,50</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320199" w:rsidP="00071852">
            <w:pPr>
              <w:spacing w:after="120" w:line="276" w:lineRule="auto"/>
              <w:jc w:val="center"/>
              <w:rPr>
                <w:rFonts w:ascii="Arial" w:hAnsi="Arial" w:cs="Arial"/>
                <w:sz w:val="18"/>
                <w:szCs w:val="18"/>
                <w:vertAlign w:val="superscript"/>
              </w:rPr>
            </w:pPr>
            <w:r w:rsidRPr="00653325">
              <w:rPr>
                <w:rFonts w:ascii="Arial" w:hAnsi="Arial" w:cs="Arial"/>
                <w:sz w:val="18"/>
                <w:szCs w:val="18"/>
              </w:rPr>
              <w:t>m</w:t>
            </w:r>
            <w:r w:rsidR="00071852" w:rsidRPr="00653325">
              <w:rPr>
                <w:rFonts w:ascii="Arial" w:hAnsi="Arial" w:cs="Arial"/>
                <w:sz w:val="18"/>
                <w:szCs w:val="18"/>
              </w:rPr>
              <w:t>g/m</w:t>
            </w:r>
            <w:r w:rsidR="00071852" w:rsidRPr="00653325">
              <w:rPr>
                <w:rFonts w:ascii="Arial" w:hAnsi="Arial" w:cs="Arial"/>
                <w:sz w:val="18"/>
                <w:szCs w:val="18"/>
                <w:vertAlign w:val="superscript"/>
              </w:rPr>
              <w:t>3</w:t>
            </w:r>
          </w:p>
        </w:tc>
        <w:tc>
          <w:tcPr>
            <w:tcW w:w="2065"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EE792A" w:rsidP="00071852">
            <w:pPr>
              <w:spacing w:after="120" w:line="276" w:lineRule="auto"/>
              <w:rPr>
                <w:rFonts w:ascii="Arial" w:hAnsi="Arial" w:cs="Arial"/>
                <w:sz w:val="18"/>
                <w:szCs w:val="18"/>
              </w:rPr>
            </w:pPr>
            <w:r w:rsidRPr="00653325">
              <w:rPr>
                <w:rFonts w:ascii="Arial" w:hAnsi="Arial" w:cs="Arial"/>
                <w:sz w:val="18"/>
                <w:szCs w:val="18"/>
                <w:lang w:val="bg-BG"/>
              </w:rPr>
              <w:t>максимално</w:t>
            </w:r>
            <w:r w:rsidR="00320199" w:rsidRPr="00653325">
              <w:rPr>
                <w:rFonts w:ascii="Arial" w:hAnsi="Arial" w:cs="Arial"/>
                <w:sz w:val="18"/>
                <w:szCs w:val="18"/>
                <w:lang w:val="bg-BG"/>
              </w:rPr>
              <w:t xml:space="preserve"> еднократн</w:t>
            </w:r>
            <w:r w:rsidR="00320199" w:rsidRPr="00653325">
              <w:rPr>
                <w:rFonts w:ascii="Arial" w:hAnsi="Arial" w:cs="Arial"/>
                <w:sz w:val="18"/>
                <w:szCs w:val="18"/>
              </w:rPr>
              <w:t>a*</w:t>
            </w:r>
          </w:p>
        </w:tc>
        <w:tc>
          <w:tcPr>
            <w:tcW w:w="918" w:type="dxa"/>
            <w:tcBorders>
              <w:top w:val="single" w:sz="4" w:space="0" w:color="auto"/>
              <w:left w:val="nil"/>
              <w:bottom w:val="single" w:sz="4" w:space="0" w:color="auto"/>
              <w:right w:val="single" w:sz="4" w:space="0" w:color="auto"/>
            </w:tcBorders>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ДА</w:t>
            </w:r>
          </w:p>
        </w:tc>
      </w:tr>
      <w:tr w:rsidR="00071852" w:rsidRPr="00653325" w:rsidTr="00071852">
        <w:trPr>
          <w:trHeight w:val="315"/>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ТОС</w:t>
            </w:r>
          </w:p>
        </w:tc>
        <w:tc>
          <w:tcPr>
            <w:tcW w:w="135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995518" w:rsidP="00071852">
            <w:pPr>
              <w:spacing w:after="120" w:line="276" w:lineRule="auto"/>
              <w:jc w:val="center"/>
              <w:rPr>
                <w:rFonts w:ascii="Arial" w:hAnsi="Arial" w:cs="Arial"/>
                <w:bCs/>
                <w:sz w:val="18"/>
                <w:szCs w:val="18"/>
                <w:lang w:val="bg-BG"/>
              </w:rPr>
            </w:pPr>
            <w:r w:rsidRPr="00653325">
              <w:rPr>
                <w:rFonts w:ascii="Arial" w:hAnsi="Arial" w:cs="Arial"/>
                <w:bCs/>
                <w:sz w:val="18"/>
                <w:szCs w:val="18"/>
                <w:lang w:val="bg-BG"/>
              </w:rPr>
              <w:t>354,44</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995518" w:rsidP="00071852">
            <w:pPr>
              <w:spacing w:after="120" w:line="276" w:lineRule="auto"/>
              <w:jc w:val="right"/>
              <w:rPr>
                <w:rFonts w:ascii="Arial" w:hAnsi="Arial" w:cs="Arial"/>
                <w:bCs/>
                <w:sz w:val="18"/>
                <w:szCs w:val="18"/>
              </w:rPr>
            </w:pPr>
            <w:r w:rsidRPr="00653325">
              <w:rPr>
                <w:rFonts w:ascii="Arial" w:hAnsi="Arial" w:cs="Arial"/>
                <w:bCs/>
                <w:sz w:val="18"/>
                <w:szCs w:val="18"/>
              </w:rPr>
              <w:t>0,03406</w:t>
            </w:r>
          </w:p>
        </w:tc>
        <w:tc>
          <w:tcPr>
            <w:tcW w:w="85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2065"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Не е определена</w:t>
            </w:r>
          </w:p>
        </w:tc>
        <w:tc>
          <w:tcPr>
            <w:tcW w:w="918" w:type="dxa"/>
            <w:tcBorders>
              <w:top w:val="single" w:sz="4" w:space="0" w:color="auto"/>
              <w:left w:val="nil"/>
              <w:bottom w:val="single" w:sz="4" w:space="0" w:color="auto"/>
              <w:right w:val="single" w:sz="4" w:space="0" w:color="auto"/>
            </w:tcBorders>
          </w:tcPr>
          <w:p w:rsidR="00071852" w:rsidRPr="00653325" w:rsidRDefault="00071852" w:rsidP="00071852">
            <w:pPr>
              <w:spacing w:after="120" w:line="276" w:lineRule="auto"/>
              <w:rPr>
                <w:rFonts w:ascii="Arial" w:hAnsi="Arial" w:cs="Arial"/>
                <w:sz w:val="18"/>
                <w:szCs w:val="18"/>
                <w:lang w:val="bg-BG"/>
              </w:rPr>
            </w:pPr>
            <w:r w:rsidRPr="00653325">
              <w:rPr>
                <w:rFonts w:ascii="Arial" w:hAnsi="Arial" w:cs="Arial"/>
                <w:sz w:val="18"/>
                <w:szCs w:val="18"/>
              </w:rPr>
              <w:t>Непри</w:t>
            </w:r>
          </w:p>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ложимо</w:t>
            </w:r>
          </w:p>
        </w:tc>
      </w:tr>
      <w:tr w:rsidR="00320199" w:rsidRPr="00653325" w:rsidTr="00071852">
        <w:trPr>
          <w:trHeight w:val="315"/>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20199" w:rsidRPr="00653325" w:rsidRDefault="00320199" w:rsidP="00320199">
            <w:pPr>
              <w:spacing w:after="120" w:line="276" w:lineRule="auto"/>
              <w:rPr>
                <w:rFonts w:ascii="Arial" w:hAnsi="Arial" w:cs="Arial"/>
                <w:sz w:val="18"/>
                <w:szCs w:val="18"/>
              </w:rPr>
            </w:pPr>
            <w:r w:rsidRPr="00653325">
              <w:rPr>
                <w:rFonts w:ascii="Arial" w:hAnsi="Arial" w:cs="Arial"/>
                <w:sz w:val="18"/>
                <w:szCs w:val="18"/>
              </w:rPr>
              <w:t>TOC (</w:t>
            </w:r>
            <w:r w:rsidRPr="00653325">
              <w:rPr>
                <w:rFonts w:ascii="Arial" w:hAnsi="Arial" w:cs="Arial"/>
                <w:sz w:val="18"/>
                <w:szCs w:val="18"/>
                <w:lang w:val="bg-BG"/>
              </w:rPr>
              <w:t>хексан</w:t>
            </w:r>
            <w:r w:rsidRPr="00653325">
              <w:rPr>
                <w:rFonts w:ascii="Arial" w:hAnsi="Arial" w:cs="Arial"/>
                <w:sz w:val="18"/>
                <w:szCs w:val="18"/>
              </w:rPr>
              <w:t>)</w:t>
            </w:r>
          </w:p>
        </w:tc>
        <w:tc>
          <w:tcPr>
            <w:tcW w:w="1356" w:type="dxa"/>
            <w:tcBorders>
              <w:top w:val="single" w:sz="4" w:space="0" w:color="auto"/>
              <w:left w:val="nil"/>
              <w:bottom w:val="single" w:sz="4" w:space="0" w:color="auto"/>
              <w:right w:val="single" w:sz="4" w:space="0" w:color="auto"/>
            </w:tcBorders>
            <w:shd w:val="clear" w:color="auto" w:fill="auto"/>
            <w:noWrap/>
            <w:vAlign w:val="bottom"/>
          </w:tcPr>
          <w:p w:rsidR="00320199" w:rsidRPr="00653325" w:rsidRDefault="00995518" w:rsidP="00071852">
            <w:pPr>
              <w:spacing w:after="120" w:line="276" w:lineRule="auto"/>
              <w:jc w:val="center"/>
              <w:rPr>
                <w:rFonts w:ascii="Arial" w:hAnsi="Arial" w:cs="Arial"/>
                <w:bCs/>
                <w:sz w:val="20"/>
                <w:szCs w:val="20"/>
                <w:lang w:val="bg-BG"/>
              </w:rPr>
            </w:pPr>
            <w:r w:rsidRPr="00653325">
              <w:rPr>
                <w:rFonts w:ascii="Arial" w:hAnsi="Arial" w:cs="Arial"/>
                <w:bCs/>
                <w:sz w:val="20"/>
                <w:szCs w:val="20"/>
                <w:lang w:val="bg-BG"/>
              </w:rPr>
              <w:t>92,2</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320199" w:rsidRPr="00653325" w:rsidRDefault="00995518" w:rsidP="00071852">
            <w:pPr>
              <w:spacing w:after="120" w:line="276" w:lineRule="auto"/>
              <w:jc w:val="right"/>
              <w:rPr>
                <w:rFonts w:ascii="Arial" w:hAnsi="Arial" w:cs="Arial"/>
                <w:bCs/>
                <w:sz w:val="20"/>
                <w:szCs w:val="20"/>
              </w:rPr>
            </w:pPr>
            <w:r w:rsidRPr="00653325">
              <w:rPr>
                <w:rFonts w:ascii="Arial" w:hAnsi="Arial" w:cs="Arial"/>
                <w:bCs/>
                <w:sz w:val="20"/>
                <w:szCs w:val="20"/>
              </w:rPr>
              <w:t>0,00903</w:t>
            </w:r>
          </w:p>
        </w:tc>
        <w:tc>
          <w:tcPr>
            <w:tcW w:w="857" w:type="dxa"/>
            <w:tcBorders>
              <w:top w:val="single" w:sz="4" w:space="0" w:color="auto"/>
              <w:left w:val="nil"/>
              <w:bottom w:val="single" w:sz="4" w:space="0" w:color="auto"/>
              <w:right w:val="single" w:sz="4" w:space="0" w:color="auto"/>
            </w:tcBorders>
            <w:shd w:val="clear" w:color="auto" w:fill="auto"/>
            <w:noWrap/>
            <w:vAlign w:val="bottom"/>
          </w:tcPr>
          <w:p w:rsidR="00320199" w:rsidRPr="00653325" w:rsidRDefault="00995518" w:rsidP="00071852">
            <w:pPr>
              <w:spacing w:after="120" w:line="276" w:lineRule="auto"/>
              <w:jc w:val="center"/>
              <w:rPr>
                <w:rFonts w:ascii="Arial" w:hAnsi="Arial" w:cs="Arial"/>
                <w:sz w:val="18"/>
                <w:szCs w:val="18"/>
              </w:rPr>
            </w:pPr>
            <w:r w:rsidRPr="00653325">
              <w:rPr>
                <w:rFonts w:ascii="Arial" w:hAnsi="Arial" w:cs="Arial"/>
                <w:sz w:val="18"/>
                <w:szCs w:val="18"/>
              </w:rPr>
              <w:t>mg/m3</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320199" w:rsidRPr="00653325" w:rsidRDefault="00995518" w:rsidP="00320199">
            <w:pPr>
              <w:spacing w:after="120" w:line="276" w:lineRule="auto"/>
              <w:jc w:val="center"/>
              <w:rPr>
                <w:rFonts w:ascii="Arial" w:hAnsi="Arial" w:cs="Arial"/>
                <w:sz w:val="18"/>
                <w:szCs w:val="18"/>
                <w:lang w:val="bg-BG"/>
              </w:rPr>
            </w:pPr>
            <w:r w:rsidRPr="00653325">
              <w:rPr>
                <w:rFonts w:ascii="Arial" w:hAnsi="Arial" w:cs="Arial"/>
                <w:sz w:val="18"/>
                <w:szCs w:val="18"/>
                <w:lang w:val="bg-BG"/>
              </w:rPr>
              <w:t>60</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320199" w:rsidRPr="00653325" w:rsidRDefault="00320199" w:rsidP="00071852">
            <w:pPr>
              <w:spacing w:after="120" w:line="276" w:lineRule="auto"/>
              <w:jc w:val="center"/>
              <w:rPr>
                <w:rFonts w:ascii="Arial" w:hAnsi="Arial" w:cs="Arial"/>
                <w:sz w:val="18"/>
                <w:szCs w:val="18"/>
              </w:rPr>
            </w:pPr>
            <w:r w:rsidRPr="00653325">
              <w:rPr>
                <w:rFonts w:ascii="Arial" w:hAnsi="Arial" w:cs="Arial"/>
                <w:sz w:val="18"/>
                <w:szCs w:val="18"/>
              </w:rPr>
              <w:t>mg/m3</w:t>
            </w:r>
          </w:p>
        </w:tc>
        <w:tc>
          <w:tcPr>
            <w:tcW w:w="2065" w:type="dxa"/>
            <w:tcBorders>
              <w:top w:val="single" w:sz="4" w:space="0" w:color="auto"/>
              <w:left w:val="nil"/>
              <w:bottom w:val="single" w:sz="4" w:space="0" w:color="auto"/>
              <w:right w:val="single" w:sz="4" w:space="0" w:color="auto"/>
            </w:tcBorders>
            <w:shd w:val="clear" w:color="auto" w:fill="auto"/>
            <w:noWrap/>
            <w:vAlign w:val="bottom"/>
          </w:tcPr>
          <w:p w:rsidR="00320199" w:rsidRPr="00653325" w:rsidRDefault="00320199" w:rsidP="00071852">
            <w:pPr>
              <w:spacing w:after="120" w:line="276" w:lineRule="auto"/>
              <w:rPr>
                <w:rFonts w:ascii="Arial" w:hAnsi="Arial" w:cs="Arial"/>
                <w:sz w:val="18"/>
                <w:szCs w:val="18"/>
              </w:rPr>
            </w:pPr>
            <w:r w:rsidRPr="00653325">
              <w:rPr>
                <w:rFonts w:ascii="Arial" w:hAnsi="Arial" w:cs="Arial"/>
                <w:sz w:val="18"/>
                <w:szCs w:val="18"/>
              </w:rPr>
              <w:t>максимални еднократнa*</w:t>
            </w:r>
          </w:p>
        </w:tc>
        <w:tc>
          <w:tcPr>
            <w:tcW w:w="918" w:type="dxa"/>
            <w:tcBorders>
              <w:top w:val="single" w:sz="4" w:space="0" w:color="auto"/>
              <w:left w:val="nil"/>
              <w:bottom w:val="single" w:sz="4" w:space="0" w:color="auto"/>
              <w:right w:val="single" w:sz="4" w:space="0" w:color="auto"/>
            </w:tcBorders>
          </w:tcPr>
          <w:p w:rsidR="00320199" w:rsidRPr="00653325" w:rsidRDefault="00320199" w:rsidP="00071852">
            <w:pPr>
              <w:spacing w:after="120" w:line="276" w:lineRule="auto"/>
              <w:rPr>
                <w:rFonts w:ascii="Arial" w:hAnsi="Arial" w:cs="Arial"/>
                <w:sz w:val="18"/>
                <w:szCs w:val="18"/>
              </w:rPr>
            </w:pPr>
            <w:r w:rsidRPr="00653325">
              <w:rPr>
                <w:rFonts w:ascii="Arial" w:hAnsi="Arial" w:cs="Arial"/>
                <w:sz w:val="18"/>
                <w:szCs w:val="18"/>
              </w:rPr>
              <w:t>ДА</w:t>
            </w:r>
          </w:p>
        </w:tc>
      </w:tr>
      <w:tr w:rsidR="00071852" w:rsidRPr="00653325" w:rsidTr="00071852">
        <w:trPr>
          <w:trHeight w:val="315"/>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Азотни оксиди</w:t>
            </w:r>
          </w:p>
        </w:tc>
        <w:tc>
          <w:tcPr>
            <w:tcW w:w="135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EE792A" w:rsidP="00071852">
            <w:pPr>
              <w:spacing w:after="120" w:line="276" w:lineRule="auto"/>
              <w:jc w:val="center"/>
              <w:rPr>
                <w:rFonts w:ascii="Arial" w:hAnsi="Arial" w:cs="Arial"/>
                <w:bCs/>
                <w:sz w:val="18"/>
                <w:szCs w:val="18"/>
                <w:lang w:val="bg-BG"/>
              </w:rPr>
            </w:pPr>
            <w:r w:rsidRPr="00653325">
              <w:rPr>
                <w:rFonts w:ascii="Arial" w:hAnsi="Arial" w:cs="Arial"/>
                <w:bCs/>
                <w:sz w:val="18"/>
                <w:szCs w:val="18"/>
                <w:lang w:val="bg-BG"/>
              </w:rPr>
              <w:t>294,68</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EE792A" w:rsidP="00071852">
            <w:pPr>
              <w:spacing w:after="120" w:line="276" w:lineRule="auto"/>
              <w:jc w:val="right"/>
              <w:rPr>
                <w:rFonts w:ascii="Arial" w:hAnsi="Arial" w:cs="Arial"/>
                <w:bCs/>
                <w:sz w:val="18"/>
                <w:szCs w:val="18"/>
              </w:rPr>
            </w:pPr>
            <w:r w:rsidRPr="00653325">
              <w:rPr>
                <w:rFonts w:ascii="Arial" w:hAnsi="Arial" w:cs="Arial"/>
                <w:bCs/>
                <w:sz w:val="18"/>
                <w:szCs w:val="18"/>
              </w:rPr>
              <w:t>0,12256</w:t>
            </w:r>
          </w:p>
        </w:tc>
        <w:tc>
          <w:tcPr>
            <w:tcW w:w="85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200</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vertAlign w:val="superscript"/>
              </w:rPr>
            </w:pPr>
            <w:r w:rsidRPr="00653325">
              <w:rPr>
                <w:rFonts w:ascii="Arial" w:hAnsi="Arial" w:cs="Arial"/>
                <w:sz w:val="18"/>
                <w:szCs w:val="18"/>
              </w:rPr>
              <w:t>µg/m</w:t>
            </w:r>
            <w:r w:rsidRPr="00653325">
              <w:rPr>
                <w:rFonts w:ascii="Arial" w:hAnsi="Arial" w:cs="Arial"/>
                <w:sz w:val="18"/>
                <w:szCs w:val="18"/>
                <w:vertAlign w:val="superscript"/>
              </w:rPr>
              <w:t>3</w:t>
            </w:r>
          </w:p>
        </w:tc>
        <w:tc>
          <w:tcPr>
            <w:tcW w:w="2065"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lang w:val="bg-BG"/>
              </w:rPr>
            </w:pPr>
            <w:r w:rsidRPr="00653325">
              <w:rPr>
                <w:rFonts w:ascii="Arial" w:hAnsi="Arial" w:cs="Arial"/>
                <w:sz w:val="18"/>
                <w:szCs w:val="18"/>
              </w:rPr>
              <w:t>Средночасова</w:t>
            </w:r>
            <w:r w:rsidR="00EE792A" w:rsidRPr="00653325">
              <w:rPr>
                <w:rFonts w:ascii="Arial" w:hAnsi="Arial" w:cs="Arial"/>
                <w:sz w:val="18"/>
                <w:szCs w:val="18"/>
                <w:lang w:val="bg-BG"/>
              </w:rPr>
              <w:t>**</w:t>
            </w:r>
          </w:p>
        </w:tc>
        <w:tc>
          <w:tcPr>
            <w:tcW w:w="918" w:type="dxa"/>
            <w:tcBorders>
              <w:top w:val="single" w:sz="4" w:space="0" w:color="auto"/>
              <w:left w:val="nil"/>
              <w:bottom w:val="single" w:sz="4" w:space="0" w:color="auto"/>
              <w:right w:val="single" w:sz="4" w:space="0" w:color="auto"/>
            </w:tcBorders>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ДА</w:t>
            </w:r>
          </w:p>
        </w:tc>
      </w:tr>
      <w:tr w:rsidR="00071852" w:rsidRPr="00653325" w:rsidTr="00071852">
        <w:trPr>
          <w:trHeight w:val="315"/>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Серни оксиди</w:t>
            </w:r>
          </w:p>
        </w:tc>
        <w:tc>
          <w:tcPr>
            <w:tcW w:w="135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995518" w:rsidP="00071852">
            <w:pPr>
              <w:spacing w:after="120" w:line="276" w:lineRule="auto"/>
              <w:jc w:val="center"/>
              <w:rPr>
                <w:rFonts w:ascii="Arial" w:hAnsi="Arial" w:cs="Arial"/>
                <w:bCs/>
                <w:sz w:val="18"/>
                <w:szCs w:val="18"/>
              </w:rPr>
            </w:pPr>
            <w:r w:rsidRPr="00653325">
              <w:rPr>
                <w:rFonts w:ascii="Arial" w:hAnsi="Arial" w:cs="Arial"/>
                <w:bCs/>
                <w:sz w:val="18"/>
                <w:szCs w:val="18"/>
              </w:rPr>
              <w:t>294,68</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995518" w:rsidP="00071852">
            <w:pPr>
              <w:spacing w:after="120" w:line="276" w:lineRule="auto"/>
              <w:jc w:val="right"/>
              <w:rPr>
                <w:rFonts w:ascii="Arial" w:hAnsi="Arial" w:cs="Arial"/>
                <w:bCs/>
                <w:sz w:val="18"/>
                <w:szCs w:val="18"/>
              </w:rPr>
            </w:pPr>
            <w:r w:rsidRPr="00653325">
              <w:rPr>
                <w:rFonts w:ascii="Arial" w:hAnsi="Arial" w:cs="Arial"/>
                <w:bCs/>
                <w:sz w:val="18"/>
                <w:szCs w:val="18"/>
              </w:rPr>
              <w:t>0,04011</w:t>
            </w:r>
          </w:p>
        </w:tc>
        <w:tc>
          <w:tcPr>
            <w:tcW w:w="85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350</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vertAlign w:val="superscript"/>
              </w:rPr>
            </w:pPr>
            <w:r w:rsidRPr="00653325">
              <w:rPr>
                <w:rFonts w:ascii="Arial" w:hAnsi="Arial" w:cs="Arial"/>
                <w:sz w:val="18"/>
                <w:szCs w:val="18"/>
              </w:rPr>
              <w:t>µg/m</w:t>
            </w:r>
            <w:r w:rsidRPr="00653325">
              <w:rPr>
                <w:rFonts w:ascii="Arial" w:hAnsi="Arial" w:cs="Arial"/>
                <w:sz w:val="18"/>
                <w:szCs w:val="18"/>
                <w:vertAlign w:val="superscript"/>
              </w:rPr>
              <w:t>3</w:t>
            </w:r>
          </w:p>
        </w:tc>
        <w:tc>
          <w:tcPr>
            <w:tcW w:w="2065"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lang w:val="bg-BG"/>
              </w:rPr>
            </w:pPr>
            <w:r w:rsidRPr="00653325">
              <w:rPr>
                <w:rFonts w:ascii="Arial" w:hAnsi="Arial" w:cs="Arial"/>
                <w:sz w:val="18"/>
                <w:szCs w:val="18"/>
              </w:rPr>
              <w:t>Едночасова</w:t>
            </w:r>
            <w:r w:rsidR="00995518" w:rsidRPr="00653325">
              <w:rPr>
                <w:rFonts w:ascii="Arial" w:hAnsi="Arial" w:cs="Arial"/>
                <w:sz w:val="18"/>
                <w:szCs w:val="18"/>
                <w:lang w:val="bg-BG"/>
              </w:rPr>
              <w:t>**</w:t>
            </w:r>
          </w:p>
        </w:tc>
        <w:tc>
          <w:tcPr>
            <w:tcW w:w="918" w:type="dxa"/>
            <w:tcBorders>
              <w:top w:val="single" w:sz="4" w:space="0" w:color="auto"/>
              <w:left w:val="nil"/>
              <w:bottom w:val="single" w:sz="4" w:space="0" w:color="auto"/>
              <w:right w:val="single" w:sz="4" w:space="0" w:color="auto"/>
            </w:tcBorders>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ДА</w:t>
            </w:r>
          </w:p>
        </w:tc>
      </w:tr>
      <w:tr w:rsidR="00071852" w:rsidRPr="00653325" w:rsidTr="00071852">
        <w:trPr>
          <w:trHeight w:val="315"/>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Въглероден оксид</w:t>
            </w:r>
          </w:p>
        </w:tc>
        <w:tc>
          <w:tcPr>
            <w:tcW w:w="135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995518" w:rsidP="00071852">
            <w:pPr>
              <w:spacing w:after="120" w:line="276" w:lineRule="auto"/>
              <w:jc w:val="center"/>
              <w:rPr>
                <w:rFonts w:ascii="Arial" w:hAnsi="Arial" w:cs="Arial"/>
                <w:bCs/>
                <w:sz w:val="18"/>
                <w:szCs w:val="18"/>
              </w:rPr>
            </w:pPr>
            <w:r w:rsidRPr="00653325">
              <w:rPr>
                <w:rFonts w:ascii="Arial" w:hAnsi="Arial" w:cs="Arial"/>
                <w:bCs/>
                <w:sz w:val="18"/>
                <w:szCs w:val="18"/>
              </w:rPr>
              <w:t>294,68</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995518" w:rsidP="00071852">
            <w:pPr>
              <w:spacing w:after="120" w:line="276" w:lineRule="auto"/>
              <w:jc w:val="right"/>
              <w:rPr>
                <w:rFonts w:ascii="Arial" w:hAnsi="Arial" w:cs="Arial"/>
                <w:bCs/>
                <w:sz w:val="18"/>
                <w:szCs w:val="18"/>
              </w:rPr>
            </w:pPr>
            <w:r w:rsidRPr="00653325">
              <w:rPr>
                <w:rFonts w:ascii="Arial" w:hAnsi="Arial" w:cs="Arial"/>
                <w:bCs/>
                <w:sz w:val="18"/>
                <w:szCs w:val="18"/>
              </w:rPr>
              <w:t>0,050131</w:t>
            </w:r>
          </w:p>
        </w:tc>
        <w:tc>
          <w:tcPr>
            <w:tcW w:w="85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10</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071852" w:rsidP="00071852">
            <w:pPr>
              <w:spacing w:after="120" w:line="276" w:lineRule="auto"/>
              <w:jc w:val="center"/>
              <w:rPr>
                <w:rFonts w:ascii="Arial" w:hAnsi="Arial" w:cs="Arial"/>
                <w:sz w:val="18"/>
                <w:szCs w:val="18"/>
              </w:rPr>
            </w:pPr>
            <w:r w:rsidRPr="00653325">
              <w:rPr>
                <w:rFonts w:ascii="Arial" w:hAnsi="Arial" w:cs="Arial"/>
                <w:sz w:val="18"/>
                <w:szCs w:val="18"/>
              </w:rPr>
              <w:t>mg/m</w:t>
            </w:r>
            <w:r w:rsidRPr="00653325">
              <w:rPr>
                <w:rFonts w:ascii="Arial" w:hAnsi="Arial" w:cs="Arial"/>
                <w:sz w:val="18"/>
                <w:szCs w:val="18"/>
                <w:vertAlign w:val="superscript"/>
              </w:rPr>
              <w:t>3</w:t>
            </w:r>
          </w:p>
        </w:tc>
        <w:tc>
          <w:tcPr>
            <w:tcW w:w="2065" w:type="dxa"/>
            <w:tcBorders>
              <w:top w:val="single" w:sz="4" w:space="0" w:color="auto"/>
              <w:left w:val="nil"/>
              <w:bottom w:val="single" w:sz="4" w:space="0" w:color="auto"/>
              <w:right w:val="single" w:sz="4" w:space="0" w:color="auto"/>
            </w:tcBorders>
            <w:shd w:val="clear" w:color="auto" w:fill="auto"/>
            <w:noWrap/>
            <w:vAlign w:val="bottom"/>
          </w:tcPr>
          <w:p w:rsidR="00071852" w:rsidRPr="00653325" w:rsidRDefault="00995518" w:rsidP="00071852">
            <w:pPr>
              <w:spacing w:after="120" w:line="276" w:lineRule="auto"/>
              <w:rPr>
                <w:rFonts w:ascii="Arial" w:hAnsi="Arial" w:cs="Arial"/>
                <w:sz w:val="18"/>
                <w:szCs w:val="18"/>
                <w:lang w:val="bg-BG"/>
              </w:rPr>
            </w:pPr>
            <w:r w:rsidRPr="00653325">
              <w:rPr>
                <w:rFonts w:ascii="Arial" w:hAnsi="Arial" w:cs="Arial"/>
                <w:sz w:val="18"/>
                <w:szCs w:val="18"/>
              </w:rPr>
              <w:t>О</w:t>
            </w:r>
            <w:r w:rsidR="00071852" w:rsidRPr="00653325">
              <w:rPr>
                <w:rFonts w:ascii="Arial" w:hAnsi="Arial" w:cs="Arial"/>
                <w:sz w:val="18"/>
                <w:szCs w:val="18"/>
              </w:rPr>
              <w:t>семчасова</w:t>
            </w:r>
            <w:r w:rsidRPr="00653325">
              <w:rPr>
                <w:rFonts w:ascii="Arial" w:hAnsi="Arial" w:cs="Arial"/>
                <w:sz w:val="18"/>
                <w:szCs w:val="18"/>
                <w:lang w:val="bg-BG"/>
              </w:rPr>
              <w:t>**</w:t>
            </w:r>
          </w:p>
        </w:tc>
        <w:tc>
          <w:tcPr>
            <w:tcW w:w="918" w:type="dxa"/>
            <w:tcBorders>
              <w:top w:val="single" w:sz="4" w:space="0" w:color="auto"/>
              <w:left w:val="nil"/>
              <w:bottom w:val="single" w:sz="4" w:space="0" w:color="auto"/>
              <w:right w:val="single" w:sz="4" w:space="0" w:color="auto"/>
            </w:tcBorders>
          </w:tcPr>
          <w:p w:rsidR="00071852" w:rsidRPr="00653325" w:rsidRDefault="00071852" w:rsidP="00071852">
            <w:pPr>
              <w:spacing w:after="120" w:line="276" w:lineRule="auto"/>
              <w:rPr>
                <w:rFonts w:ascii="Arial" w:hAnsi="Arial" w:cs="Arial"/>
                <w:sz w:val="18"/>
                <w:szCs w:val="18"/>
              </w:rPr>
            </w:pPr>
            <w:r w:rsidRPr="00653325">
              <w:rPr>
                <w:rFonts w:ascii="Arial" w:hAnsi="Arial" w:cs="Arial"/>
                <w:sz w:val="18"/>
                <w:szCs w:val="18"/>
              </w:rPr>
              <w:t>ДА</w:t>
            </w:r>
          </w:p>
        </w:tc>
      </w:tr>
    </w:tbl>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b/>
          <w:sz w:val="20"/>
          <w:szCs w:val="20"/>
          <w:lang w:val="ru-RU"/>
        </w:rPr>
        <w:t xml:space="preserve">Заключение: </w:t>
      </w:r>
      <w:r w:rsidRPr="00653325">
        <w:rPr>
          <w:rFonts w:ascii="Arial" w:hAnsi="Arial" w:cs="Arial"/>
          <w:sz w:val="20"/>
          <w:szCs w:val="20"/>
          <w:lang w:val="bg-BG"/>
        </w:rPr>
        <w:t>Получените</w:t>
      </w:r>
      <w:r w:rsidRPr="00653325">
        <w:rPr>
          <w:rFonts w:ascii="Arial" w:hAnsi="Arial" w:cs="Arial"/>
          <w:sz w:val="20"/>
          <w:szCs w:val="20"/>
          <w:lang w:val="ru-RU"/>
        </w:rPr>
        <w:t xml:space="preserve"> максимални еднократни концентрации са </w:t>
      </w:r>
      <w:r w:rsidRPr="00653325">
        <w:rPr>
          <w:rFonts w:ascii="Arial" w:hAnsi="Arial" w:cs="Arial"/>
          <w:b/>
          <w:sz w:val="20"/>
          <w:szCs w:val="20"/>
          <w:u w:val="single"/>
          <w:lang w:val="ru-RU"/>
        </w:rPr>
        <w:t xml:space="preserve">под определените </w:t>
      </w:r>
      <w:r w:rsidR="00EE792A" w:rsidRPr="00653325">
        <w:rPr>
          <w:rFonts w:ascii="Arial" w:hAnsi="Arial" w:cs="Arial"/>
          <w:b/>
          <w:sz w:val="20"/>
          <w:szCs w:val="20"/>
          <w:u w:val="single"/>
          <w:lang w:val="ru-RU"/>
        </w:rPr>
        <w:t>пдк</w:t>
      </w:r>
      <w:r w:rsidRPr="00653325">
        <w:rPr>
          <w:rFonts w:ascii="Arial" w:hAnsi="Arial" w:cs="Arial"/>
          <w:sz w:val="20"/>
          <w:szCs w:val="20"/>
          <w:lang w:val="ru-RU"/>
        </w:rPr>
        <w:t>.</w:t>
      </w:r>
    </w:p>
    <w:p w:rsidR="00EE792A" w:rsidRPr="00653325" w:rsidRDefault="00EE792A" w:rsidP="00EE792A">
      <w:pPr>
        <w:spacing w:before="120" w:line="276" w:lineRule="auto"/>
        <w:jc w:val="both"/>
        <w:rPr>
          <w:rFonts w:ascii="Arial" w:hAnsi="Arial" w:cs="Arial"/>
          <w:sz w:val="20"/>
          <w:szCs w:val="20"/>
          <w:lang w:val="ru-RU"/>
        </w:rPr>
      </w:pPr>
      <w:r w:rsidRPr="00653325">
        <w:rPr>
          <w:rFonts w:ascii="Arial" w:hAnsi="Arial" w:cs="Arial"/>
          <w:sz w:val="20"/>
          <w:szCs w:val="20"/>
          <w:lang w:val="ru-RU"/>
        </w:rPr>
        <w:t>* НАРЕДБА No 14 от 23.09.1997г. за норми за пределно допустимите концентрации на вредни вещества в атмосферния въздух на населените места.</w:t>
      </w:r>
    </w:p>
    <w:p w:rsidR="00EE792A" w:rsidRPr="00653325" w:rsidRDefault="00EE792A" w:rsidP="00EE792A">
      <w:pPr>
        <w:spacing w:before="120" w:line="276" w:lineRule="auto"/>
        <w:jc w:val="both"/>
        <w:rPr>
          <w:rFonts w:ascii="Arial" w:hAnsi="Arial" w:cs="Arial"/>
          <w:sz w:val="20"/>
          <w:szCs w:val="20"/>
          <w:lang w:val="ru-RU"/>
        </w:rPr>
      </w:pPr>
      <w:r w:rsidRPr="00653325">
        <w:rPr>
          <w:rFonts w:ascii="Arial" w:hAnsi="Arial" w:cs="Arial"/>
          <w:sz w:val="20"/>
          <w:szCs w:val="20"/>
          <w:lang w:val="ru-RU"/>
        </w:rPr>
        <w:t>**</w:t>
      </w:r>
      <w:r w:rsidRPr="00E11798">
        <w:rPr>
          <w:lang w:val="ru-RU"/>
        </w:rPr>
        <w:t xml:space="preserve"> </w:t>
      </w:r>
      <w:r w:rsidRPr="00653325">
        <w:rPr>
          <w:rFonts w:ascii="Arial" w:hAnsi="Arial" w:cs="Arial"/>
          <w:sz w:val="20"/>
          <w:szCs w:val="20"/>
          <w:lang w:val="ru-RU"/>
        </w:rPr>
        <w:t>Наредба № 12 от 15.07.2010 г. за норми за серен диоксид, азотен диоксид, фини прахови частици, олово, бензен, въглероден оксид и озон в атмосферния въздух</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В приложение е попълнена Таблица 5.4.1.</w:t>
      </w:r>
    </w:p>
    <w:p w:rsidR="00071852" w:rsidRPr="00653325" w:rsidRDefault="00071852" w:rsidP="00071852">
      <w:pPr>
        <w:spacing w:before="120" w:line="276" w:lineRule="auto"/>
        <w:jc w:val="both"/>
        <w:rPr>
          <w:rFonts w:ascii="Arial" w:hAnsi="Arial" w:cs="Arial"/>
          <w:i/>
          <w:sz w:val="20"/>
          <w:szCs w:val="20"/>
          <w:lang w:val="ru-RU"/>
        </w:rPr>
      </w:pPr>
      <w:r w:rsidRPr="00653325">
        <w:rPr>
          <w:rFonts w:ascii="Arial" w:hAnsi="Arial" w:cs="Arial"/>
          <w:i/>
          <w:sz w:val="20"/>
          <w:szCs w:val="20"/>
          <w:lang w:val="ru-RU"/>
        </w:rPr>
        <w:t>Оценка за въздействието на прогнозираните емисии в атмосферния въздух върху други компоненти на околната среда</w:t>
      </w:r>
    </w:p>
    <w:p w:rsidR="00071852" w:rsidRPr="00653325" w:rsidRDefault="00071852" w:rsidP="00AB58CB">
      <w:pPr>
        <w:spacing w:before="120" w:line="276" w:lineRule="auto"/>
        <w:jc w:val="both"/>
        <w:rPr>
          <w:rFonts w:ascii="Arial" w:hAnsi="Arial" w:cs="Arial"/>
          <w:sz w:val="20"/>
          <w:szCs w:val="20"/>
          <w:lang w:val="ru-RU"/>
        </w:rPr>
      </w:pPr>
      <w:r w:rsidRPr="00653325">
        <w:rPr>
          <w:rFonts w:ascii="Arial" w:hAnsi="Arial" w:cs="Arial"/>
          <w:sz w:val="20"/>
          <w:szCs w:val="20"/>
          <w:lang w:val="ru-RU"/>
        </w:rPr>
        <w:t>Емитираните замърсители нямат потенциал за въздействие въ</w:t>
      </w:r>
      <w:r w:rsidR="00AB58CB">
        <w:rPr>
          <w:rFonts w:ascii="Arial" w:hAnsi="Arial" w:cs="Arial"/>
          <w:sz w:val="20"/>
          <w:szCs w:val="20"/>
          <w:lang w:val="ru-RU"/>
        </w:rPr>
        <w:t>р</w:t>
      </w:r>
      <w:r w:rsidRPr="00653325">
        <w:rPr>
          <w:rFonts w:ascii="Arial" w:hAnsi="Arial" w:cs="Arial"/>
          <w:sz w:val="20"/>
          <w:szCs w:val="20"/>
          <w:lang w:val="ru-RU"/>
        </w:rPr>
        <w:t>ху почви и води. Получените стойности на приземните концентрации на разгледаните замърсители са под пределно допустимите концентрации, указани в нормативните документи.</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00" w:beforeAutospacing="1" w:after="100" w:afterAutospacing="1" w:line="240" w:lineRule="exact"/>
        <w:jc w:val="both"/>
        <w:rPr>
          <w:rFonts w:cs="Arial"/>
          <w:b/>
          <w:bCs/>
          <w:sz w:val="20"/>
          <w:szCs w:val="20"/>
          <w:lang w:val="bg-BG"/>
        </w:rPr>
      </w:pPr>
      <w:bookmarkStart w:id="130" w:name="_Toc72141459"/>
      <w:r w:rsidRPr="00653325">
        <w:rPr>
          <w:rFonts w:cs="Arial"/>
          <w:b/>
          <w:bCs/>
          <w:sz w:val="20"/>
          <w:szCs w:val="20"/>
          <w:lang w:val="bg-BG"/>
        </w:rPr>
        <w:t>5.6. Контрол и измервания.</w:t>
      </w:r>
      <w:bookmarkEnd w:id="130"/>
    </w:p>
    <w:p w:rsidR="00071852" w:rsidRPr="00653325" w:rsidRDefault="00071852" w:rsidP="00071852">
      <w:pPr>
        <w:spacing w:before="120" w:line="276" w:lineRule="auto"/>
        <w:jc w:val="both"/>
        <w:rPr>
          <w:rFonts w:ascii="Arial" w:hAnsi="Arial" w:cs="Arial"/>
          <w:i/>
          <w:sz w:val="20"/>
          <w:szCs w:val="20"/>
          <w:lang w:val="ru-RU"/>
        </w:rPr>
      </w:pPr>
      <w:r w:rsidRPr="00653325">
        <w:rPr>
          <w:rFonts w:ascii="Arial" w:hAnsi="Arial" w:cs="Arial"/>
          <w:i/>
          <w:sz w:val="20"/>
          <w:szCs w:val="20"/>
          <w:lang w:val="ru-RU"/>
        </w:rPr>
        <w:t>Описание на планирания мониторинг на емисиите, който ще се извършва, вкл.метода на изпитване, минималната честота и процедурата за оценка на резултатите</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ru-RU"/>
        </w:rPr>
        <w:t xml:space="preserve">Операторът предвижда извършване на мониторинг на </w:t>
      </w:r>
      <w:r w:rsidRPr="00653325">
        <w:rPr>
          <w:rFonts w:ascii="Arial" w:hAnsi="Arial" w:cs="Arial"/>
          <w:sz w:val="20"/>
          <w:szCs w:val="20"/>
          <w:lang w:val="bg-BG"/>
        </w:rPr>
        <w:t>планиранит</w:t>
      </w:r>
      <w:r w:rsidR="00041831">
        <w:rPr>
          <w:rFonts w:ascii="Arial" w:hAnsi="Arial" w:cs="Arial"/>
          <w:sz w:val="20"/>
          <w:szCs w:val="20"/>
          <w:lang w:val="bg-BG"/>
        </w:rPr>
        <w:t>е</w:t>
      </w:r>
      <w:r w:rsidRPr="00653325">
        <w:rPr>
          <w:rFonts w:ascii="Arial" w:hAnsi="Arial" w:cs="Arial"/>
          <w:sz w:val="20"/>
          <w:szCs w:val="20"/>
          <w:lang w:val="bg-BG"/>
        </w:rPr>
        <w:t xml:space="preserve"> за изграждане </w:t>
      </w:r>
      <w:r w:rsidRPr="00653325">
        <w:rPr>
          <w:rFonts w:ascii="Arial" w:hAnsi="Arial" w:cs="Arial"/>
          <w:sz w:val="20"/>
          <w:szCs w:val="20"/>
          <w:lang w:val="ru-RU"/>
        </w:rPr>
        <w:t>изпускащи устройства на площадката</w:t>
      </w:r>
      <w:r w:rsidRPr="00653325">
        <w:rPr>
          <w:rFonts w:ascii="Arial" w:hAnsi="Arial" w:cs="Arial"/>
          <w:sz w:val="20"/>
          <w:szCs w:val="20"/>
          <w:lang w:val="bg-BG"/>
        </w:rPr>
        <w:t>, както следва:</w:t>
      </w:r>
    </w:p>
    <w:p w:rsidR="00071852" w:rsidRPr="00653325" w:rsidRDefault="00071852" w:rsidP="00071852">
      <w:pPr>
        <w:numPr>
          <w:ilvl w:val="0"/>
          <w:numId w:val="13"/>
        </w:num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По показател прах – веднъж в рамките </w:t>
      </w:r>
      <w:r w:rsidR="00C22A2D">
        <w:rPr>
          <w:rFonts w:ascii="Arial" w:hAnsi="Arial" w:cs="Arial"/>
          <w:sz w:val="20"/>
          <w:szCs w:val="20"/>
          <w:lang w:val="bg-BG"/>
        </w:rPr>
        <w:t>една календарна година (в съответствие с НДНТ10)</w:t>
      </w:r>
      <w:r w:rsidRPr="00653325">
        <w:rPr>
          <w:rFonts w:ascii="Arial" w:hAnsi="Arial" w:cs="Arial"/>
          <w:sz w:val="20"/>
          <w:szCs w:val="20"/>
          <w:lang w:val="bg-BG"/>
        </w:rPr>
        <w:t>;</w:t>
      </w:r>
    </w:p>
    <w:p w:rsidR="00071852" w:rsidRPr="00653325" w:rsidRDefault="00071852" w:rsidP="00C22A2D">
      <w:pPr>
        <w:numPr>
          <w:ilvl w:val="0"/>
          <w:numId w:val="13"/>
        </w:numPr>
        <w:spacing w:before="120" w:line="276" w:lineRule="auto"/>
        <w:jc w:val="both"/>
        <w:rPr>
          <w:rFonts w:ascii="Arial" w:hAnsi="Arial" w:cs="Arial"/>
          <w:sz w:val="20"/>
          <w:szCs w:val="20"/>
          <w:lang w:val="bg-BG"/>
        </w:rPr>
      </w:pPr>
      <w:r w:rsidRPr="00653325">
        <w:rPr>
          <w:rFonts w:ascii="Arial" w:hAnsi="Arial" w:cs="Arial"/>
          <w:sz w:val="20"/>
          <w:szCs w:val="20"/>
          <w:lang w:val="bg-BG"/>
        </w:rPr>
        <w:t>По показател органични вещества, определен</w:t>
      </w:r>
      <w:r w:rsidR="00674818" w:rsidRPr="00653325">
        <w:rPr>
          <w:rFonts w:ascii="Arial" w:hAnsi="Arial" w:cs="Arial"/>
          <w:sz w:val="20"/>
          <w:szCs w:val="20"/>
          <w:lang w:val="bg-BG"/>
        </w:rPr>
        <w:t>и като общ органичен въглерод</w:t>
      </w:r>
      <w:r w:rsidRPr="00653325">
        <w:rPr>
          <w:rFonts w:ascii="Arial" w:hAnsi="Arial" w:cs="Arial"/>
          <w:sz w:val="20"/>
          <w:szCs w:val="20"/>
          <w:lang w:val="bg-BG"/>
        </w:rPr>
        <w:t xml:space="preserve">– веднъж в рамките на </w:t>
      </w:r>
      <w:r w:rsidR="00C22A2D">
        <w:rPr>
          <w:rFonts w:ascii="Arial" w:hAnsi="Arial" w:cs="Arial"/>
          <w:sz w:val="20"/>
          <w:szCs w:val="20"/>
          <w:lang w:val="bg-BG"/>
        </w:rPr>
        <w:t>една календарна година</w:t>
      </w:r>
      <w:r w:rsidR="00C22A2D" w:rsidRPr="00C22A2D">
        <w:rPr>
          <w:rFonts w:ascii="Arial" w:hAnsi="Arial" w:cs="Arial"/>
          <w:sz w:val="20"/>
          <w:szCs w:val="20"/>
          <w:lang w:val="bg-BG"/>
        </w:rPr>
        <w:t>(в съответствие с НДНТ10);</w:t>
      </w:r>
    </w:p>
    <w:p w:rsidR="00071852" w:rsidRPr="00653325" w:rsidRDefault="00071852" w:rsidP="00C22A2D">
      <w:pPr>
        <w:numPr>
          <w:ilvl w:val="0"/>
          <w:numId w:val="13"/>
        </w:numPr>
        <w:spacing w:before="120" w:line="276" w:lineRule="auto"/>
        <w:jc w:val="both"/>
        <w:rPr>
          <w:rFonts w:ascii="Arial" w:hAnsi="Arial" w:cs="Arial"/>
          <w:sz w:val="20"/>
          <w:szCs w:val="20"/>
          <w:lang w:val="bg-BG"/>
        </w:rPr>
      </w:pPr>
      <w:r w:rsidRPr="00653325">
        <w:rPr>
          <w:rFonts w:ascii="Arial" w:hAnsi="Arial" w:cs="Arial"/>
          <w:sz w:val="20"/>
          <w:szCs w:val="20"/>
          <w:lang w:val="bg-BG"/>
        </w:rPr>
        <w:t>По показател органични вещества, определени като общ органичен въглерод за  К</w:t>
      </w:r>
      <w:r w:rsidR="00674818" w:rsidRPr="00653325">
        <w:rPr>
          <w:rFonts w:ascii="Arial" w:hAnsi="Arial" w:cs="Arial"/>
          <w:sz w:val="20"/>
          <w:szCs w:val="20"/>
          <w:lang w:val="bg-BG"/>
        </w:rPr>
        <w:t>66</w:t>
      </w:r>
      <w:r w:rsidRPr="00653325">
        <w:rPr>
          <w:rFonts w:ascii="Arial" w:hAnsi="Arial" w:cs="Arial"/>
          <w:sz w:val="20"/>
          <w:szCs w:val="20"/>
          <w:lang w:val="bg-BG"/>
        </w:rPr>
        <w:t xml:space="preserve"> – веднъж годишно</w:t>
      </w:r>
      <w:r w:rsidR="00C22A2D">
        <w:rPr>
          <w:rFonts w:ascii="Arial" w:hAnsi="Arial" w:cs="Arial"/>
          <w:sz w:val="20"/>
          <w:szCs w:val="20"/>
          <w:lang w:val="bg-BG"/>
        </w:rPr>
        <w:t xml:space="preserve"> </w:t>
      </w:r>
      <w:r w:rsidR="00C22A2D" w:rsidRPr="00C22A2D">
        <w:rPr>
          <w:rFonts w:ascii="Arial" w:hAnsi="Arial" w:cs="Arial"/>
          <w:sz w:val="20"/>
          <w:szCs w:val="20"/>
          <w:lang w:val="bg-BG"/>
        </w:rPr>
        <w:t>(в съответствие с НДНТ10);</w:t>
      </w:r>
    </w:p>
    <w:p w:rsidR="00071852" w:rsidRPr="00653325" w:rsidRDefault="00071852" w:rsidP="00E16354">
      <w:pPr>
        <w:numPr>
          <w:ilvl w:val="0"/>
          <w:numId w:val="13"/>
        </w:num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По показатели </w:t>
      </w:r>
      <w:r w:rsidRPr="00653325">
        <w:rPr>
          <w:rFonts w:ascii="Arial" w:hAnsi="Arial" w:cs="Arial"/>
          <w:sz w:val="20"/>
          <w:szCs w:val="20"/>
        </w:rPr>
        <w:t>NOx</w:t>
      </w:r>
      <w:r w:rsidRPr="00653325">
        <w:rPr>
          <w:rFonts w:ascii="Arial" w:hAnsi="Arial" w:cs="Arial"/>
          <w:sz w:val="20"/>
          <w:szCs w:val="20"/>
          <w:lang w:val="ru-RU"/>
        </w:rPr>
        <w:t xml:space="preserve">, </w:t>
      </w:r>
      <w:r w:rsidRPr="00653325">
        <w:rPr>
          <w:rFonts w:ascii="Arial" w:hAnsi="Arial" w:cs="Arial"/>
          <w:sz w:val="20"/>
          <w:szCs w:val="20"/>
        </w:rPr>
        <w:t>SO</w:t>
      </w:r>
      <w:r w:rsidRPr="00653325">
        <w:rPr>
          <w:rFonts w:ascii="Arial" w:hAnsi="Arial" w:cs="Arial"/>
          <w:sz w:val="20"/>
          <w:szCs w:val="20"/>
          <w:lang w:val="bg-BG"/>
        </w:rPr>
        <w:t>х</w:t>
      </w:r>
      <w:r w:rsidRPr="00653325">
        <w:rPr>
          <w:rFonts w:ascii="Arial" w:hAnsi="Arial" w:cs="Arial"/>
          <w:sz w:val="20"/>
          <w:szCs w:val="20"/>
          <w:lang w:val="ru-RU"/>
        </w:rPr>
        <w:t xml:space="preserve">, </w:t>
      </w:r>
      <w:r w:rsidRPr="00041831">
        <w:rPr>
          <w:rFonts w:ascii="Arial" w:hAnsi="Arial" w:cs="Arial"/>
          <w:color w:val="000000" w:themeColor="text1"/>
          <w:sz w:val="20"/>
          <w:szCs w:val="20"/>
          <w:lang w:val="bg-BG"/>
        </w:rPr>
        <w:t xml:space="preserve">за К </w:t>
      </w:r>
      <w:r w:rsidR="00674818" w:rsidRPr="00041831">
        <w:rPr>
          <w:rFonts w:ascii="Arial" w:hAnsi="Arial" w:cs="Arial"/>
          <w:color w:val="000000" w:themeColor="text1"/>
          <w:sz w:val="20"/>
          <w:szCs w:val="20"/>
          <w:lang w:val="bg-BG"/>
        </w:rPr>
        <w:t>2</w:t>
      </w:r>
      <w:r w:rsidR="00E16354" w:rsidRPr="00041831">
        <w:rPr>
          <w:rFonts w:ascii="Arial" w:hAnsi="Arial" w:cs="Arial"/>
          <w:color w:val="000000" w:themeColor="text1"/>
          <w:sz w:val="20"/>
          <w:szCs w:val="20"/>
          <w:lang w:val="bg-BG"/>
        </w:rPr>
        <w:t>9</w:t>
      </w:r>
      <w:r w:rsidR="00674818" w:rsidRPr="00041831">
        <w:rPr>
          <w:rFonts w:ascii="Arial" w:hAnsi="Arial" w:cs="Arial"/>
          <w:color w:val="000000" w:themeColor="text1"/>
          <w:sz w:val="20"/>
          <w:szCs w:val="20"/>
          <w:lang w:val="bg-BG"/>
        </w:rPr>
        <w:t>-1, К2</w:t>
      </w:r>
      <w:r w:rsidR="00E16354" w:rsidRPr="00041831">
        <w:rPr>
          <w:rFonts w:ascii="Arial" w:hAnsi="Arial" w:cs="Arial"/>
          <w:color w:val="000000" w:themeColor="text1"/>
          <w:sz w:val="20"/>
          <w:szCs w:val="20"/>
          <w:lang w:val="bg-BG"/>
        </w:rPr>
        <w:t>9</w:t>
      </w:r>
      <w:r w:rsidR="00674818" w:rsidRPr="00041831">
        <w:rPr>
          <w:rFonts w:ascii="Arial" w:hAnsi="Arial" w:cs="Arial"/>
          <w:color w:val="000000" w:themeColor="text1"/>
          <w:sz w:val="20"/>
          <w:szCs w:val="20"/>
          <w:lang w:val="bg-BG"/>
        </w:rPr>
        <w:t>-2, К2</w:t>
      </w:r>
      <w:r w:rsidR="00E16354" w:rsidRPr="00041831">
        <w:rPr>
          <w:rFonts w:ascii="Arial" w:hAnsi="Arial" w:cs="Arial"/>
          <w:color w:val="000000" w:themeColor="text1"/>
          <w:sz w:val="20"/>
          <w:szCs w:val="20"/>
          <w:lang w:val="bg-BG"/>
        </w:rPr>
        <w:t>9</w:t>
      </w:r>
      <w:r w:rsidR="00674818" w:rsidRPr="00041831">
        <w:rPr>
          <w:rFonts w:ascii="Arial" w:hAnsi="Arial" w:cs="Arial"/>
          <w:color w:val="000000" w:themeColor="text1"/>
          <w:sz w:val="20"/>
          <w:szCs w:val="20"/>
          <w:lang w:val="bg-BG"/>
        </w:rPr>
        <w:t>-3</w:t>
      </w:r>
      <w:r w:rsidRPr="00041831">
        <w:rPr>
          <w:rFonts w:ascii="Arial" w:hAnsi="Arial" w:cs="Arial"/>
          <w:color w:val="000000" w:themeColor="text1"/>
          <w:sz w:val="20"/>
          <w:szCs w:val="20"/>
          <w:lang w:val="bg-BG"/>
        </w:rPr>
        <w:t xml:space="preserve"> -</w:t>
      </w:r>
      <w:r w:rsidRPr="00E16354">
        <w:rPr>
          <w:rFonts w:ascii="Arial" w:hAnsi="Arial" w:cs="Arial"/>
          <w:sz w:val="20"/>
          <w:szCs w:val="20"/>
          <w:lang w:val="bg-BG"/>
        </w:rPr>
        <w:t xml:space="preserve"> веднъж</w:t>
      </w:r>
      <w:r w:rsidRPr="00653325">
        <w:rPr>
          <w:rFonts w:ascii="Arial" w:hAnsi="Arial" w:cs="Arial"/>
          <w:sz w:val="20"/>
          <w:szCs w:val="20"/>
          <w:lang w:val="bg-BG"/>
        </w:rPr>
        <w:t xml:space="preserve"> в рамките на две календарни години</w:t>
      </w:r>
      <w:r w:rsidR="00C22A2D">
        <w:rPr>
          <w:rFonts w:ascii="Arial" w:hAnsi="Arial" w:cs="Arial"/>
          <w:sz w:val="20"/>
          <w:szCs w:val="20"/>
          <w:lang w:val="bg-BG"/>
        </w:rPr>
        <w:t xml:space="preserve"> (няма изискване на НДНТ)</w:t>
      </w:r>
      <w:r w:rsidRPr="00653325">
        <w:rPr>
          <w:rFonts w:ascii="Arial" w:hAnsi="Arial" w:cs="Arial"/>
          <w:sz w:val="20"/>
          <w:szCs w:val="20"/>
          <w:lang w:val="bg-BG"/>
        </w:rPr>
        <w:t>.</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ru-RU"/>
        </w:rPr>
        <w:t xml:space="preserve">На </w:t>
      </w:r>
      <w:r w:rsidRPr="00E679C9">
        <w:rPr>
          <w:rFonts w:ascii="Arial" w:hAnsi="Arial" w:cs="Arial"/>
          <w:sz w:val="20"/>
          <w:szCs w:val="20"/>
          <w:lang w:val="ru-RU"/>
        </w:rPr>
        <w:t xml:space="preserve">КАРТА </w:t>
      </w:r>
      <w:r w:rsidRPr="00E679C9">
        <w:rPr>
          <w:rFonts w:ascii="Arial" w:hAnsi="Arial" w:cs="Arial"/>
          <w:sz w:val="20"/>
          <w:szCs w:val="20"/>
          <w:lang w:val="bg-BG"/>
        </w:rPr>
        <w:t>№</w:t>
      </w:r>
      <w:r w:rsidRPr="00E679C9">
        <w:rPr>
          <w:rFonts w:ascii="Arial" w:hAnsi="Arial" w:cs="Arial"/>
          <w:sz w:val="20"/>
          <w:szCs w:val="20"/>
          <w:lang w:val="ru-RU"/>
        </w:rPr>
        <w:t xml:space="preserve"> </w:t>
      </w:r>
      <w:r w:rsidRPr="00E679C9">
        <w:rPr>
          <w:rFonts w:ascii="Arial" w:hAnsi="Arial" w:cs="Arial"/>
          <w:sz w:val="20"/>
          <w:szCs w:val="20"/>
          <w:lang w:val="bg-BG"/>
        </w:rPr>
        <w:t>6</w:t>
      </w:r>
      <w:r w:rsidRPr="00653325">
        <w:rPr>
          <w:rFonts w:ascii="Arial" w:hAnsi="Arial" w:cs="Arial"/>
          <w:sz w:val="20"/>
          <w:szCs w:val="20"/>
          <w:lang w:val="ru-RU"/>
        </w:rPr>
        <w:t xml:space="preserve"> е представе</w:t>
      </w:r>
      <w:r w:rsidR="00AB58CB">
        <w:rPr>
          <w:rFonts w:ascii="Arial" w:hAnsi="Arial" w:cs="Arial"/>
          <w:sz w:val="20"/>
          <w:szCs w:val="20"/>
          <w:lang w:val="ru-RU"/>
        </w:rPr>
        <w:t xml:space="preserve">но местоположението на всяко </w:t>
      </w:r>
      <w:r w:rsidRPr="00653325">
        <w:rPr>
          <w:rFonts w:ascii="Arial" w:hAnsi="Arial" w:cs="Arial"/>
          <w:sz w:val="20"/>
          <w:szCs w:val="20"/>
          <w:lang w:val="ru-RU"/>
        </w:rPr>
        <w:t xml:space="preserve">изпускащо устройство. </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При извършване на СПИ ще се спазват следните изисквания:</w:t>
      </w:r>
    </w:p>
    <w:p w:rsidR="00071852" w:rsidRPr="00653325" w:rsidRDefault="00071852" w:rsidP="00071852">
      <w:pPr>
        <w:widowControl w:val="0"/>
        <w:numPr>
          <w:ilvl w:val="0"/>
          <w:numId w:val="32"/>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Измерванията се възлагат на акредитирана лаборатория, притежаваща валиден сертификат;</w:t>
      </w:r>
    </w:p>
    <w:p w:rsidR="00071852" w:rsidRPr="00653325" w:rsidRDefault="00071852" w:rsidP="00071852">
      <w:pPr>
        <w:widowControl w:val="0"/>
        <w:numPr>
          <w:ilvl w:val="0"/>
          <w:numId w:val="32"/>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Пробоотборните точки на всички ИУ, подлежащи на мониторинг, ще са утвърдени от контролния орган – РИОСВ-В</w:t>
      </w:r>
      <w:r w:rsidR="006D6290" w:rsidRPr="00653325">
        <w:rPr>
          <w:rFonts w:ascii="Arial" w:hAnsi="Arial" w:cs="Arial"/>
          <w:sz w:val="20"/>
          <w:szCs w:val="20"/>
          <w:lang w:val="bg-BG"/>
        </w:rPr>
        <w:t>елико Търново</w:t>
      </w:r>
      <w:r w:rsidRPr="00653325">
        <w:rPr>
          <w:rFonts w:ascii="Arial" w:hAnsi="Arial" w:cs="Arial"/>
          <w:sz w:val="20"/>
          <w:szCs w:val="20"/>
          <w:lang w:val="bg-BG"/>
        </w:rPr>
        <w:t>;</w:t>
      </w:r>
    </w:p>
    <w:p w:rsidR="00071852" w:rsidRPr="00653325" w:rsidRDefault="00071852" w:rsidP="00071852">
      <w:pPr>
        <w:widowControl w:val="0"/>
        <w:numPr>
          <w:ilvl w:val="0"/>
          <w:numId w:val="32"/>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Използваните методи и средства за извършване на измерванията ще са съгласувани с РИОСВ-В</w:t>
      </w:r>
      <w:r w:rsidR="006D6290" w:rsidRPr="00653325">
        <w:rPr>
          <w:rFonts w:ascii="Arial" w:hAnsi="Arial" w:cs="Arial"/>
          <w:sz w:val="20"/>
          <w:szCs w:val="20"/>
          <w:lang w:val="bg-BG"/>
        </w:rPr>
        <w:t>елико Търново</w:t>
      </w:r>
      <w:r w:rsidRPr="00653325">
        <w:rPr>
          <w:rFonts w:ascii="Arial" w:hAnsi="Arial" w:cs="Arial"/>
          <w:sz w:val="20"/>
          <w:szCs w:val="20"/>
          <w:lang w:val="bg-BG"/>
        </w:rPr>
        <w:t>;</w:t>
      </w:r>
    </w:p>
    <w:p w:rsidR="00071852" w:rsidRPr="00653325" w:rsidRDefault="00071852" w:rsidP="00071852">
      <w:pPr>
        <w:widowControl w:val="0"/>
        <w:numPr>
          <w:ilvl w:val="0"/>
          <w:numId w:val="32"/>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Предлаганата честота за СПИ  е в съответствие с изискванията на чл. 31, ал.1, т.2 от Наредба № 6.</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Методи за изпитване</w:t>
      </w:r>
      <w:r w:rsidR="00C22A2D">
        <w:rPr>
          <w:rFonts w:ascii="Arial" w:hAnsi="Arial" w:cs="Arial"/>
          <w:sz w:val="20"/>
          <w:szCs w:val="20"/>
          <w:u w:val="single"/>
          <w:lang w:val="bg-BG"/>
        </w:rPr>
        <w:t xml:space="preserve"> (В съответствие с НДНТ 6)</w:t>
      </w:r>
      <w:r w:rsidRPr="00653325">
        <w:rPr>
          <w:rFonts w:ascii="Arial" w:hAnsi="Arial" w:cs="Arial"/>
          <w:sz w:val="20"/>
          <w:szCs w:val="20"/>
          <w:u w:val="single"/>
          <w:lang w:val="bg-BG"/>
        </w:rPr>
        <w:t>:</w:t>
      </w:r>
    </w:p>
    <w:p w:rsidR="00071852" w:rsidRPr="00653325" w:rsidRDefault="00071852" w:rsidP="00071852">
      <w:pPr>
        <w:widowControl w:val="0"/>
        <w:numPr>
          <w:ilvl w:val="0"/>
          <w:numId w:val="32"/>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показател прах – гравиметричен метод;</w:t>
      </w:r>
    </w:p>
    <w:p w:rsidR="00071852" w:rsidRPr="00653325" w:rsidRDefault="00071852" w:rsidP="00071852">
      <w:pPr>
        <w:widowControl w:val="0"/>
        <w:numPr>
          <w:ilvl w:val="0"/>
          <w:numId w:val="32"/>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показател органични вещества, определени като общ органичен въглерод - недисперсионна спектрометрия в инфрачервената област; пламъчно-йонизационен детектор;</w:t>
      </w:r>
    </w:p>
    <w:p w:rsidR="00071852" w:rsidRPr="00653325" w:rsidRDefault="00071852" w:rsidP="00071852">
      <w:pPr>
        <w:widowControl w:val="0"/>
        <w:numPr>
          <w:ilvl w:val="0"/>
          <w:numId w:val="32"/>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 показатели </w:t>
      </w:r>
      <w:r w:rsidRPr="00653325">
        <w:rPr>
          <w:rFonts w:ascii="Arial" w:hAnsi="Arial" w:cs="Arial"/>
          <w:sz w:val="20"/>
          <w:szCs w:val="20"/>
        </w:rPr>
        <w:t>NOx</w:t>
      </w:r>
      <w:r w:rsidRPr="00653325">
        <w:rPr>
          <w:rFonts w:ascii="Arial" w:hAnsi="Arial" w:cs="Arial"/>
          <w:sz w:val="20"/>
          <w:szCs w:val="20"/>
          <w:lang w:val="bg-BG"/>
        </w:rPr>
        <w:t xml:space="preserve"> – хемилуминесценция; електрохимичен принцип;</w:t>
      </w:r>
    </w:p>
    <w:p w:rsidR="00071852" w:rsidRPr="00653325" w:rsidRDefault="00071852" w:rsidP="00071852">
      <w:pPr>
        <w:widowControl w:val="0"/>
        <w:numPr>
          <w:ilvl w:val="0"/>
          <w:numId w:val="32"/>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Показател </w:t>
      </w:r>
      <w:r w:rsidRPr="00653325">
        <w:rPr>
          <w:rFonts w:ascii="Arial" w:hAnsi="Arial" w:cs="Arial"/>
          <w:sz w:val="20"/>
          <w:szCs w:val="20"/>
          <w:lang w:val="ru-RU"/>
        </w:rPr>
        <w:t xml:space="preserve"> </w:t>
      </w:r>
      <w:r w:rsidRPr="00653325">
        <w:rPr>
          <w:rFonts w:ascii="Arial" w:hAnsi="Arial" w:cs="Arial"/>
          <w:sz w:val="20"/>
          <w:szCs w:val="20"/>
        </w:rPr>
        <w:t>S</w:t>
      </w:r>
      <w:r w:rsidRPr="00653325">
        <w:rPr>
          <w:rFonts w:ascii="Arial" w:hAnsi="Arial" w:cs="Arial"/>
          <w:sz w:val="20"/>
          <w:szCs w:val="20"/>
          <w:lang w:val="bg-BG"/>
        </w:rPr>
        <w:t>О2 – недисперсионна спектрометрия в инфрачервената област; електрохимичен принцип;тегловен метод;</w:t>
      </w:r>
    </w:p>
    <w:p w:rsidR="00071852" w:rsidRPr="00653325" w:rsidRDefault="00071852" w:rsidP="00071852">
      <w:pPr>
        <w:widowControl w:val="0"/>
        <w:numPr>
          <w:ilvl w:val="0"/>
          <w:numId w:val="32"/>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Показател</w:t>
      </w:r>
      <w:r w:rsidRPr="00653325">
        <w:rPr>
          <w:rFonts w:ascii="Arial" w:hAnsi="Arial" w:cs="Arial"/>
          <w:sz w:val="20"/>
          <w:szCs w:val="20"/>
          <w:lang w:val="ru-RU"/>
        </w:rPr>
        <w:t xml:space="preserve"> </w:t>
      </w:r>
      <w:r w:rsidRPr="00653325">
        <w:rPr>
          <w:rFonts w:ascii="Arial" w:hAnsi="Arial" w:cs="Arial"/>
          <w:sz w:val="20"/>
          <w:szCs w:val="20"/>
        </w:rPr>
        <w:t>CO</w:t>
      </w:r>
      <w:r w:rsidRPr="00653325">
        <w:rPr>
          <w:rFonts w:ascii="Arial" w:hAnsi="Arial" w:cs="Arial"/>
          <w:sz w:val="20"/>
          <w:szCs w:val="20"/>
          <w:lang w:val="bg-BG"/>
        </w:rPr>
        <w:t xml:space="preserve"> - недисперсионна спектрометрия в инфрачервената област; електрохимичен принцип.</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Процедура за оценка на резултатите за К</w:t>
      </w:r>
      <w:r w:rsidR="00973516" w:rsidRPr="00653325">
        <w:rPr>
          <w:rFonts w:ascii="Arial" w:hAnsi="Arial" w:cs="Arial"/>
          <w:sz w:val="20"/>
          <w:szCs w:val="20"/>
          <w:u w:val="single"/>
          <w:lang w:val="bg-BG"/>
        </w:rPr>
        <w:t>66</w:t>
      </w:r>
      <w:r w:rsidRPr="00653325">
        <w:rPr>
          <w:rFonts w:ascii="Arial" w:hAnsi="Arial" w:cs="Arial"/>
          <w:sz w:val="20"/>
          <w:szCs w:val="20"/>
          <w:u w:val="single"/>
          <w:lang w:val="bg-BG"/>
        </w:rPr>
        <w:t>:</w:t>
      </w:r>
    </w:p>
    <w:p w:rsidR="00071852" w:rsidRPr="00653325" w:rsidRDefault="00071852" w:rsidP="00973516">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1. К</w:t>
      </w:r>
      <w:r w:rsidR="00973516" w:rsidRPr="00653325">
        <w:rPr>
          <w:rFonts w:ascii="Arial" w:hAnsi="Arial" w:cs="Arial"/>
          <w:sz w:val="20"/>
          <w:szCs w:val="20"/>
          <w:lang w:val="bg-BG"/>
        </w:rPr>
        <w:t>оличеството емитиран ЛОС от ИУ-66</w:t>
      </w:r>
      <w:r w:rsidRPr="00653325">
        <w:rPr>
          <w:rFonts w:ascii="Arial" w:hAnsi="Arial" w:cs="Arial"/>
          <w:sz w:val="20"/>
          <w:szCs w:val="20"/>
          <w:lang w:val="bg-BG"/>
        </w:rPr>
        <w:t xml:space="preserve">, определен като общ органичен въглерод (ТОС), се </w:t>
      </w:r>
      <w:r w:rsidR="00973516" w:rsidRPr="00653325">
        <w:rPr>
          <w:rFonts w:ascii="Arial" w:hAnsi="Arial" w:cs="Arial"/>
          <w:sz w:val="20"/>
          <w:szCs w:val="20"/>
          <w:lang w:val="bg-BG"/>
        </w:rPr>
        <w:t>изчислява като масов баланс на вложеният в производството хексан спрямо произведената продукция и не бива да надвишава 1 кг хексан за 1 тон сурово зърно.</w:t>
      </w:r>
      <w:r w:rsidRPr="00653325">
        <w:rPr>
          <w:rFonts w:ascii="Arial" w:hAnsi="Arial" w:cs="Arial"/>
          <w:sz w:val="20"/>
          <w:szCs w:val="20"/>
          <w:lang w:val="bg-BG"/>
        </w:rPr>
        <w:t xml:space="preserve"> </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Списък на нормативните/административните актове, използвани за оценка за съответствието</w:t>
      </w:r>
      <w:r w:rsidR="00AB58CB">
        <w:rPr>
          <w:rFonts w:ascii="Arial" w:hAnsi="Arial" w:cs="Arial"/>
          <w:sz w:val="20"/>
          <w:szCs w:val="20"/>
          <w:lang w:val="bg-BG"/>
        </w:rPr>
        <w:t>:</w:t>
      </w:r>
      <w:r w:rsidRPr="00653325">
        <w:rPr>
          <w:rFonts w:ascii="Arial" w:hAnsi="Arial" w:cs="Arial"/>
          <w:sz w:val="20"/>
          <w:szCs w:val="20"/>
          <w:lang w:val="bg-BG"/>
        </w:rPr>
        <w:t xml:space="preserve"> </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Закон за чистотата на атмосферния въздух </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Наредба № 6 от 26.03.1999 г. за реда и начина за измерване на емисиите на вредни вещества, изпускани в атмосферния въздух от обекти с неподвижни източници </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В приложение Таблици е представена попълнена Таблица 5.5.1. за всяко изпускащо устройство и група вентилатори.</w:t>
      </w:r>
    </w:p>
    <w:p w:rsidR="00071852" w:rsidRPr="00653325" w:rsidRDefault="00071852" w:rsidP="00071852">
      <w:pPr>
        <w:pStyle w:val="Heading2"/>
        <w:keepNext w:val="0"/>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i w:val="0"/>
          <w:iCs w:val="0"/>
          <w:sz w:val="20"/>
          <w:szCs w:val="20"/>
          <w:lang w:val="bg-BG"/>
        </w:rPr>
      </w:pPr>
      <w:r w:rsidRPr="00653325">
        <w:rPr>
          <w:rFonts w:ascii="Century Gothic" w:hAnsi="Century Gothic"/>
          <w:sz w:val="21"/>
          <w:szCs w:val="21"/>
          <w:lang w:val="bg-BG"/>
        </w:rPr>
        <w:br w:type="page"/>
      </w:r>
      <w:bookmarkStart w:id="131" w:name="_Toc72141460"/>
      <w:r w:rsidRPr="00653325">
        <w:rPr>
          <w:rFonts w:cs="Arial"/>
          <w:i w:val="0"/>
          <w:iCs w:val="0"/>
          <w:sz w:val="20"/>
          <w:szCs w:val="20"/>
          <w:lang w:val="bg-BG"/>
        </w:rPr>
        <w:t>6. ЕМИСИИ ВЪВ ВОДАТА</w:t>
      </w:r>
      <w:bookmarkEnd w:id="114"/>
      <w:bookmarkEnd w:id="131"/>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ru-RU" w:eastAsia="bg-BG"/>
        </w:rPr>
      </w:pPr>
      <w:bookmarkStart w:id="132" w:name="_Toc16581546"/>
      <w:r w:rsidRPr="00653325">
        <w:rPr>
          <w:rFonts w:ascii="Arial" w:hAnsi="Arial" w:cs="Arial"/>
          <w:sz w:val="20"/>
          <w:szCs w:val="20"/>
          <w:lang w:val="ru-RU" w:eastAsia="bg-BG"/>
        </w:rPr>
        <w:t xml:space="preserve">На разглежданата площадка ще се формират следните потоци отпадъчни води: </w:t>
      </w:r>
    </w:p>
    <w:p w:rsidR="009E2BA4" w:rsidRDefault="00071852" w:rsidP="00041831">
      <w:pPr>
        <w:widowControl w:val="0"/>
        <w:autoSpaceDE w:val="0"/>
        <w:autoSpaceDN w:val="0"/>
        <w:adjustRightInd w:val="0"/>
        <w:spacing w:before="120" w:line="276" w:lineRule="auto"/>
        <w:jc w:val="both"/>
        <w:rPr>
          <w:rFonts w:ascii="Arial" w:hAnsi="Arial" w:cs="Arial"/>
          <w:sz w:val="20"/>
          <w:szCs w:val="20"/>
          <w:lang w:val="ru-RU" w:eastAsia="bg-BG"/>
        </w:rPr>
      </w:pPr>
      <w:r w:rsidRPr="00653325">
        <w:rPr>
          <w:rFonts w:ascii="Arial" w:hAnsi="Arial" w:cs="Arial"/>
          <w:sz w:val="20"/>
          <w:szCs w:val="20"/>
          <w:lang w:val="ru-RU" w:eastAsia="bg-BG"/>
        </w:rPr>
        <w:t>•</w:t>
      </w:r>
      <w:r w:rsidRPr="00653325">
        <w:rPr>
          <w:rFonts w:ascii="Arial" w:hAnsi="Arial" w:cs="Arial"/>
          <w:sz w:val="20"/>
          <w:szCs w:val="20"/>
          <w:lang w:val="ru-RU" w:eastAsia="bg-BG"/>
        </w:rPr>
        <w:tab/>
        <w:t>Битово-фекални отпадъчни води</w:t>
      </w:r>
      <w:r w:rsidR="009E2BA4">
        <w:rPr>
          <w:rFonts w:ascii="Arial" w:hAnsi="Arial" w:cs="Arial"/>
          <w:sz w:val="20"/>
          <w:szCs w:val="20"/>
          <w:lang w:val="ru-RU" w:eastAsia="bg-BG"/>
        </w:rPr>
        <w:t xml:space="preserve"> от цех </w:t>
      </w:r>
      <w:r w:rsidR="00041831">
        <w:rPr>
          <w:rFonts w:ascii="Arial" w:hAnsi="Arial" w:cs="Arial"/>
          <w:sz w:val="20"/>
          <w:szCs w:val="20"/>
          <w:lang w:val="ru-RU" w:eastAsia="bg-BG"/>
        </w:rPr>
        <w:t>Я</w:t>
      </w:r>
      <w:r w:rsidR="009E2BA4">
        <w:rPr>
          <w:rFonts w:ascii="Arial" w:hAnsi="Arial" w:cs="Arial"/>
          <w:sz w:val="20"/>
          <w:szCs w:val="20"/>
          <w:lang w:val="ru-RU" w:eastAsia="bg-BG"/>
        </w:rPr>
        <w:t>дки;</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ru-RU" w:eastAsia="bg-BG"/>
        </w:rPr>
      </w:pPr>
      <w:r w:rsidRPr="00653325">
        <w:rPr>
          <w:rFonts w:ascii="Arial" w:hAnsi="Arial" w:cs="Arial"/>
          <w:sz w:val="20"/>
          <w:szCs w:val="20"/>
          <w:lang w:val="ru-RU" w:eastAsia="bg-BG"/>
        </w:rPr>
        <w:t xml:space="preserve"> </w:t>
      </w:r>
      <w:r w:rsidR="009E2BA4" w:rsidRPr="009E2BA4">
        <w:rPr>
          <w:rFonts w:ascii="Arial" w:hAnsi="Arial" w:cs="Arial"/>
          <w:sz w:val="20"/>
          <w:szCs w:val="20"/>
          <w:lang w:val="ru-RU" w:eastAsia="bg-BG"/>
        </w:rPr>
        <w:t>•</w:t>
      </w:r>
      <w:r w:rsidR="009E2BA4">
        <w:rPr>
          <w:rFonts w:ascii="Arial" w:hAnsi="Arial" w:cs="Arial"/>
          <w:sz w:val="20"/>
          <w:szCs w:val="20"/>
          <w:lang w:val="ru-RU" w:eastAsia="bg-BG"/>
        </w:rPr>
        <w:t xml:space="preserve">          </w:t>
      </w:r>
      <w:r w:rsidR="009E2BA4" w:rsidRPr="009E2BA4">
        <w:rPr>
          <w:rFonts w:ascii="Arial" w:hAnsi="Arial" w:cs="Arial"/>
          <w:sz w:val="20"/>
          <w:szCs w:val="20"/>
          <w:lang w:val="ru-RU" w:eastAsia="bg-BG"/>
        </w:rPr>
        <w:t>Битово-фек</w:t>
      </w:r>
      <w:r w:rsidR="009E2BA4">
        <w:rPr>
          <w:rFonts w:ascii="Arial" w:hAnsi="Arial" w:cs="Arial"/>
          <w:sz w:val="20"/>
          <w:szCs w:val="20"/>
          <w:lang w:val="ru-RU" w:eastAsia="bg-BG"/>
        </w:rPr>
        <w:t>ални отпадъчни води от инсталация за производство на растителни масла, в</w:t>
      </w:r>
      <w:r w:rsidR="009E2BA4" w:rsidRPr="009E2BA4">
        <w:rPr>
          <w:rFonts w:ascii="Arial" w:hAnsi="Arial" w:cs="Arial"/>
          <w:sz w:val="20"/>
          <w:szCs w:val="20"/>
          <w:lang w:val="ru-RU" w:eastAsia="bg-BG"/>
        </w:rPr>
        <w:t>оди от измиване на сградите и парокондензна вода</w:t>
      </w:r>
      <w:r w:rsidRPr="00653325">
        <w:rPr>
          <w:rFonts w:ascii="Arial" w:hAnsi="Arial" w:cs="Arial"/>
          <w:sz w:val="20"/>
          <w:szCs w:val="20"/>
          <w:lang w:val="ru-RU" w:eastAsia="bg-BG"/>
        </w:rPr>
        <w:t>;</w:t>
      </w:r>
    </w:p>
    <w:p w:rsidR="00071852" w:rsidRPr="00653325" w:rsidRDefault="00071852" w:rsidP="00071852">
      <w:pPr>
        <w:widowControl w:val="0"/>
        <w:autoSpaceDE w:val="0"/>
        <w:autoSpaceDN w:val="0"/>
        <w:adjustRightInd w:val="0"/>
        <w:spacing w:before="120" w:line="276" w:lineRule="auto"/>
        <w:jc w:val="both"/>
        <w:rPr>
          <w:rFonts w:ascii="Arial" w:hAnsi="Arial" w:cs="Arial"/>
          <w:sz w:val="20"/>
          <w:szCs w:val="20"/>
          <w:lang w:val="ru-RU" w:eastAsia="bg-BG"/>
        </w:rPr>
      </w:pPr>
      <w:r w:rsidRPr="00653325">
        <w:rPr>
          <w:rFonts w:ascii="Arial" w:hAnsi="Arial" w:cs="Arial"/>
          <w:sz w:val="20"/>
          <w:szCs w:val="20"/>
          <w:lang w:val="ru-RU" w:eastAsia="bg-BG"/>
        </w:rPr>
        <w:t>•</w:t>
      </w:r>
      <w:r w:rsidRPr="00653325">
        <w:rPr>
          <w:rFonts w:ascii="Arial" w:hAnsi="Arial" w:cs="Arial"/>
          <w:sz w:val="20"/>
          <w:szCs w:val="20"/>
          <w:lang w:val="ru-RU" w:eastAsia="bg-BG"/>
        </w:rPr>
        <w:tab/>
        <w:t>Дъждовни води</w:t>
      </w:r>
      <w:r w:rsidR="009E2BA4">
        <w:rPr>
          <w:rFonts w:ascii="Arial" w:hAnsi="Arial" w:cs="Arial"/>
          <w:sz w:val="20"/>
          <w:szCs w:val="20"/>
          <w:lang w:val="ru-RU" w:eastAsia="bg-BG"/>
        </w:rPr>
        <w:t>.</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В </w:t>
      </w:r>
      <w:r w:rsidRPr="00653325">
        <w:rPr>
          <w:rFonts w:ascii="Arial" w:hAnsi="Arial" w:cs="Arial"/>
          <w:sz w:val="20"/>
          <w:szCs w:val="20"/>
          <w:shd w:val="clear" w:color="auto" w:fill="F2F2F2"/>
          <w:lang w:val="bg-BG"/>
        </w:rPr>
        <w:t>Приложения № № 6.</w:t>
      </w:r>
      <w:r w:rsidR="00674818" w:rsidRPr="00653325">
        <w:rPr>
          <w:rFonts w:ascii="Arial" w:hAnsi="Arial" w:cs="Arial"/>
          <w:sz w:val="20"/>
          <w:szCs w:val="20"/>
          <w:shd w:val="clear" w:color="auto" w:fill="F2F2F2"/>
          <w:lang w:val="bg-BG"/>
        </w:rPr>
        <w:t>4</w:t>
      </w:r>
      <w:r w:rsidRPr="00653325">
        <w:rPr>
          <w:rFonts w:ascii="Arial" w:hAnsi="Arial" w:cs="Arial"/>
          <w:sz w:val="20"/>
          <w:szCs w:val="20"/>
          <w:lang w:val="bg-BG"/>
        </w:rPr>
        <w:t xml:space="preserve"> са представени </w:t>
      </w:r>
      <w:r w:rsidR="00C35626" w:rsidRPr="00653325">
        <w:rPr>
          <w:rFonts w:ascii="Arial" w:hAnsi="Arial" w:cs="Arial"/>
          <w:sz w:val="20"/>
          <w:szCs w:val="20"/>
          <w:lang w:val="bg-BG"/>
        </w:rPr>
        <w:t>д</w:t>
      </w:r>
      <w:r w:rsidRPr="00653325">
        <w:rPr>
          <w:rFonts w:ascii="Arial" w:hAnsi="Arial" w:cs="Arial"/>
          <w:sz w:val="20"/>
          <w:szCs w:val="20"/>
          <w:lang w:val="bg-BG"/>
        </w:rPr>
        <w:t>оговор с „ВиК</w:t>
      </w:r>
      <w:r w:rsidR="00C35626" w:rsidRPr="00653325">
        <w:rPr>
          <w:rFonts w:ascii="Arial" w:hAnsi="Arial" w:cs="Arial"/>
          <w:sz w:val="20"/>
          <w:szCs w:val="20"/>
          <w:lang w:val="bg-BG"/>
        </w:rPr>
        <w:t xml:space="preserve"> Йовковци</w:t>
      </w:r>
      <w:r w:rsidRPr="00653325">
        <w:rPr>
          <w:rFonts w:ascii="Arial" w:hAnsi="Arial" w:cs="Arial"/>
          <w:sz w:val="20"/>
          <w:szCs w:val="20"/>
          <w:lang w:val="bg-BG"/>
        </w:rPr>
        <w:t>“ ООД за приемане на отпадъчните води от инсталацията в градската канализационна система</w:t>
      </w:r>
      <w:r w:rsidR="00C35626" w:rsidRPr="00653325">
        <w:rPr>
          <w:rFonts w:ascii="Arial" w:hAnsi="Arial" w:cs="Arial"/>
          <w:sz w:val="20"/>
          <w:szCs w:val="20"/>
          <w:lang w:val="bg-BG"/>
        </w:rPr>
        <w:t>.</w:t>
      </w:r>
      <w:r w:rsidRPr="00653325">
        <w:rPr>
          <w:rFonts w:ascii="Arial" w:hAnsi="Arial" w:cs="Arial"/>
          <w:sz w:val="20"/>
          <w:szCs w:val="20"/>
          <w:lang w:val="bg-BG"/>
        </w:rPr>
        <w:t xml:space="preserve"> </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 </w:t>
      </w:r>
      <w:r w:rsidR="00A472EB" w:rsidRPr="00653325">
        <w:rPr>
          <w:rFonts w:ascii="Arial" w:hAnsi="Arial" w:cs="Arial"/>
          <w:sz w:val="20"/>
          <w:szCs w:val="20"/>
          <w:shd w:val="clear" w:color="auto" w:fill="F2F2F2"/>
          <w:lang w:val="bg-BG"/>
        </w:rPr>
        <w:t>КАРТА № 4.3</w:t>
      </w:r>
      <w:r w:rsidRPr="00653325">
        <w:rPr>
          <w:rFonts w:ascii="Arial" w:hAnsi="Arial" w:cs="Arial"/>
          <w:sz w:val="20"/>
          <w:szCs w:val="20"/>
          <w:shd w:val="clear" w:color="auto" w:fill="F2F2F2"/>
          <w:lang w:val="bg-BG"/>
        </w:rPr>
        <w:t xml:space="preserve">. </w:t>
      </w:r>
      <w:r w:rsidRPr="00653325">
        <w:rPr>
          <w:rFonts w:ascii="Arial" w:hAnsi="Arial" w:cs="Arial"/>
          <w:bCs/>
          <w:sz w:val="20"/>
          <w:szCs w:val="20"/>
          <w:lang w:val="bg-BG"/>
        </w:rPr>
        <w:t>от Графични приложения</w:t>
      </w:r>
      <w:r w:rsidRPr="00653325">
        <w:rPr>
          <w:rFonts w:ascii="Arial" w:hAnsi="Arial" w:cs="Arial"/>
          <w:sz w:val="20"/>
          <w:szCs w:val="20"/>
          <w:lang w:val="bg-BG"/>
        </w:rPr>
        <w:t xml:space="preserve"> е представена площадковата канализация с всички източници на отпадъчни води и техните приемници.  </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33" w:name="_Toc16581548"/>
      <w:bookmarkStart w:id="134" w:name="_Toc72141461"/>
      <w:bookmarkEnd w:id="132"/>
      <w:r w:rsidRPr="00653325">
        <w:rPr>
          <w:rFonts w:cs="Arial"/>
          <w:b/>
          <w:bCs/>
          <w:sz w:val="20"/>
          <w:szCs w:val="20"/>
          <w:lang w:val="bg-BG"/>
        </w:rPr>
        <w:t>6.</w:t>
      </w:r>
      <w:r w:rsidR="00CC692A" w:rsidRPr="00653325">
        <w:rPr>
          <w:rFonts w:cs="Arial"/>
          <w:b/>
          <w:bCs/>
          <w:sz w:val="20"/>
          <w:szCs w:val="20"/>
          <w:lang w:val="bg-BG"/>
        </w:rPr>
        <w:t>1</w:t>
      </w:r>
      <w:r w:rsidRPr="00653325">
        <w:rPr>
          <w:rFonts w:cs="Arial"/>
          <w:b/>
          <w:bCs/>
          <w:sz w:val="20"/>
          <w:szCs w:val="20"/>
          <w:lang w:val="bg-BG"/>
        </w:rPr>
        <w:t xml:space="preserve">. </w:t>
      </w:r>
      <w:bookmarkEnd w:id="133"/>
      <w:r w:rsidR="000B67CC" w:rsidRPr="00653325">
        <w:rPr>
          <w:rFonts w:cs="Arial"/>
          <w:b/>
          <w:bCs/>
          <w:sz w:val="20"/>
          <w:szCs w:val="20"/>
          <w:lang w:val="bg-BG"/>
        </w:rPr>
        <w:t>Битово-фекални отпадъчни води</w:t>
      </w:r>
      <w:r w:rsidR="009E2BA4">
        <w:rPr>
          <w:rFonts w:cs="Arial"/>
          <w:b/>
          <w:bCs/>
          <w:sz w:val="20"/>
          <w:szCs w:val="20"/>
          <w:lang w:val="bg-BG"/>
        </w:rPr>
        <w:t xml:space="preserve"> от Цех Ядки</w:t>
      </w:r>
      <w:r w:rsidR="000B67CC" w:rsidRPr="00653325">
        <w:rPr>
          <w:rFonts w:cs="Arial"/>
          <w:b/>
          <w:bCs/>
          <w:sz w:val="20"/>
          <w:szCs w:val="20"/>
          <w:lang w:val="bg-BG"/>
        </w:rPr>
        <w:t>;</w:t>
      </w:r>
      <w:bookmarkEnd w:id="134"/>
    </w:p>
    <w:p w:rsidR="009E2BA4" w:rsidRDefault="00071852" w:rsidP="00071852">
      <w:pPr>
        <w:spacing w:before="120" w:line="276" w:lineRule="auto"/>
        <w:jc w:val="both"/>
        <w:rPr>
          <w:rFonts w:ascii="Arial" w:hAnsi="Arial" w:cs="Arial"/>
          <w:sz w:val="20"/>
          <w:szCs w:val="20"/>
          <w:lang w:val="bg-BG"/>
        </w:rPr>
      </w:pPr>
      <w:bookmarkStart w:id="135" w:name="_Toc16581549"/>
      <w:r w:rsidRPr="00653325">
        <w:rPr>
          <w:rFonts w:ascii="Arial" w:hAnsi="Arial" w:cs="Arial"/>
          <w:sz w:val="20"/>
          <w:szCs w:val="20"/>
          <w:lang w:val="bg-BG"/>
        </w:rPr>
        <w:t xml:space="preserve">Битово-фекалните отпадъчни води от </w:t>
      </w:r>
      <w:r w:rsidR="009E2BA4">
        <w:rPr>
          <w:rFonts w:ascii="Arial" w:hAnsi="Arial" w:cs="Arial"/>
          <w:sz w:val="20"/>
          <w:szCs w:val="20"/>
          <w:lang w:val="bg-BG"/>
        </w:rPr>
        <w:t>Цех Ядки</w:t>
      </w:r>
      <w:r w:rsidRPr="00653325">
        <w:rPr>
          <w:rFonts w:ascii="Arial" w:hAnsi="Arial" w:cs="Arial"/>
          <w:sz w:val="20"/>
          <w:szCs w:val="20"/>
          <w:lang w:val="bg-BG"/>
        </w:rPr>
        <w:t xml:space="preserve"> се отвеждат по р</w:t>
      </w:r>
      <w:r w:rsidR="009E2BA4">
        <w:rPr>
          <w:rFonts w:ascii="Arial" w:hAnsi="Arial" w:cs="Arial"/>
          <w:sz w:val="20"/>
          <w:szCs w:val="20"/>
          <w:lang w:val="bg-BG"/>
        </w:rPr>
        <w:t xml:space="preserve">азделна канализационна система в точка на заустване №3 </w:t>
      </w:r>
      <w:r w:rsidR="009E2BA4" w:rsidRPr="00653325">
        <w:rPr>
          <w:rFonts w:ascii="Arial" w:hAnsi="Arial" w:cs="Arial"/>
          <w:sz w:val="20"/>
          <w:szCs w:val="20"/>
          <w:lang w:val="bg-BG"/>
        </w:rPr>
        <w:t>в селищната канализационна система на Полски Тръмбеш</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В </w:t>
      </w:r>
      <w:r w:rsidR="00AB58CB">
        <w:rPr>
          <w:rFonts w:ascii="Arial" w:hAnsi="Arial" w:cs="Arial"/>
          <w:sz w:val="20"/>
          <w:szCs w:val="20"/>
          <w:shd w:val="clear" w:color="auto" w:fill="F2F2F2"/>
          <w:lang w:val="bg-BG"/>
        </w:rPr>
        <w:t xml:space="preserve">Приложения </w:t>
      </w:r>
      <w:r w:rsidRPr="00653325">
        <w:rPr>
          <w:rFonts w:ascii="Arial" w:hAnsi="Arial" w:cs="Arial"/>
          <w:sz w:val="20"/>
          <w:szCs w:val="20"/>
          <w:shd w:val="clear" w:color="auto" w:fill="F2F2F2"/>
          <w:lang w:val="bg-BG"/>
        </w:rPr>
        <w:t>№ 6.</w:t>
      </w:r>
      <w:r w:rsidR="00674818" w:rsidRPr="00653325">
        <w:rPr>
          <w:rFonts w:ascii="Arial" w:hAnsi="Arial" w:cs="Arial"/>
          <w:sz w:val="20"/>
          <w:szCs w:val="20"/>
          <w:shd w:val="clear" w:color="auto" w:fill="F2F2F2"/>
          <w:lang w:val="bg-BG"/>
        </w:rPr>
        <w:t>4</w:t>
      </w:r>
      <w:r w:rsidRPr="00653325">
        <w:rPr>
          <w:rFonts w:ascii="Arial" w:hAnsi="Arial" w:cs="Arial"/>
          <w:sz w:val="20"/>
          <w:szCs w:val="20"/>
          <w:lang w:val="bg-BG"/>
        </w:rPr>
        <w:t xml:space="preserve"> е представен </w:t>
      </w:r>
      <w:r w:rsidR="00F350D3" w:rsidRPr="00653325">
        <w:rPr>
          <w:rFonts w:ascii="Arial" w:hAnsi="Arial" w:cs="Arial"/>
          <w:sz w:val="20"/>
          <w:szCs w:val="20"/>
          <w:lang w:val="bg-BG"/>
        </w:rPr>
        <w:t>Д</w:t>
      </w:r>
      <w:r w:rsidRPr="00653325">
        <w:rPr>
          <w:rFonts w:ascii="Arial" w:hAnsi="Arial" w:cs="Arial"/>
          <w:sz w:val="20"/>
          <w:szCs w:val="20"/>
          <w:lang w:val="bg-BG"/>
        </w:rPr>
        <w:t xml:space="preserve">оговор с експлоатационното предприятие </w:t>
      </w:r>
      <w:r w:rsidR="00F350D3" w:rsidRPr="00653325">
        <w:rPr>
          <w:rFonts w:ascii="Arial" w:hAnsi="Arial" w:cs="Arial"/>
          <w:sz w:val="20"/>
          <w:szCs w:val="20"/>
          <w:lang w:val="bg-BG"/>
        </w:rPr>
        <w:t>“ВиК Йовковци” ООД</w:t>
      </w:r>
    </w:p>
    <w:p w:rsidR="00071852" w:rsidRPr="00653325" w:rsidRDefault="00071852" w:rsidP="00876275">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 </w:t>
      </w:r>
      <w:r w:rsidR="00A472EB" w:rsidRPr="00653325">
        <w:rPr>
          <w:rFonts w:ascii="Arial" w:hAnsi="Arial" w:cs="Arial"/>
          <w:sz w:val="20"/>
          <w:szCs w:val="20"/>
          <w:shd w:val="clear" w:color="auto" w:fill="F2F2F2"/>
          <w:lang w:val="bg-BG"/>
        </w:rPr>
        <w:t>КАРТА № 4.3</w:t>
      </w:r>
      <w:r w:rsidRPr="00653325">
        <w:rPr>
          <w:rFonts w:ascii="Arial" w:hAnsi="Arial" w:cs="Arial"/>
          <w:sz w:val="20"/>
          <w:szCs w:val="20"/>
          <w:lang w:val="bg-BG"/>
        </w:rPr>
        <w:t xml:space="preserve">. </w:t>
      </w:r>
      <w:r w:rsidR="00876275">
        <w:rPr>
          <w:rFonts w:ascii="Arial" w:hAnsi="Arial" w:cs="Arial"/>
          <w:sz w:val="20"/>
          <w:szCs w:val="20"/>
          <w:lang w:val="bg-BG"/>
        </w:rPr>
        <w:t>са</w:t>
      </w:r>
      <w:r w:rsidRPr="00653325">
        <w:rPr>
          <w:rFonts w:ascii="Arial" w:hAnsi="Arial" w:cs="Arial"/>
          <w:sz w:val="20"/>
          <w:szCs w:val="20"/>
          <w:lang w:val="bg-BG"/>
        </w:rPr>
        <w:t xml:space="preserve"> показан</w:t>
      </w:r>
      <w:r w:rsidR="00876275">
        <w:rPr>
          <w:rFonts w:ascii="Arial" w:hAnsi="Arial" w:cs="Arial"/>
          <w:sz w:val="20"/>
          <w:szCs w:val="20"/>
          <w:lang w:val="bg-BG"/>
        </w:rPr>
        <w:t>и</w:t>
      </w:r>
      <w:r w:rsidRPr="00653325">
        <w:rPr>
          <w:rFonts w:ascii="Arial" w:hAnsi="Arial" w:cs="Arial"/>
          <w:sz w:val="20"/>
          <w:szCs w:val="20"/>
          <w:lang w:val="bg-BG"/>
        </w:rPr>
        <w:t xml:space="preserve"> </w:t>
      </w:r>
      <w:r w:rsidR="00876275">
        <w:rPr>
          <w:rFonts w:ascii="Arial" w:hAnsi="Arial" w:cs="Arial"/>
          <w:sz w:val="20"/>
          <w:szCs w:val="20"/>
          <w:lang w:val="bg-BG"/>
        </w:rPr>
        <w:t>местата</w:t>
      </w:r>
      <w:r w:rsidRPr="00653325">
        <w:rPr>
          <w:rFonts w:ascii="Arial" w:hAnsi="Arial" w:cs="Arial"/>
          <w:sz w:val="20"/>
          <w:szCs w:val="20"/>
          <w:lang w:val="bg-BG"/>
        </w:rPr>
        <w:t xml:space="preserve"> на включване в канализационната система на </w:t>
      </w:r>
      <w:r w:rsidR="00F350D3" w:rsidRPr="00653325">
        <w:rPr>
          <w:rFonts w:ascii="Arial" w:hAnsi="Arial" w:cs="Arial"/>
          <w:sz w:val="20"/>
          <w:szCs w:val="20"/>
          <w:lang w:val="bg-BG"/>
        </w:rPr>
        <w:t>Полски Тръмбеш</w:t>
      </w:r>
      <w:r w:rsidRPr="00653325">
        <w:rPr>
          <w:rFonts w:ascii="Arial" w:hAnsi="Arial" w:cs="Arial"/>
          <w:sz w:val="20"/>
          <w:szCs w:val="20"/>
          <w:lang w:val="bg-BG"/>
        </w:rPr>
        <w:t>.</w:t>
      </w:r>
    </w:p>
    <w:p w:rsidR="00071852" w:rsidRPr="00653325" w:rsidRDefault="00071852" w:rsidP="00071852">
      <w:pPr>
        <w:autoSpaceDE w:val="0"/>
        <w:autoSpaceDN w:val="0"/>
        <w:adjustRightInd w:val="0"/>
        <w:spacing w:before="120" w:line="276" w:lineRule="auto"/>
        <w:jc w:val="both"/>
        <w:rPr>
          <w:rFonts w:ascii="Arial" w:hAnsi="Arial" w:cs="Arial"/>
          <w:b/>
          <w:bCs/>
          <w:sz w:val="20"/>
          <w:szCs w:val="20"/>
          <w:lang w:val="ru-RU"/>
        </w:rPr>
      </w:pPr>
      <w:r w:rsidRPr="00653325">
        <w:rPr>
          <w:rFonts w:ascii="Arial" w:hAnsi="Arial" w:cs="Arial"/>
          <w:b/>
          <w:bCs/>
          <w:sz w:val="20"/>
          <w:szCs w:val="20"/>
          <w:lang w:val="ru-RU"/>
        </w:rPr>
        <w:t>6.</w:t>
      </w:r>
      <w:r w:rsidR="00CC692A" w:rsidRPr="00653325">
        <w:rPr>
          <w:rFonts w:ascii="Arial" w:hAnsi="Arial" w:cs="Arial"/>
          <w:b/>
          <w:bCs/>
          <w:sz w:val="20"/>
          <w:szCs w:val="20"/>
          <w:lang w:val="ru-RU"/>
        </w:rPr>
        <w:t>1</w:t>
      </w:r>
      <w:r w:rsidRPr="00653325">
        <w:rPr>
          <w:rFonts w:ascii="Arial" w:hAnsi="Arial" w:cs="Arial"/>
          <w:b/>
          <w:bCs/>
          <w:sz w:val="20"/>
          <w:szCs w:val="20"/>
          <w:lang w:val="ru-RU"/>
        </w:rPr>
        <w:t xml:space="preserve">.1.Пречиствателни съоръжения за битово - </w:t>
      </w:r>
      <w:r w:rsidRPr="00653325">
        <w:rPr>
          <w:rFonts w:ascii="Arial" w:hAnsi="Arial" w:cs="Arial"/>
          <w:b/>
          <w:sz w:val="20"/>
          <w:szCs w:val="20"/>
          <w:lang w:val="ru-RU"/>
        </w:rPr>
        <w:t>фекални отпадъчни води</w:t>
      </w:r>
      <w:r w:rsidRPr="00653325">
        <w:rPr>
          <w:rFonts w:ascii="Arial" w:hAnsi="Arial" w:cs="Arial"/>
          <w:b/>
          <w:bCs/>
          <w:sz w:val="20"/>
          <w:szCs w:val="20"/>
          <w:lang w:val="ru-RU"/>
        </w:rPr>
        <w:t xml:space="preserve"> </w:t>
      </w:r>
    </w:p>
    <w:p w:rsidR="00071852" w:rsidRPr="00653325" w:rsidRDefault="009E2BA4" w:rsidP="00041831">
      <w:pPr>
        <w:pStyle w:val="Style44"/>
        <w:widowControl/>
        <w:spacing w:before="120" w:line="276" w:lineRule="auto"/>
        <w:ind w:firstLine="0"/>
        <w:rPr>
          <w:rStyle w:val="FontStyle111"/>
          <w:rFonts w:ascii="Arial" w:hAnsi="Arial" w:cs="Arial"/>
          <w:color w:val="auto"/>
          <w:sz w:val="20"/>
          <w:szCs w:val="20"/>
          <w:lang w:val="bg-BG" w:eastAsia="bg-BG"/>
        </w:rPr>
      </w:pPr>
      <w:r>
        <w:rPr>
          <w:rStyle w:val="FontStyle111"/>
          <w:rFonts w:ascii="Arial" w:hAnsi="Arial" w:cs="Arial"/>
          <w:color w:val="auto"/>
          <w:sz w:val="20"/>
          <w:szCs w:val="20"/>
          <w:lang w:val="bg-BG" w:eastAsia="bg-BG"/>
        </w:rPr>
        <w:t>Н</w:t>
      </w:r>
      <w:r w:rsidR="00071852" w:rsidRPr="00653325">
        <w:rPr>
          <w:rStyle w:val="FontStyle111"/>
          <w:rFonts w:ascii="Arial" w:hAnsi="Arial" w:cs="Arial"/>
          <w:color w:val="auto"/>
          <w:sz w:val="20"/>
          <w:szCs w:val="20"/>
          <w:lang w:val="bg-BG" w:eastAsia="bg-BG"/>
        </w:rPr>
        <w:t>е са изградени и не се предвижда изграждане на пречиствателни съоръжения за битово-фекални отпадъчни води.</w:t>
      </w:r>
      <w:r w:rsidR="00876275">
        <w:rPr>
          <w:rStyle w:val="FontStyle111"/>
          <w:rFonts w:ascii="Arial" w:hAnsi="Arial" w:cs="Arial"/>
          <w:color w:val="auto"/>
          <w:sz w:val="20"/>
          <w:szCs w:val="20"/>
          <w:lang w:val="bg-BG" w:eastAsia="bg-BG"/>
        </w:rPr>
        <w:t xml:space="preserve"> </w:t>
      </w:r>
    </w:p>
    <w:p w:rsidR="00071852" w:rsidRPr="00653325" w:rsidRDefault="00071852" w:rsidP="00071852">
      <w:pPr>
        <w:autoSpaceDE w:val="0"/>
        <w:autoSpaceDN w:val="0"/>
        <w:adjustRightInd w:val="0"/>
        <w:spacing w:before="120" w:line="276" w:lineRule="auto"/>
        <w:jc w:val="both"/>
        <w:rPr>
          <w:rFonts w:ascii="Arial" w:hAnsi="Arial" w:cs="Arial"/>
          <w:b/>
          <w:bCs/>
          <w:sz w:val="20"/>
          <w:szCs w:val="20"/>
          <w:lang w:val="ru-RU"/>
        </w:rPr>
      </w:pPr>
      <w:r w:rsidRPr="00653325">
        <w:rPr>
          <w:rFonts w:ascii="Arial" w:hAnsi="Arial" w:cs="Arial"/>
          <w:b/>
          <w:bCs/>
          <w:sz w:val="20"/>
          <w:szCs w:val="20"/>
          <w:lang w:val="ru-RU"/>
        </w:rPr>
        <w:t>6.</w:t>
      </w:r>
      <w:r w:rsidR="00CC692A" w:rsidRPr="00653325">
        <w:rPr>
          <w:rFonts w:ascii="Arial" w:hAnsi="Arial" w:cs="Arial"/>
          <w:b/>
          <w:bCs/>
          <w:sz w:val="20"/>
          <w:szCs w:val="20"/>
          <w:lang w:val="ru-RU"/>
        </w:rPr>
        <w:t>1</w:t>
      </w:r>
      <w:r w:rsidRPr="00653325">
        <w:rPr>
          <w:rFonts w:ascii="Arial" w:hAnsi="Arial" w:cs="Arial"/>
          <w:b/>
          <w:bCs/>
          <w:sz w:val="20"/>
          <w:szCs w:val="20"/>
          <w:lang w:val="ru-RU"/>
        </w:rPr>
        <w:t>.2 Емисии</w:t>
      </w:r>
    </w:p>
    <w:p w:rsidR="00346745" w:rsidRDefault="00071852" w:rsidP="00346745">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Битово – фекалните отпадъчни води са със слабо органично замърсяване</w:t>
      </w:r>
      <w:r w:rsidR="0017173D" w:rsidRPr="00653325">
        <w:rPr>
          <w:rFonts w:ascii="Arial" w:hAnsi="Arial" w:cs="Arial"/>
          <w:sz w:val="20"/>
          <w:szCs w:val="20"/>
          <w:lang w:val="bg-BG"/>
        </w:rPr>
        <w:t>.</w:t>
      </w:r>
      <w:r w:rsidR="00346745" w:rsidRPr="00346745">
        <w:rPr>
          <w:rFonts w:ascii="Arial" w:hAnsi="Arial" w:cs="Arial"/>
          <w:sz w:val="20"/>
          <w:szCs w:val="20"/>
          <w:lang w:val="bg-BG"/>
        </w:rPr>
        <w:t xml:space="preserve"> </w:t>
      </w:r>
    </w:p>
    <w:p w:rsidR="00346745" w:rsidRPr="00653325" w:rsidRDefault="00346745" w:rsidP="00346745">
      <w:pPr>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bg-BG"/>
        </w:rPr>
        <w:t>На територията на предприятието условно смятаме постоянно присъствие от 10 души администрация и 74 души обслужващ персонал.</w:t>
      </w:r>
      <w:r w:rsidRPr="00653325">
        <w:rPr>
          <w:rFonts w:ascii="Arial" w:hAnsi="Arial" w:cs="Arial"/>
          <w:sz w:val="20"/>
          <w:szCs w:val="20"/>
          <w:lang w:val="ru-RU"/>
        </w:rPr>
        <w:t xml:space="preserve"> (спрямо застъпване и редуване на смени, наличие на външни посетители и др.)</w:t>
      </w:r>
      <w:r w:rsidRPr="00653325">
        <w:rPr>
          <w:rFonts w:ascii="Arial" w:hAnsi="Arial" w:cs="Arial"/>
          <w:sz w:val="20"/>
          <w:szCs w:val="20"/>
          <w:lang w:val="bg-BG"/>
        </w:rPr>
        <w:t xml:space="preserve">  </w:t>
      </w:r>
      <w:r w:rsidRPr="00653325">
        <w:rPr>
          <w:rFonts w:ascii="Arial" w:hAnsi="Arial" w:cs="Arial"/>
          <w:sz w:val="20"/>
          <w:szCs w:val="20"/>
          <w:lang w:val="ru-RU"/>
        </w:rPr>
        <w:t>(</w:t>
      </w:r>
      <w:r w:rsidRPr="00653325">
        <w:rPr>
          <w:rFonts w:ascii="Arial" w:hAnsi="Arial" w:cs="Arial"/>
          <w:sz w:val="20"/>
          <w:szCs w:val="20"/>
          <w:lang w:val="bg-BG"/>
        </w:rPr>
        <w:t>П</w:t>
      </w:r>
      <w:r w:rsidRPr="00653325">
        <w:rPr>
          <w:rFonts w:ascii="Arial" w:hAnsi="Arial" w:cs="Arial"/>
          <w:sz w:val="20"/>
          <w:szCs w:val="20"/>
          <w:lang w:val="ru-RU"/>
        </w:rPr>
        <w:t>итейно-битови нужди на персонала – 10,15 м</w:t>
      </w:r>
      <w:r w:rsidRPr="00653325">
        <w:rPr>
          <w:rFonts w:ascii="Arial" w:hAnsi="Arial" w:cs="Arial"/>
          <w:sz w:val="20"/>
          <w:szCs w:val="20"/>
          <w:vertAlign w:val="superscript"/>
          <w:lang w:val="ru-RU"/>
        </w:rPr>
        <w:t>3</w:t>
      </w:r>
      <w:r w:rsidRPr="00653325">
        <w:rPr>
          <w:rFonts w:ascii="Arial" w:hAnsi="Arial" w:cs="Arial"/>
          <w:sz w:val="20"/>
          <w:szCs w:val="20"/>
          <w:lang w:val="ru-RU"/>
        </w:rPr>
        <w:t>/ден)</w:t>
      </w:r>
    </w:p>
    <w:p w:rsidR="00071852" w:rsidRPr="00653325" w:rsidRDefault="009E2BA4" w:rsidP="00071852">
      <w:pPr>
        <w:autoSpaceDE w:val="0"/>
        <w:autoSpaceDN w:val="0"/>
        <w:adjustRightInd w:val="0"/>
        <w:spacing w:before="120" w:line="276" w:lineRule="auto"/>
        <w:jc w:val="both"/>
        <w:rPr>
          <w:rFonts w:ascii="Arial" w:hAnsi="Arial" w:cs="Arial"/>
          <w:sz w:val="20"/>
          <w:szCs w:val="20"/>
          <w:lang w:val="bg-BG"/>
        </w:rPr>
      </w:pPr>
      <w:r>
        <w:rPr>
          <w:rFonts w:ascii="Arial" w:hAnsi="Arial" w:cs="Arial"/>
          <w:sz w:val="20"/>
          <w:szCs w:val="20"/>
          <w:lang w:val="bg-BG"/>
        </w:rPr>
        <w:t>Кол</w:t>
      </w:r>
      <w:r w:rsidR="00071852" w:rsidRPr="00653325">
        <w:rPr>
          <w:rFonts w:ascii="Arial" w:hAnsi="Arial" w:cs="Arial"/>
          <w:sz w:val="20"/>
          <w:szCs w:val="20"/>
          <w:lang w:val="bg-BG"/>
        </w:rPr>
        <w:t>ичеството на битово-фекалните води е изчислено като 80 % от потреблението на вода за питейно-битови нужди на площадката.</w:t>
      </w:r>
      <w:r>
        <w:rPr>
          <w:rFonts w:ascii="Arial" w:hAnsi="Arial" w:cs="Arial"/>
          <w:sz w:val="20"/>
          <w:szCs w:val="20"/>
          <w:lang w:val="bg-BG"/>
        </w:rPr>
        <w:t xml:space="preserve"> Количеството на битово-фекалните води от цех Ядки е изчислено на 20</w:t>
      </w:r>
      <w:r w:rsidR="00346745">
        <w:rPr>
          <w:rFonts w:ascii="Arial" w:hAnsi="Arial" w:cs="Arial"/>
          <w:sz w:val="20"/>
          <w:szCs w:val="20"/>
          <w:lang w:val="bg-BG"/>
        </w:rPr>
        <w:t>% от общата битово-фекална отпадъчна вода.</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В следната таблица</w:t>
      </w:r>
      <w:r w:rsidR="00346745">
        <w:rPr>
          <w:rFonts w:ascii="Arial" w:hAnsi="Arial" w:cs="Arial"/>
          <w:sz w:val="20"/>
          <w:szCs w:val="20"/>
          <w:lang w:val="bg-BG"/>
        </w:rPr>
        <w:t xml:space="preserve"> е представено</w:t>
      </w:r>
      <w:r w:rsidRPr="00653325">
        <w:rPr>
          <w:rFonts w:ascii="Arial" w:hAnsi="Arial" w:cs="Arial"/>
          <w:sz w:val="20"/>
          <w:szCs w:val="20"/>
          <w:lang w:val="bg-BG"/>
        </w:rPr>
        <w:t xml:space="preserve"> количеството и замърсителите на битово-фекалните води </w:t>
      </w:r>
      <w:r w:rsidR="00346745">
        <w:rPr>
          <w:rFonts w:ascii="Arial" w:hAnsi="Arial" w:cs="Arial"/>
          <w:sz w:val="20"/>
          <w:szCs w:val="20"/>
          <w:lang w:val="bg-BG"/>
        </w:rPr>
        <w:t>от цех Ядки</w:t>
      </w:r>
      <w:r w:rsidRPr="00653325">
        <w:rPr>
          <w:rFonts w:ascii="Arial" w:hAnsi="Arial" w:cs="Arial"/>
          <w:sz w:val="20"/>
          <w:szCs w:val="20"/>
          <w:lang w:val="bg-BG"/>
        </w:rPr>
        <w:t>.</w:t>
      </w:r>
    </w:p>
    <w:p w:rsidR="00071852" w:rsidRPr="00653325" w:rsidRDefault="00071852" w:rsidP="00071852">
      <w:pPr>
        <w:spacing w:before="120" w:line="276" w:lineRule="auto"/>
        <w:rPr>
          <w:rFonts w:ascii="Arial" w:hAnsi="Arial" w:cs="Arial"/>
          <w:b/>
          <w:bCs/>
          <w:i/>
          <w:sz w:val="20"/>
          <w:szCs w:val="20"/>
          <w:lang w:val="bg-BG" w:eastAsia="bg-BG"/>
        </w:rPr>
      </w:pPr>
      <w:r w:rsidRPr="00653325">
        <w:rPr>
          <w:rFonts w:ascii="Arial" w:hAnsi="Arial" w:cs="Arial"/>
          <w:b/>
          <w:bCs/>
          <w:i/>
          <w:sz w:val="20"/>
          <w:szCs w:val="20"/>
          <w:lang w:val="bg-BG" w:eastAsia="bg-BG"/>
        </w:rPr>
        <w:t>Таблица 6.</w:t>
      </w:r>
      <w:r w:rsidR="00CC692A" w:rsidRPr="00653325">
        <w:rPr>
          <w:rFonts w:ascii="Arial" w:hAnsi="Arial" w:cs="Arial"/>
          <w:b/>
          <w:bCs/>
          <w:i/>
          <w:sz w:val="20"/>
          <w:szCs w:val="20"/>
          <w:lang w:val="bg-BG" w:eastAsia="bg-BG"/>
        </w:rPr>
        <w:t>1</w:t>
      </w:r>
      <w:r w:rsidRPr="00653325">
        <w:rPr>
          <w:rFonts w:ascii="Arial" w:hAnsi="Arial" w:cs="Arial"/>
          <w:b/>
          <w:bCs/>
          <w:i/>
          <w:sz w:val="20"/>
          <w:szCs w:val="20"/>
          <w:lang w:val="bg-BG" w:eastAsia="bg-BG"/>
        </w:rPr>
        <w:t>.2.  Емисии битово-фекални отпадъчни води</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2628"/>
        <w:gridCol w:w="2520"/>
        <w:gridCol w:w="4140"/>
      </w:tblGrid>
      <w:tr w:rsidR="00071852" w:rsidRPr="00653325" w:rsidTr="00071852">
        <w:trPr>
          <w:trHeight w:val="414"/>
          <w:tblHeader/>
        </w:trPr>
        <w:tc>
          <w:tcPr>
            <w:tcW w:w="2628" w:type="dxa"/>
            <w:tcBorders>
              <w:top w:val="double" w:sz="4" w:space="0" w:color="auto"/>
              <w:left w:val="double" w:sz="4" w:space="0" w:color="auto"/>
              <w:bottom w:val="double" w:sz="4" w:space="0" w:color="auto"/>
            </w:tcBorders>
            <w:shd w:val="clear" w:color="auto" w:fill="auto"/>
          </w:tcPr>
          <w:p w:rsidR="00071852" w:rsidRPr="00653325" w:rsidRDefault="00071852" w:rsidP="00071852">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отпадъчни води</w:t>
            </w:r>
          </w:p>
        </w:tc>
        <w:tc>
          <w:tcPr>
            <w:tcW w:w="2520" w:type="dxa"/>
            <w:tcBorders>
              <w:top w:val="double" w:sz="4" w:space="0" w:color="auto"/>
              <w:bottom w:val="double" w:sz="4" w:space="0" w:color="auto"/>
            </w:tcBorders>
            <w:shd w:val="clear" w:color="auto" w:fill="auto"/>
          </w:tcPr>
          <w:p w:rsidR="00071852" w:rsidRPr="00653325" w:rsidRDefault="00071852" w:rsidP="00071852">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Очаквани количества</w:t>
            </w:r>
          </w:p>
        </w:tc>
        <w:tc>
          <w:tcPr>
            <w:tcW w:w="4140" w:type="dxa"/>
            <w:tcBorders>
              <w:top w:val="double" w:sz="4" w:space="0" w:color="auto"/>
              <w:bottom w:val="double" w:sz="4" w:space="0" w:color="auto"/>
              <w:right w:val="double" w:sz="4" w:space="0" w:color="auto"/>
            </w:tcBorders>
            <w:shd w:val="clear" w:color="auto" w:fill="auto"/>
          </w:tcPr>
          <w:p w:rsidR="00071852" w:rsidRPr="00653325" w:rsidRDefault="00071852" w:rsidP="00071852">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Очаквани замърсители</w:t>
            </w:r>
          </w:p>
        </w:tc>
      </w:tr>
      <w:tr w:rsidR="00071852" w:rsidRPr="009530F1" w:rsidTr="00071852">
        <w:tc>
          <w:tcPr>
            <w:tcW w:w="2628" w:type="dxa"/>
            <w:tcBorders>
              <w:top w:val="double" w:sz="4" w:space="0" w:color="auto"/>
            </w:tcBorders>
            <w:shd w:val="clear" w:color="auto" w:fill="auto"/>
          </w:tcPr>
          <w:p w:rsidR="00071852" w:rsidRPr="00653325" w:rsidRDefault="00071852" w:rsidP="00071852">
            <w:pPr>
              <w:spacing w:before="120" w:line="276" w:lineRule="auto"/>
              <w:jc w:val="center"/>
              <w:rPr>
                <w:rFonts w:ascii="Arial" w:hAnsi="Arial" w:cs="Arial"/>
                <w:sz w:val="20"/>
                <w:szCs w:val="20"/>
                <w:lang w:val="bg-BG" w:eastAsia="bg-BG"/>
              </w:rPr>
            </w:pPr>
            <w:r w:rsidRPr="00653325">
              <w:rPr>
                <w:rFonts w:ascii="Arial" w:hAnsi="Arial" w:cs="Arial"/>
                <w:sz w:val="20"/>
                <w:szCs w:val="20"/>
                <w:lang w:val="bg-BG" w:eastAsia="bg-BG"/>
              </w:rPr>
              <w:t>битово-фекални отпадъчни води</w:t>
            </w:r>
          </w:p>
        </w:tc>
        <w:tc>
          <w:tcPr>
            <w:tcW w:w="2520" w:type="dxa"/>
            <w:tcBorders>
              <w:top w:val="double" w:sz="4" w:space="0" w:color="auto"/>
            </w:tcBorders>
            <w:shd w:val="clear" w:color="auto" w:fill="auto"/>
          </w:tcPr>
          <w:p w:rsidR="00346745" w:rsidRDefault="00346745" w:rsidP="00071852">
            <w:pPr>
              <w:spacing w:before="120" w:line="276" w:lineRule="auto"/>
              <w:jc w:val="center"/>
              <w:rPr>
                <w:rFonts w:ascii="Arial" w:hAnsi="Arial" w:cs="Arial"/>
                <w:sz w:val="20"/>
                <w:szCs w:val="20"/>
                <w:lang w:val="bg-BG" w:eastAsia="ar-SA"/>
              </w:rPr>
            </w:pPr>
            <w:r w:rsidRPr="00346745">
              <w:rPr>
                <w:rFonts w:ascii="Arial" w:hAnsi="Arial" w:cs="Arial"/>
                <w:sz w:val="20"/>
                <w:szCs w:val="20"/>
                <w:lang w:val="bg-BG" w:eastAsia="ar-SA"/>
              </w:rPr>
              <w:t>0,3 м3/час</w:t>
            </w:r>
            <w:r w:rsidRPr="00346745">
              <w:rPr>
                <w:rFonts w:ascii="Arial" w:hAnsi="Arial" w:cs="Arial"/>
                <w:sz w:val="20"/>
                <w:szCs w:val="20"/>
                <w:lang w:val="bg-BG" w:eastAsia="ar-SA"/>
              </w:rPr>
              <w:tab/>
            </w:r>
          </w:p>
          <w:p w:rsidR="00346745" w:rsidRDefault="00346745" w:rsidP="00071852">
            <w:pPr>
              <w:spacing w:before="120" w:line="276" w:lineRule="auto"/>
              <w:jc w:val="center"/>
              <w:rPr>
                <w:rFonts w:ascii="Arial" w:hAnsi="Arial" w:cs="Arial"/>
                <w:sz w:val="20"/>
                <w:szCs w:val="20"/>
                <w:lang w:val="bg-BG" w:eastAsia="ar-SA"/>
              </w:rPr>
            </w:pPr>
            <w:r w:rsidRPr="00346745">
              <w:rPr>
                <w:rFonts w:ascii="Arial" w:hAnsi="Arial" w:cs="Arial"/>
                <w:sz w:val="20"/>
                <w:szCs w:val="20"/>
                <w:lang w:val="bg-BG" w:eastAsia="ar-SA"/>
              </w:rPr>
              <w:t>1,62 куб.м./ден</w:t>
            </w:r>
            <w:r w:rsidRPr="00346745">
              <w:rPr>
                <w:rFonts w:ascii="Arial" w:hAnsi="Arial" w:cs="Arial"/>
                <w:sz w:val="20"/>
                <w:szCs w:val="20"/>
                <w:lang w:val="bg-BG" w:eastAsia="ar-SA"/>
              </w:rPr>
              <w:tab/>
            </w:r>
          </w:p>
          <w:p w:rsidR="00071852" w:rsidRPr="00653325" w:rsidRDefault="00346745" w:rsidP="00071852">
            <w:pPr>
              <w:spacing w:before="120" w:line="276" w:lineRule="auto"/>
              <w:jc w:val="center"/>
              <w:rPr>
                <w:rFonts w:ascii="Arial" w:hAnsi="Arial" w:cs="Arial"/>
                <w:sz w:val="20"/>
                <w:szCs w:val="20"/>
                <w:lang w:val="bg-BG" w:eastAsia="bg-BG"/>
              </w:rPr>
            </w:pPr>
            <w:r w:rsidRPr="00346745">
              <w:rPr>
                <w:rFonts w:ascii="Arial" w:hAnsi="Arial" w:cs="Arial"/>
                <w:sz w:val="20"/>
                <w:szCs w:val="20"/>
                <w:lang w:val="bg-BG" w:eastAsia="ar-SA"/>
              </w:rPr>
              <w:t>592,76 м3/годишно</w:t>
            </w:r>
          </w:p>
        </w:tc>
        <w:tc>
          <w:tcPr>
            <w:tcW w:w="4140" w:type="dxa"/>
            <w:tcBorders>
              <w:top w:val="double" w:sz="4" w:space="0" w:color="auto"/>
            </w:tcBorders>
            <w:shd w:val="clear" w:color="auto" w:fill="auto"/>
          </w:tcPr>
          <w:p w:rsidR="00071852" w:rsidRPr="00653325" w:rsidRDefault="00071852" w:rsidP="00071852">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В смесен поток с производствените води битово-фикалните се заустват в градска канализация;</w:t>
            </w:r>
          </w:p>
          <w:p w:rsidR="00071852" w:rsidRPr="00653325" w:rsidRDefault="00071852" w:rsidP="00071852">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Поставени норми от ВиК-</w:t>
            </w:r>
            <w:r w:rsidR="007954FE" w:rsidRPr="00653325">
              <w:rPr>
                <w:rFonts w:ascii="Arial" w:hAnsi="Arial" w:cs="Arial"/>
                <w:sz w:val="20"/>
                <w:szCs w:val="20"/>
                <w:lang w:val="bg-BG" w:eastAsia="bg-BG"/>
              </w:rPr>
              <w:t>Йовковци</w:t>
            </w:r>
            <w:r w:rsidRPr="00653325">
              <w:rPr>
                <w:rFonts w:ascii="Arial" w:hAnsi="Arial" w:cs="Arial"/>
                <w:sz w:val="20"/>
                <w:szCs w:val="20"/>
                <w:lang w:val="bg-BG" w:eastAsia="bg-BG"/>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9"/>
              <w:gridCol w:w="1496"/>
            </w:tblGrid>
            <w:tr w:rsidR="004227C0" w:rsidRPr="00C8341B" w:rsidTr="004227C0">
              <w:tc>
                <w:tcPr>
                  <w:tcW w:w="2299" w:type="dxa"/>
                  <w:vMerge w:val="restart"/>
                </w:tcPr>
                <w:p w:rsidR="004227C0" w:rsidRPr="00C8341B" w:rsidRDefault="004227C0" w:rsidP="004227C0">
                  <w:pPr>
                    <w:jc w:val="center"/>
                    <w:rPr>
                      <w:rFonts w:ascii="Arial" w:hAnsi="Arial" w:cs="Arial"/>
                      <w:b/>
                      <w:sz w:val="18"/>
                      <w:szCs w:val="18"/>
                    </w:rPr>
                  </w:pPr>
                  <w:r w:rsidRPr="00C8341B">
                    <w:rPr>
                      <w:rFonts w:ascii="Arial" w:hAnsi="Arial" w:cs="Arial"/>
                      <w:b/>
                      <w:sz w:val="18"/>
                      <w:szCs w:val="18"/>
                    </w:rPr>
                    <w:t>Вещество (индикатор на замърсяването)</w:t>
                  </w:r>
                </w:p>
              </w:tc>
              <w:tc>
                <w:tcPr>
                  <w:tcW w:w="1496" w:type="dxa"/>
                </w:tcPr>
                <w:p w:rsidR="004227C0" w:rsidRPr="00C8341B" w:rsidRDefault="004227C0" w:rsidP="004227C0">
                  <w:pPr>
                    <w:jc w:val="center"/>
                    <w:rPr>
                      <w:rFonts w:ascii="Arial" w:hAnsi="Arial" w:cs="Arial"/>
                      <w:b/>
                      <w:sz w:val="18"/>
                      <w:szCs w:val="18"/>
                    </w:rPr>
                  </w:pPr>
                  <w:r w:rsidRPr="00C8341B">
                    <w:rPr>
                      <w:rFonts w:ascii="Arial" w:hAnsi="Arial" w:cs="Arial"/>
                      <w:b/>
                      <w:sz w:val="18"/>
                      <w:szCs w:val="18"/>
                    </w:rPr>
                    <w:t>Стойност след третиране</w:t>
                  </w:r>
                </w:p>
              </w:tc>
            </w:tr>
            <w:tr w:rsidR="004227C0" w:rsidRPr="00C8341B" w:rsidTr="004227C0">
              <w:tc>
                <w:tcPr>
                  <w:tcW w:w="2299" w:type="dxa"/>
                  <w:vMerge/>
                </w:tcPr>
                <w:p w:rsidR="004227C0" w:rsidRPr="00C8341B" w:rsidRDefault="004227C0" w:rsidP="004227C0">
                  <w:pPr>
                    <w:jc w:val="center"/>
                    <w:rPr>
                      <w:rFonts w:ascii="Arial" w:hAnsi="Arial" w:cs="Arial"/>
                      <w:b/>
                      <w:sz w:val="18"/>
                      <w:szCs w:val="18"/>
                    </w:rPr>
                  </w:pPr>
                </w:p>
              </w:tc>
              <w:tc>
                <w:tcPr>
                  <w:tcW w:w="1496" w:type="dxa"/>
                </w:tcPr>
                <w:p w:rsidR="004227C0" w:rsidRPr="00C8341B" w:rsidRDefault="004227C0" w:rsidP="004227C0">
                  <w:pPr>
                    <w:jc w:val="center"/>
                    <w:rPr>
                      <w:rFonts w:ascii="Arial" w:hAnsi="Arial" w:cs="Arial"/>
                      <w:b/>
                      <w:sz w:val="18"/>
                      <w:szCs w:val="18"/>
                    </w:rPr>
                  </w:pPr>
                  <w:r w:rsidRPr="00C8341B">
                    <w:rPr>
                      <w:rFonts w:ascii="Arial" w:hAnsi="Arial" w:cs="Arial"/>
                      <w:b/>
                      <w:sz w:val="18"/>
                      <w:szCs w:val="18"/>
                    </w:rPr>
                    <w:t>mg/l</w:t>
                  </w:r>
                </w:p>
              </w:tc>
            </w:tr>
            <w:tr w:rsidR="004227C0" w:rsidRPr="00C8341B" w:rsidTr="004227C0">
              <w:tc>
                <w:tcPr>
                  <w:tcW w:w="2299" w:type="dxa"/>
                </w:tcPr>
                <w:p w:rsidR="004227C0" w:rsidRPr="00C8341B" w:rsidRDefault="004227C0" w:rsidP="004227C0">
                  <w:pPr>
                    <w:spacing w:line="276" w:lineRule="auto"/>
                    <w:rPr>
                      <w:rFonts w:ascii="Arial" w:hAnsi="Arial" w:cs="Arial"/>
                      <w:sz w:val="18"/>
                      <w:szCs w:val="18"/>
                      <w:lang w:eastAsia="bg-BG"/>
                    </w:rPr>
                  </w:pPr>
                  <w:r w:rsidRPr="00C8341B">
                    <w:rPr>
                      <w:rFonts w:ascii="Arial" w:hAnsi="Arial" w:cs="Arial"/>
                      <w:sz w:val="18"/>
                      <w:szCs w:val="18"/>
                    </w:rPr>
                    <w:t xml:space="preserve">Неразтворени вещества  </w:t>
                  </w:r>
                </w:p>
                <w:p w:rsidR="004227C0" w:rsidRPr="00C8341B" w:rsidRDefault="004227C0" w:rsidP="004227C0">
                  <w:pPr>
                    <w:spacing w:line="276" w:lineRule="auto"/>
                    <w:rPr>
                      <w:rFonts w:ascii="Arial" w:hAnsi="Arial" w:cs="Arial"/>
                      <w:sz w:val="18"/>
                      <w:szCs w:val="18"/>
                    </w:rPr>
                  </w:pPr>
                  <w:r w:rsidRPr="00C8341B">
                    <w:rPr>
                      <w:rFonts w:ascii="Arial" w:hAnsi="Arial" w:cs="Arial"/>
                      <w:sz w:val="18"/>
                      <w:szCs w:val="18"/>
                    </w:rPr>
                    <w:t>Растителни масла</w:t>
                  </w:r>
                </w:p>
                <w:p w:rsidR="004227C0" w:rsidRDefault="004227C0" w:rsidP="004227C0">
                  <w:pPr>
                    <w:spacing w:line="276" w:lineRule="auto"/>
                    <w:rPr>
                      <w:rFonts w:ascii="Arial" w:hAnsi="Arial" w:cs="Arial"/>
                      <w:sz w:val="18"/>
                      <w:szCs w:val="18"/>
                    </w:rPr>
                  </w:pPr>
                  <w:r>
                    <w:rPr>
                      <w:rFonts w:ascii="Arial" w:hAnsi="Arial" w:cs="Arial"/>
                      <w:sz w:val="18"/>
                      <w:szCs w:val="18"/>
                    </w:rPr>
                    <w:t>Азот Амонячен</w:t>
                  </w:r>
                </w:p>
                <w:p w:rsidR="004227C0" w:rsidRDefault="004227C0" w:rsidP="004227C0">
                  <w:pPr>
                    <w:spacing w:line="276" w:lineRule="auto"/>
                    <w:rPr>
                      <w:rFonts w:ascii="Arial" w:hAnsi="Arial" w:cs="Arial"/>
                      <w:sz w:val="18"/>
                      <w:szCs w:val="18"/>
                    </w:rPr>
                  </w:pPr>
                  <w:r w:rsidRPr="004B5189">
                    <w:rPr>
                      <w:rFonts w:ascii="Arial" w:hAnsi="Arial" w:cs="Arial"/>
                      <w:sz w:val="18"/>
                      <w:szCs w:val="18"/>
                    </w:rPr>
                    <w:t>БПК</w:t>
                  </w:r>
                </w:p>
                <w:p w:rsidR="004227C0" w:rsidRDefault="004227C0" w:rsidP="004227C0">
                  <w:pPr>
                    <w:spacing w:line="276" w:lineRule="auto"/>
                    <w:rPr>
                      <w:rFonts w:ascii="Arial" w:hAnsi="Arial" w:cs="Arial"/>
                      <w:sz w:val="18"/>
                      <w:szCs w:val="18"/>
                    </w:rPr>
                  </w:pPr>
                  <w:r>
                    <w:rPr>
                      <w:rFonts w:ascii="Arial" w:hAnsi="Arial" w:cs="Arial"/>
                      <w:sz w:val="18"/>
                      <w:szCs w:val="18"/>
                    </w:rPr>
                    <w:t>Х</w:t>
                  </w:r>
                  <w:r w:rsidRPr="004B5189">
                    <w:rPr>
                      <w:rFonts w:ascii="Arial" w:hAnsi="Arial" w:cs="Arial"/>
                      <w:sz w:val="18"/>
                      <w:szCs w:val="18"/>
                    </w:rPr>
                    <w:t>ПК</w:t>
                  </w:r>
                </w:p>
                <w:p w:rsidR="004227C0" w:rsidRPr="00C8341B" w:rsidRDefault="004227C0" w:rsidP="004227C0">
                  <w:pPr>
                    <w:spacing w:line="276" w:lineRule="auto"/>
                    <w:rPr>
                      <w:rFonts w:ascii="Arial" w:hAnsi="Arial" w:cs="Arial"/>
                      <w:sz w:val="18"/>
                      <w:szCs w:val="18"/>
                    </w:rPr>
                  </w:pPr>
                  <w:r w:rsidRPr="00523EF9">
                    <w:rPr>
                      <w:rFonts w:ascii="Arial" w:hAnsi="Arial" w:cs="Arial"/>
                      <w:sz w:val="18"/>
                      <w:szCs w:val="18"/>
                    </w:rPr>
                    <w:t>Фосфати</w:t>
                  </w:r>
                </w:p>
              </w:tc>
              <w:tc>
                <w:tcPr>
                  <w:tcW w:w="1496" w:type="dxa"/>
                </w:tcPr>
                <w:p w:rsidR="004227C0" w:rsidRPr="00C8341B" w:rsidRDefault="004227C0" w:rsidP="004227C0">
                  <w:pPr>
                    <w:spacing w:line="276" w:lineRule="auto"/>
                    <w:rPr>
                      <w:rFonts w:ascii="Arial" w:hAnsi="Arial" w:cs="Arial"/>
                      <w:sz w:val="18"/>
                      <w:szCs w:val="18"/>
                    </w:rPr>
                  </w:pPr>
                  <w:r>
                    <w:rPr>
                      <w:rFonts w:ascii="Arial" w:hAnsi="Arial" w:cs="Arial"/>
                      <w:sz w:val="18"/>
                      <w:szCs w:val="18"/>
                    </w:rPr>
                    <w:t>200</w:t>
                  </w:r>
                  <w:r w:rsidRPr="00C8341B">
                    <w:rPr>
                      <w:rFonts w:ascii="Arial" w:hAnsi="Arial" w:cs="Arial"/>
                      <w:sz w:val="18"/>
                      <w:szCs w:val="18"/>
                    </w:rPr>
                    <w:t xml:space="preserve"> мг/л</w:t>
                  </w:r>
                </w:p>
                <w:p w:rsidR="004227C0" w:rsidRPr="00C8341B" w:rsidRDefault="004227C0" w:rsidP="004227C0">
                  <w:pPr>
                    <w:rPr>
                      <w:rFonts w:ascii="Arial" w:hAnsi="Arial" w:cs="Arial"/>
                      <w:sz w:val="18"/>
                      <w:szCs w:val="18"/>
                    </w:rPr>
                  </w:pPr>
                  <w:r>
                    <w:rPr>
                      <w:rFonts w:ascii="Arial" w:hAnsi="Arial" w:cs="Arial"/>
                      <w:sz w:val="18"/>
                      <w:szCs w:val="18"/>
                    </w:rPr>
                    <w:t xml:space="preserve">100 </w:t>
                  </w:r>
                  <w:r w:rsidRPr="00C8341B">
                    <w:rPr>
                      <w:rFonts w:ascii="Arial" w:hAnsi="Arial" w:cs="Arial"/>
                      <w:sz w:val="18"/>
                      <w:szCs w:val="18"/>
                    </w:rPr>
                    <w:t>мг/л</w:t>
                  </w:r>
                </w:p>
                <w:p w:rsidR="004227C0" w:rsidRDefault="004227C0" w:rsidP="004227C0">
                  <w:pPr>
                    <w:rPr>
                      <w:rFonts w:ascii="Arial" w:hAnsi="Arial" w:cs="Arial"/>
                      <w:sz w:val="18"/>
                      <w:szCs w:val="18"/>
                    </w:rPr>
                  </w:pPr>
                  <w:r>
                    <w:rPr>
                      <w:rFonts w:ascii="Arial" w:hAnsi="Arial" w:cs="Arial"/>
                      <w:sz w:val="18"/>
                      <w:szCs w:val="18"/>
                    </w:rPr>
                    <w:t>35</w:t>
                  </w:r>
                  <w:r w:rsidRPr="007412B2">
                    <w:rPr>
                      <w:rFonts w:ascii="Arial" w:hAnsi="Arial" w:cs="Arial"/>
                      <w:sz w:val="18"/>
                      <w:szCs w:val="18"/>
                    </w:rPr>
                    <w:t xml:space="preserve"> мг/л</w:t>
                  </w:r>
                </w:p>
                <w:p w:rsidR="004227C0" w:rsidRDefault="004227C0" w:rsidP="004227C0">
                  <w:pPr>
                    <w:rPr>
                      <w:rFonts w:ascii="Arial" w:hAnsi="Arial" w:cs="Arial"/>
                      <w:sz w:val="18"/>
                      <w:szCs w:val="18"/>
                    </w:rPr>
                  </w:pPr>
                  <w:r>
                    <w:rPr>
                      <w:rFonts w:ascii="Arial" w:hAnsi="Arial" w:cs="Arial"/>
                      <w:sz w:val="18"/>
                      <w:szCs w:val="18"/>
                    </w:rPr>
                    <w:t>400</w:t>
                  </w:r>
                  <w:r>
                    <w:t xml:space="preserve"> </w:t>
                  </w:r>
                  <w:r w:rsidRPr="004B5189">
                    <w:rPr>
                      <w:rFonts w:ascii="Arial" w:hAnsi="Arial" w:cs="Arial"/>
                      <w:sz w:val="18"/>
                      <w:szCs w:val="18"/>
                    </w:rPr>
                    <w:t>мг/л</w:t>
                  </w:r>
                </w:p>
                <w:p w:rsidR="004227C0" w:rsidRDefault="004227C0" w:rsidP="004227C0">
                  <w:pPr>
                    <w:rPr>
                      <w:rFonts w:ascii="Arial" w:hAnsi="Arial" w:cs="Arial"/>
                      <w:sz w:val="18"/>
                      <w:szCs w:val="18"/>
                    </w:rPr>
                  </w:pPr>
                  <w:r>
                    <w:rPr>
                      <w:rFonts w:ascii="Arial" w:hAnsi="Arial" w:cs="Arial"/>
                      <w:sz w:val="18"/>
                      <w:szCs w:val="18"/>
                    </w:rPr>
                    <w:t>700</w:t>
                  </w:r>
                  <w:r>
                    <w:t xml:space="preserve"> </w:t>
                  </w:r>
                  <w:r w:rsidRPr="004B5189">
                    <w:rPr>
                      <w:rFonts w:ascii="Arial" w:hAnsi="Arial" w:cs="Arial"/>
                      <w:sz w:val="18"/>
                      <w:szCs w:val="18"/>
                    </w:rPr>
                    <w:t>мг/л</w:t>
                  </w:r>
                </w:p>
                <w:p w:rsidR="004227C0" w:rsidRPr="00C8341B" w:rsidRDefault="004227C0" w:rsidP="004227C0">
                  <w:pPr>
                    <w:rPr>
                      <w:rFonts w:ascii="Arial" w:hAnsi="Arial" w:cs="Arial"/>
                      <w:sz w:val="18"/>
                      <w:szCs w:val="18"/>
                    </w:rPr>
                  </w:pPr>
                  <w:r w:rsidRPr="00523EF9">
                    <w:rPr>
                      <w:rFonts w:ascii="Arial" w:hAnsi="Arial" w:cs="Arial"/>
                      <w:sz w:val="18"/>
                      <w:szCs w:val="18"/>
                    </w:rPr>
                    <w:t>15 мг/л</w:t>
                  </w:r>
                </w:p>
              </w:tc>
            </w:tr>
          </w:tbl>
          <w:p w:rsidR="00071852" w:rsidRPr="00653325" w:rsidRDefault="00071852" w:rsidP="00071852">
            <w:pPr>
              <w:spacing w:before="120" w:line="276" w:lineRule="auto"/>
              <w:jc w:val="both"/>
              <w:rPr>
                <w:rFonts w:ascii="Arial" w:hAnsi="Arial" w:cs="Arial"/>
                <w:sz w:val="20"/>
                <w:szCs w:val="20"/>
                <w:lang w:val="bg-BG" w:eastAsia="bg-BG"/>
              </w:rPr>
            </w:pPr>
          </w:p>
        </w:tc>
      </w:tr>
    </w:tbl>
    <w:p w:rsidR="00071852" w:rsidRPr="00653325" w:rsidRDefault="00071852" w:rsidP="00071852">
      <w:pPr>
        <w:autoSpaceDE w:val="0"/>
        <w:autoSpaceDN w:val="0"/>
        <w:adjustRightInd w:val="0"/>
        <w:spacing w:before="120" w:line="276" w:lineRule="auto"/>
        <w:jc w:val="both"/>
        <w:rPr>
          <w:rFonts w:ascii="Arial" w:hAnsi="Arial" w:cs="Arial"/>
          <w:b/>
          <w:bCs/>
          <w:sz w:val="20"/>
          <w:szCs w:val="20"/>
          <w:lang w:val="ru-RU"/>
        </w:rPr>
      </w:pPr>
      <w:r w:rsidRPr="00653325">
        <w:rPr>
          <w:rFonts w:ascii="Arial" w:hAnsi="Arial" w:cs="Arial"/>
          <w:b/>
          <w:bCs/>
          <w:sz w:val="20"/>
          <w:szCs w:val="20"/>
          <w:lang w:val="ru-RU"/>
        </w:rPr>
        <w:t>6.</w:t>
      </w:r>
      <w:r w:rsidR="00CC692A" w:rsidRPr="00653325">
        <w:rPr>
          <w:rFonts w:ascii="Arial" w:hAnsi="Arial" w:cs="Arial"/>
          <w:b/>
          <w:bCs/>
          <w:sz w:val="20"/>
          <w:szCs w:val="20"/>
          <w:lang w:val="ru-RU"/>
        </w:rPr>
        <w:t>1</w:t>
      </w:r>
      <w:r w:rsidRPr="00653325">
        <w:rPr>
          <w:rFonts w:ascii="Arial" w:hAnsi="Arial" w:cs="Arial"/>
          <w:b/>
          <w:bCs/>
          <w:sz w:val="20"/>
          <w:szCs w:val="20"/>
          <w:lang w:val="ru-RU"/>
        </w:rPr>
        <w:t xml:space="preserve">.3.Въздействие върху качеството на приемащите водни обекти </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Заустването на отпадъчните води (битово-фекални) от инсталацията в градската канализационна система на гр. </w:t>
      </w:r>
      <w:r w:rsidR="00D44A97" w:rsidRPr="00653325">
        <w:rPr>
          <w:rFonts w:ascii="Arial" w:hAnsi="Arial" w:cs="Arial"/>
          <w:sz w:val="20"/>
          <w:szCs w:val="20"/>
          <w:lang w:val="bg-BG"/>
        </w:rPr>
        <w:t>Полски Тръмбеш</w:t>
      </w:r>
      <w:r w:rsidRPr="00653325">
        <w:rPr>
          <w:rFonts w:ascii="Arial" w:hAnsi="Arial" w:cs="Arial"/>
          <w:sz w:val="20"/>
          <w:szCs w:val="20"/>
          <w:lang w:val="bg-BG"/>
        </w:rPr>
        <w:t xml:space="preserve"> не следва да окаже влияние на работата на </w:t>
      </w:r>
      <w:r w:rsidR="00674818" w:rsidRPr="00653325">
        <w:rPr>
          <w:rFonts w:ascii="Arial" w:hAnsi="Arial" w:cs="Arial"/>
          <w:sz w:val="20"/>
          <w:szCs w:val="20"/>
          <w:lang w:val="bg-BG"/>
        </w:rPr>
        <w:t>канализационната система на населеното място</w:t>
      </w:r>
      <w:r w:rsidRPr="00653325">
        <w:rPr>
          <w:rFonts w:ascii="Arial" w:hAnsi="Arial" w:cs="Arial"/>
          <w:sz w:val="20"/>
          <w:szCs w:val="20"/>
          <w:lang w:val="bg-BG"/>
        </w:rPr>
        <w:t xml:space="preserve">. </w:t>
      </w:r>
    </w:p>
    <w:p w:rsidR="00071852" w:rsidRPr="00653325" w:rsidRDefault="00071852" w:rsidP="00071852">
      <w:pPr>
        <w:autoSpaceDE w:val="0"/>
        <w:autoSpaceDN w:val="0"/>
        <w:adjustRightInd w:val="0"/>
        <w:spacing w:before="120" w:line="276" w:lineRule="auto"/>
        <w:jc w:val="both"/>
        <w:rPr>
          <w:rFonts w:ascii="Arial" w:hAnsi="Arial" w:cs="Arial"/>
          <w:b/>
          <w:bCs/>
          <w:sz w:val="20"/>
          <w:szCs w:val="20"/>
          <w:lang w:val="ru-RU"/>
        </w:rPr>
      </w:pPr>
      <w:r w:rsidRPr="00653325">
        <w:rPr>
          <w:rFonts w:ascii="Arial" w:hAnsi="Arial" w:cs="Arial"/>
          <w:b/>
          <w:bCs/>
          <w:sz w:val="20"/>
          <w:szCs w:val="20"/>
          <w:lang w:val="ru-RU"/>
        </w:rPr>
        <w:t>6.</w:t>
      </w:r>
      <w:r w:rsidR="00CC692A" w:rsidRPr="00653325">
        <w:rPr>
          <w:rFonts w:ascii="Arial" w:hAnsi="Arial" w:cs="Arial"/>
          <w:b/>
          <w:bCs/>
          <w:sz w:val="20"/>
          <w:szCs w:val="20"/>
          <w:lang w:val="ru-RU"/>
        </w:rPr>
        <w:t>1</w:t>
      </w:r>
      <w:r w:rsidRPr="00653325">
        <w:rPr>
          <w:rFonts w:ascii="Arial" w:hAnsi="Arial" w:cs="Arial"/>
          <w:b/>
          <w:bCs/>
          <w:sz w:val="20"/>
          <w:szCs w:val="20"/>
          <w:lang w:val="ru-RU"/>
        </w:rPr>
        <w:t>.4.Контрол и измерване</w:t>
      </w:r>
    </w:p>
    <w:p w:rsidR="00071852" w:rsidRPr="00653325" w:rsidRDefault="009E2BA4" w:rsidP="00071852">
      <w:pPr>
        <w:spacing w:before="120" w:line="276" w:lineRule="auto"/>
        <w:jc w:val="both"/>
        <w:rPr>
          <w:rFonts w:ascii="Arial" w:hAnsi="Arial" w:cs="Arial"/>
          <w:sz w:val="20"/>
          <w:szCs w:val="20"/>
          <w:lang w:val="ru-RU"/>
        </w:rPr>
      </w:pPr>
      <w:r>
        <w:rPr>
          <w:rFonts w:ascii="Arial" w:hAnsi="Arial" w:cs="Arial"/>
          <w:sz w:val="20"/>
          <w:szCs w:val="20"/>
          <w:lang w:val="ru-RU"/>
        </w:rPr>
        <w:t>Предвижда се мониторинг веднъж годишно</w:t>
      </w:r>
      <w:r w:rsidR="00071852" w:rsidRPr="00653325">
        <w:rPr>
          <w:rFonts w:ascii="Arial" w:hAnsi="Arial" w:cs="Arial"/>
          <w:sz w:val="20"/>
          <w:szCs w:val="20"/>
          <w:lang w:val="ru-RU"/>
        </w:rPr>
        <w:t xml:space="preserve">. </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Операторът разполага с </w:t>
      </w:r>
      <w:r w:rsidR="00F350D3" w:rsidRPr="00653325">
        <w:rPr>
          <w:rFonts w:ascii="Arial" w:hAnsi="Arial" w:cs="Arial"/>
          <w:sz w:val="20"/>
          <w:szCs w:val="20"/>
          <w:lang w:val="ru-RU"/>
        </w:rPr>
        <w:t>Д</w:t>
      </w:r>
      <w:r w:rsidRPr="00653325">
        <w:rPr>
          <w:rFonts w:ascii="Arial" w:hAnsi="Arial" w:cs="Arial"/>
          <w:sz w:val="20"/>
          <w:szCs w:val="20"/>
          <w:lang w:val="ru-RU"/>
        </w:rPr>
        <w:t>оговор с експлот</w:t>
      </w:r>
      <w:r w:rsidR="009876BC" w:rsidRPr="00653325">
        <w:rPr>
          <w:rFonts w:ascii="Arial" w:hAnsi="Arial" w:cs="Arial"/>
          <w:sz w:val="20"/>
          <w:szCs w:val="20"/>
          <w:lang w:val="ru-RU"/>
        </w:rPr>
        <w:t>ационното предприят</w:t>
      </w:r>
      <w:r w:rsidR="00041831">
        <w:rPr>
          <w:rFonts w:ascii="Arial" w:hAnsi="Arial" w:cs="Arial"/>
          <w:sz w:val="20"/>
          <w:szCs w:val="20"/>
          <w:lang w:val="ru-RU"/>
        </w:rPr>
        <w:t>и</w:t>
      </w:r>
      <w:r w:rsidR="009876BC" w:rsidRPr="00653325">
        <w:rPr>
          <w:rFonts w:ascii="Arial" w:hAnsi="Arial" w:cs="Arial"/>
          <w:sz w:val="20"/>
          <w:szCs w:val="20"/>
          <w:lang w:val="ru-RU"/>
        </w:rPr>
        <w:t>е, в което</w:t>
      </w:r>
      <w:r w:rsidRPr="00653325">
        <w:rPr>
          <w:rFonts w:ascii="Arial" w:hAnsi="Arial" w:cs="Arial"/>
          <w:sz w:val="20"/>
          <w:szCs w:val="20"/>
          <w:lang w:val="ru-RU"/>
        </w:rPr>
        <w:t xml:space="preserve"> са посочени изисквания за качеството на заустваните отпадъчни води. </w:t>
      </w:r>
    </w:p>
    <w:p w:rsidR="00071852"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Битово-фекалните отпадъчни води от инсталацията са </w:t>
      </w:r>
      <w:r w:rsidR="00041831">
        <w:rPr>
          <w:rFonts w:ascii="Arial" w:hAnsi="Arial" w:cs="Arial"/>
          <w:sz w:val="20"/>
          <w:szCs w:val="20"/>
          <w:lang w:val="ru-RU"/>
        </w:rPr>
        <w:t xml:space="preserve">със </w:t>
      </w:r>
      <w:r w:rsidRPr="00653325">
        <w:rPr>
          <w:rFonts w:ascii="Arial" w:hAnsi="Arial" w:cs="Arial"/>
          <w:sz w:val="20"/>
          <w:szCs w:val="20"/>
          <w:lang w:val="ru-RU"/>
        </w:rPr>
        <w:t>състав идентичен с битово-фекалн</w:t>
      </w:r>
      <w:r w:rsidR="00F350D3" w:rsidRPr="00653325">
        <w:rPr>
          <w:rFonts w:ascii="Arial" w:hAnsi="Arial" w:cs="Arial"/>
          <w:sz w:val="20"/>
          <w:szCs w:val="20"/>
          <w:lang w:val="ru-RU"/>
        </w:rPr>
        <w:t>ите води от населението на гр. Полски Тръмбеш</w:t>
      </w:r>
      <w:r w:rsidRPr="00653325">
        <w:rPr>
          <w:rFonts w:ascii="Arial" w:hAnsi="Arial" w:cs="Arial"/>
          <w:sz w:val="20"/>
          <w:szCs w:val="20"/>
          <w:lang w:val="ru-RU"/>
        </w:rPr>
        <w:t>, поради което в законодателството не е въведено изискване за измерване на количеството и качеството на битово-фекални води, преди включването им в градска канализационна система с ГПСОВ.</w:t>
      </w:r>
    </w:p>
    <w:p w:rsidR="005014C1" w:rsidRPr="00653325" w:rsidRDefault="005014C1" w:rsidP="00041831">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36" w:name="_Toc72141462"/>
      <w:r w:rsidRPr="00653325">
        <w:rPr>
          <w:rFonts w:cs="Arial"/>
          <w:b/>
          <w:bCs/>
          <w:sz w:val="20"/>
          <w:szCs w:val="20"/>
          <w:lang w:val="bg-BG"/>
        </w:rPr>
        <w:t>6.</w:t>
      </w:r>
      <w:r>
        <w:rPr>
          <w:rFonts w:cs="Arial"/>
          <w:b/>
          <w:bCs/>
          <w:sz w:val="20"/>
          <w:szCs w:val="20"/>
          <w:lang w:val="bg-BG"/>
        </w:rPr>
        <w:t>2</w:t>
      </w:r>
      <w:r w:rsidRPr="00653325">
        <w:rPr>
          <w:rFonts w:cs="Arial"/>
          <w:b/>
          <w:bCs/>
          <w:sz w:val="20"/>
          <w:szCs w:val="20"/>
          <w:lang w:val="bg-BG"/>
        </w:rPr>
        <w:t>. Битово-фекални отпадъчни води</w:t>
      </w:r>
      <w:r>
        <w:rPr>
          <w:rFonts w:cs="Arial"/>
          <w:b/>
          <w:bCs/>
          <w:sz w:val="20"/>
          <w:szCs w:val="20"/>
          <w:lang w:val="bg-BG"/>
        </w:rPr>
        <w:t xml:space="preserve"> и промишлени отпадни води от Инсталация за п</w:t>
      </w:r>
      <w:r w:rsidR="00041831">
        <w:rPr>
          <w:rFonts w:cs="Arial"/>
          <w:b/>
          <w:bCs/>
          <w:sz w:val="20"/>
          <w:szCs w:val="20"/>
          <w:lang w:val="bg-BG"/>
        </w:rPr>
        <w:t>роизводство</w:t>
      </w:r>
      <w:r>
        <w:rPr>
          <w:rFonts w:cs="Arial"/>
          <w:b/>
          <w:bCs/>
          <w:sz w:val="20"/>
          <w:szCs w:val="20"/>
          <w:lang w:val="bg-BG"/>
        </w:rPr>
        <w:t xml:space="preserve"> на масла</w:t>
      </w:r>
      <w:r w:rsidRPr="00653325">
        <w:rPr>
          <w:rFonts w:cs="Arial"/>
          <w:b/>
          <w:bCs/>
          <w:sz w:val="20"/>
          <w:szCs w:val="20"/>
          <w:lang w:val="bg-BG"/>
        </w:rPr>
        <w:t>;</w:t>
      </w:r>
      <w:bookmarkEnd w:id="136"/>
    </w:p>
    <w:p w:rsidR="005014C1" w:rsidRDefault="005014C1" w:rsidP="00AB58CB">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Битово-фекалните отпадъчни води от </w:t>
      </w:r>
      <w:r>
        <w:rPr>
          <w:rFonts w:ascii="Arial" w:hAnsi="Arial" w:cs="Arial"/>
          <w:sz w:val="20"/>
          <w:szCs w:val="20"/>
          <w:lang w:val="bg-BG"/>
        </w:rPr>
        <w:t xml:space="preserve">Инсталацията за </w:t>
      </w:r>
      <w:r w:rsidR="00AB58CB">
        <w:rPr>
          <w:rFonts w:ascii="Arial" w:hAnsi="Arial" w:cs="Arial"/>
          <w:sz w:val="20"/>
          <w:szCs w:val="20"/>
          <w:lang w:val="bg-BG"/>
        </w:rPr>
        <w:t>произ</w:t>
      </w:r>
      <w:r w:rsidR="00041831">
        <w:rPr>
          <w:rFonts w:ascii="Arial" w:hAnsi="Arial" w:cs="Arial"/>
          <w:sz w:val="20"/>
          <w:szCs w:val="20"/>
          <w:lang w:val="bg-BG"/>
        </w:rPr>
        <w:t>водство</w:t>
      </w:r>
      <w:r>
        <w:rPr>
          <w:rFonts w:ascii="Arial" w:hAnsi="Arial" w:cs="Arial"/>
          <w:sz w:val="20"/>
          <w:szCs w:val="20"/>
          <w:lang w:val="bg-BG"/>
        </w:rPr>
        <w:t xml:space="preserve"> на масла</w:t>
      </w:r>
      <w:r w:rsidRPr="00653325">
        <w:rPr>
          <w:rFonts w:ascii="Arial" w:hAnsi="Arial" w:cs="Arial"/>
          <w:sz w:val="20"/>
          <w:szCs w:val="20"/>
          <w:lang w:val="bg-BG"/>
        </w:rPr>
        <w:t xml:space="preserve"> се отвеждат по р</w:t>
      </w:r>
      <w:r>
        <w:rPr>
          <w:rFonts w:ascii="Arial" w:hAnsi="Arial" w:cs="Arial"/>
          <w:sz w:val="20"/>
          <w:szCs w:val="20"/>
          <w:lang w:val="bg-BG"/>
        </w:rPr>
        <w:t>азделна канализационна система в точка на заустване №2 където се смесват с отпадните води</w:t>
      </w:r>
      <w:r w:rsidRPr="005014C1">
        <w:rPr>
          <w:rFonts w:ascii="Arial" w:hAnsi="Arial" w:cs="Arial"/>
          <w:sz w:val="20"/>
          <w:szCs w:val="20"/>
          <w:lang w:val="bg-BG"/>
        </w:rPr>
        <w:t xml:space="preserve"> </w:t>
      </w:r>
      <w:r w:rsidR="00041831">
        <w:rPr>
          <w:rFonts w:ascii="Arial" w:hAnsi="Arial" w:cs="Arial"/>
          <w:sz w:val="20"/>
          <w:szCs w:val="20"/>
          <w:lang w:val="bg-BG"/>
        </w:rPr>
        <w:t xml:space="preserve">, води от </w:t>
      </w:r>
      <w:r w:rsidR="00620973" w:rsidRPr="00620973">
        <w:rPr>
          <w:rFonts w:ascii="Arial" w:hAnsi="Arial" w:cs="Arial"/>
          <w:sz w:val="20"/>
          <w:szCs w:val="20"/>
          <w:lang w:val="bg-BG"/>
        </w:rPr>
        <w:t>измиване на сградите и водите от дрениране на паропроводната система и дренажа от водоохладителни кули</w:t>
      </w:r>
      <w:r w:rsidRPr="00620973">
        <w:rPr>
          <w:rFonts w:ascii="Arial" w:hAnsi="Arial" w:cs="Arial"/>
          <w:sz w:val="20"/>
          <w:szCs w:val="20"/>
          <w:lang w:val="bg-BG"/>
        </w:rPr>
        <w:t>.</w:t>
      </w:r>
      <w:r>
        <w:rPr>
          <w:rFonts w:ascii="Arial" w:hAnsi="Arial" w:cs="Arial"/>
          <w:sz w:val="20"/>
          <w:szCs w:val="20"/>
          <w:lang w:val="bg-BG"/>
        </w:rPr>
        <w:t xml:space="preserve"> Смесеният поток се зауства</w:t>
      </w:r>
      <w:r w:rsidRPr="002D598C">
        <w:rPr>
          <w:lang w:val="bg-BG"/>
        </w:rPr>
        <w:t xml:space="preserve"> </w:t>
      </w:r>
      <w:r>
        <w:rPr>
          <w:lang w:val="bg-BG"/>
        </w:rPr>
        <w:t>(</w:t>
      </w:r>
      <w:r w:rsidRPr="005014C1">
        <w:rPr>
          <w:rFonts w:ascii="Arial" w:hAnsi="Arial" w:cs="Arial"/>
          <w:sz w:val="20"/>
          <w:szCs w:val="20"/>
          <w:lang w:val="bg-BG"/>
        </w:rPr>
        <w:t>точка на заустване №2</w:t>
      </w:r>
      <w:r>
        <w:rPr>
          <w:rFonts w:ascii="Arial" w:hAnsi="Arial" w:cs="Arial"/>
          <w:sz w:val="20"/>
          <w:szCs w:val="20"/>
          <w:lang w:val="bg-BG"/>
        </w:rPr>
        <w:t>)</w:t>
      </w:r>
      <w:r w:rsidRPr="005014C1">
        <w:rPr>
          <w:rFonts w:ascii="Arial" w:hAnsi="Arial" w:cs="Arial"/>
          <w:sz w:val="20"/>
          <w:szCs w:val="20"/>
          <w:lang w:val="bg-BG"/>
        </w:rPr>
        <w:t xml:space="preserve"> </w:t>
      </w:r>
      <w:r>
        <w:rPr>
          <w:rFonts w:ascii="Arial" w:hAnsi="Arial" w:cs="Arial"/>
          <w:sz w:val="20"/>
          <w:szCs w:val="20"/>
          <w:lang w:val="bg-BG"/>
        </w:rPr>
        <w:t xml:space="preserve"> в </w:t>
      </w:r>
      <w:r w:rsidRPr="00653325">
        <w:rPr>
          <w:rFonts w:ascii="Arial" w:hAnsi="Arial" w:cs="Arial"/>
          <w:sz w:val="20"/>
          <w:szCs w:val="20"/>
          <w:lang w:val="bg-BG"/>
        </w:rPr>
        <w:t>селищната канализационна система на Полски Тръмбеш</w:t>
      </w:r>
    </w:p>
    <w:p w:rsidR="005014C1" w:rsidRPr="00653325" w:rsidRDefault="005014C1" w:rsidP="005014C1">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В </w:t>
      </w:r>
      <w:r w:rsidRPr="00653325">
        <w:rPr>
          <w:rFonts w:ascii="Arial" w:hAnsi="Arial" w:cs="Arial"/>
          <w:sz w:val="20"/>
          <w:szCs w:val="20"/>
          <w:shd w:val="clear" w:color="auto" w:fill="F2F2F2"/>
          <w:lang w:val="bg-BG"/>
        </w:rPr>
        <w:t>Приложения №№ 6.4</w:t>
      </w:r>
      <w:r w:rsidRPr="00653325">
        <w:rPr>
          <w:rFonts w:ascii="Arial" w:hAnsi="Arial" w:cs="Arial"/>
          <w:sz w:val="20"/>
          <w:szCs w:val="20"/>
          <w:lang w:val="bg-BG"/>
        </w:rPr>
        <w:t xml:space="preserve"> е представен Договор с експлоатационното предприятие “ВиК Йовковци” ООД</w:t>
      </w:r>
    </w:p>
    <w:p w:rsidR="005014C1" w:rsidRPr="00653325" w:rsidRDefault="005014C1" w:rsidP="005014C1">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 </w:t>
      </w:r>
      <w:r w:rsidRPr="00653325">
        <w:rPr>
          <w:rFonts w:ascii="Arial" w:hAnsi="Arial" w:cs="Arial"/>
          <w:sz w:val="20"/>
          <w:szCs w:val="20"/>
          <w:shd w:val="clear" w:color="auto" w:fill="F2F2F2"/>
          <w:lang w:val="bg-BG"/>
        </w:rPr>
        <w:t>КАРТА № 4.3</w:t>
      </w:r>
      <w:r w:rsidRPr="00653325">
        <w:rPr>
          <w:rFonts w:ascii="Arial" w:hAnsi="Arial" w:cs="Arial"/>
          <w:sz w:val="20"/>
          <w:szCs w:val="20"/>
          <w:lang w:val="bg-BG"/>
        </w:rPr>
        <w:t>. е показано мястото на включване в канализационната система на Полски Тръмбеш.</w:t>
      </w:r>
    </w:p>
    <w:p w:rsidR="005014C1" w:rsidRPr="00653325" w:rsidRDefault="005014C1" w:rsidP="005014C1">
      <w:pPr>
        <w:autoSpaceDE w:val="0"/>
        <w:autoSpaceDN w:val="0"/>
        <w:adjustRightInd w:val="0"/>
        <w:spacing w:before="120" w:line="276" w:lineRule="auto"/>
        <w:jc w:val="both"/>
        <w:rPr>
          <w:rFonts w:ascii="Arial" w:hAnsi="Arial" w:cs="Arial"/>
          <w:b/>
          <w:bCs/>
          <w:sz w:val="20"/>
          <w:szCs w:val="20"/>
          <w:lang w:val="ru-RU"/>
        </w:rPr>
      </w:pPr>
      <w:r w:rsidRPr="00653325">
        <w:rPr>
          <w:rFonts w:ascii="Arial" w:hAnsi="Arial" w:cs="Arial"/>
          <w:b/>
          <w:bCs/>
          <w:sz w:val="20"/>
          <w:szCs w:val="20"/>
          <w:lang w:val="ru-RU"/>
        </w:rPr>
        <w:t>6.</w:t>
      </w:r>
      <w:r w:rsidR="004227C0">
        <w:rPr>
          <w:rFonts w:ascii="Arial" w:hAnsi="Arial" w:cs="Arial"/>
          <w:b/>
          <w:bCs/>
          <w:sz w:val="20"/>
          <w:szCs w:val="20"/>
          <w:lang w:val="ru-RU"/>
        </w:rPr>
        <w:t>2</w:t>
      </w:r>
      <w:r w:rsidRPr="00653325">
        <w:rPr>
          <w:rFonts w:ascii="Arial" w:hAnsi="Arial" w:cs="Arial"/>
          <w:b/>
          <w:bCs/>
          <w:sz w:val="20"/>
          <w:szCs w:val="20"/>
          <w:lang w:val="ru-RU"/>
        </w:rPr>
        <w:t xml:space="preserve">.1.Пречиствателни съоръжения за </w:t>
      </w:r>
      <w:r>
        <w:rPr>
          <w:rFonts w:ascii="Arial" w:hAnsi="Arial" w:cs="Arial"/>
          <w:b/>
          <w:bCs/>
          <w:sz w:val="20"/>
          <w:szCs w:val="20"/>
          <w:lang w:val="ru-RU"/>
        </w:rPr>
        <w:t>отпадните</w:t>
      </w:r>
      <w:r w:rsidRPr="00653325">
        <w:rPr>
          <w:rFonts w:ascii="Arial" w:hAnsi="Arial" w:cs="Arial"/>
          <w:b/>
          <w:sz w:val="20"/>
          <w:szCs w:val="20"/>
          <w:lang w:val="ru-RU"/>
        </w:rPr>
        <w:t xml:space="preserve"> води</w:t>
      </w:r>
      <w:r w:rsidRPr="00653325">
        <w:rPr>
          <w:rFonts w:ascii="Arial" w:hAnsi="Arial" w:cs="Arial"/>
          <w:b/>
          <w:bCs/>
          <w:sz w:val="20"/>
          <w:szCs w:val="20"/>
          <w:lang w:val="ru-RU"/>
        </w:rPr>
        <w:t xml:space="preserve"> </w:t>
      </w:r>
    </w:p>
    <w:p w:rsidR="005014C1" w:rsidRDefault="005014C1" w:rsidP="005014C1">
      <w:pPr>
        <w:pStyle w:val="Style44"/>
        <w:widowControl/>
        <w:spacing w:before="120" w:line="276" w:lineRule="auto"/>
        <w:ind w:firstLine="0"/>
        <w:rPr>
          <w:rStyle w:val="FontStyle111"/>
          <w:rFonts w:ascii="Arial" w:hAnsi="Arial" w:cs="Arial"/>
          <w:color w:val="auto"/>
          <w:sz w:val="20"/>
          <w:szCs w:val="20"/>
          <w:lang w:val="bg-BG" w:eastAsia="bg-BG"/>
        </w:rPr>
      </w:pPr>
      <w:r>
        <w:rPr>
          <w:rStyle w:val="FontStyle111"/>
          <w:rFonts w:ascii="Arial" w:hAnsi="Arial" w:cs="Arial"/>
          <w:color w:val="auto"/>
          <w:sz w:val="20"/>
          <w:szCs w:val="20"/>
          <w:lang w:val="bg-BG" w:eastAsia="bg-BG"/>
        </w:rPr>
        <w:t>Н</w:t>
      </w:r>
      <w:r w:rsidRPr="00653325">
        <w:rPr>
          <w:rStyle w:val="FontStyle111"/>
          <w:rFonts w:ascii="Arial" w:hAnsi="Arial" w:cs="Arial"/>
          <w:color w:val="auto"/>
          <w:sz w:val="20"/>
          <w:szCs w:val="20"/>
          <w:lang w:val="bg-BG" w:eastAsia="bg-BG"/>
        </w:rPr>
        <w:t xml:space="preserve">е са изградени и не се предвижда изграждане на пречиствателни съоръжения за битово-фекални отпадъчни води. </w:t>
      </w:r>
    </w:p>
    <w:p w:rsidR="005014C1" w:rsidRPr="00653325" w:rsidRDefault="005014C1" w:rsidP="005014C1">
      <w:pPr>
        <w:pStyle w:val="Style44"/>
        <w:widowControl/>
        <w:spacing w:before="120" w:line="276" w:lineRule="auto"/>
        <w:ind w:firstLine="0"/>
        <w:rPr>
          <w:rStyle w:val="FontStyle111"/>
          <w:rFonts w:ascii="Arial" w:hAnsi="Arial" w:cs="Arial"/>
          <w:color w:val="auto"/>
          <w:sz w:val="20"/>
          <w:szCs w:val="20"/>
          <w:lang w:val="bg-BG" w:eastAsia="bg-BG"/>
        </w:rPr>
      </w:pPr>
      <w:r w:rsidRPr="00653325">
        <w:rPr>
          <w:rStyle w:val="FontStyle111"/>
          <w:rFonts w:ascii="Arial" w:hAnsi="Arial" w:cs="Arial"/>
          <w:color w:val="auto"/>
          <w:sz w:val="20"/>
          <w:szCs w:val="20"/>
          <w:lang w:val="bg-BG" w:eastAsia="bg-BG"/>
        </w:rPr>
        <w:t>Водите от измиване на сградите</w:t>
      </w:r>
      <w:r w:rsidRPr="00E11798">
        <w:rPr>
          <w:lang w:val="bg-BG"/>
        </w:rPr>
        <w:t xml:space="preserve"> </w:t>
      </w:r>
      <w:r w:rsidRPr="00653325">
        <w:rPr>
          <w:rStyle w:val="FontStyle111"/>
          <w:rFonts w:ascii="Arial" w:hAnsi="Arial" w:cs="Arial"/>
          <w:color w:val="auto"/>
          <w:sz w:val="20"/>
          <w:szCs w:val="20"/>
          <w:lang w:val="bg-BG" w:eastAsia="bg-BG"/>
        </w:rPr>
        <w:t xml:space="preserve">и водите от дрениране на паропроводната система и </w:t>
      </w:r>
      <w:r w:rsidR="00620973">
        <w:rPr>
          <w:rStyle w:val="FontStyle111"/>
          <w:rFonts w:ascii="Arial" w:hAnsi="Arial" w:cs="Arial"/>
          <w:color w:val="auto"/>
          <w:sz w:val="20"/>
          <w:szCs w:val="20"/>
          <w:lang w:val="bg-BG" w:eastAsia="bg-BG"/>
        </w:rPr>
        <w:t>дренажа от водоохладителни кули</w:t>
      </w:r>
      <w:r w:rsidRPr="00653325">
        <w:rPr>
          <w:rStyle w:val="FontStyle111"/>
          <w:rFonts w:ascii="Arial" w:hAnsi="Arial" w:cs="Arial"/>
          <w:color w:val="auto"/>
          <w:sz w:val="20"/>
          <w:szCs w:val="20"/>
          <w:lang w:val="bg-BG" w:eastAsia="bg-BG"/>
        </w:rPr>
        <w:t xml:space="preserve"> постъпват в каломаслоуловител преди присъединяване към потока битово-фекални води.</w:t>
      </w:r>
    </w:p>
    <w:p w:rsidR="005014C1" w:rsidRPr="00653325" w:rsidRDefault="005014C1" w:rsidP="005014C1">
      <w:pPr>
        <w:autoSpaceDE w:val="0"/>
        <w:autoSpaceDN w:val="0"/>
        <w:adjustRightInd w:val="0"/>
        <w:spacing w:before="120" w:line="276" w:lineRule="auto"/>
        <w:jc w:val="both"/>
        <w:rPr>
          <w:rFonts w:ascii="Arial" w:hAnsi="Arial" w:cs="Arial"/>
          <w:b/>
          <w:bCs/>
          <w:sz w:val="20"/>
          <w:szCs w:val="20"/>
          <w:lang w:val="ru-RU"/>
        </w:rPr>
      </w:pPr>
      <w:r w:rsidRPr="00653325">
        <w:rPr>
          <w:rFonts w:ascii="Arial" w:hAnsi="Arial" w:cs="Arial"/>
          <w:b/>
          <w:bCs/>
          <w:sz w:val="20"/>
          <w:szCs w:val="20"/>
          <w:lang w:val="ru-RU"/>
        </w:rPr>
        <w:t>6.</w:t>
      </w:r>
      <w:r w:rsidR="004227C0">
        <w:rPr>
          <w:rFonts w:ascii="Arial" w:hAnsi="Arial" w:cs="Arial"/>
          <w:b/>
          <w:bCs/>
          <w:sz w:val="20"/>
          <w:szCs w:val="20"/>
          <w:lang w:val="ru-RU"/>
        </w:rPr>
        <w:t>2</w:t>
      </w:r>
      <w:r w:rsidRPr="00653325">
        <w:rPr>
          <w:rFonts w:ascii="Arial" w:hAnsi="Arial" w:cs="Arial"/>
          <w:b/>
          <w:bCs/>
          <w:sz w:val="20"/>
          <w:szCs w:val="20"/>
          <w:lang w:val="ru-RU"/>
        </w:rPr>
        <w:t>.2 Емисии</w:t>
      </w:r>
    </w:p>
    <w:p w:rsidR="005014C1" w:rsidRDefault="005014C1" w:rsidP="005014C1">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Битово – фекалните отпадъчни води са със слабо органично замърсяване.</w:t>
      </w:r>
      <w:r w:rsidRPr="00346745">
        <w:rPr>
          <w:rFonts w:ascii="Arial" w:hAnsi="Arial" w:cs="Arial"/>
          <w:sz w:val="20"/>
          <w:szCs w:val="20"/>
          <w:lang w:val="bg-BG"/>
        </w:rPr>
        <w:t xml:space="preserve"> </w:t>
      </w:r>
    </w:p>
    <w:p w:rsidR="005014C1" w:rsidRPr="00653325" w:rsidRDefault="005014C1" w:rsidP="005014C1">
      <w:pPr>
        <w:autoSpaceDE w:val="0"/>
        <w:autoSpaceDN w:val="0"/>
        <w:adjustRightInd w:val="0"/>
        <w:spacing w:before="120" w:line="276" w:lineRule="auto"/>
        <w:jc w:val="both"/>
        <w:rPr>
          <w:rFonts w:ascii="Arial" w:hAnsi="Arial" w:cs="Arial"/>
          <w:sz w:val="20"/>
          <w:szCs w:val="20"/>
          <w:lang w:val="ru-RU"/>
        </w:rPr>
      </w:pPr>
      <w:r w:rsidRPr="00653325">
        <w:rPr>
          <w:rFonts w:ascii="Arial" w:hAnsi="Arial" w:cs="Arial"/>
          <w:sz w:val="20"/>
          <w:szCs w:val="20"/>
          <w:lang w:val="bg-BG"/>
        </w:rPr>
        <w:t>На територията на предприятието условно смятаме постоянно присъствие от 10 души администрация и 74 души обслужващ персонал.</w:t>
      </w:r>
      <w:r w:rsidRPr="00653325">
        <w:rPr>
          <w:rFonts w:ascii="Arial" w:hAnsi="Arial" w:cs="Arial"/>
          <w:sz w:val="20"/>
          <w:szCs w:val="20"/>
          <w:lang w:val="ru-RU"/>
        </w:rPr>
        <w:t xml:space="preserve"> (спрямо застъпване и редуване на смени, наличие на външни посетители и др.)</w:t>
      </w:r>
      <w:r w:rsidRPr="00653325">
        <w:rPr>
          <w:rFonts w:ascii="Arial" w:hAnsi="Arial" w:cs="Arial"/>
          <w:sz w:val="20"/>
          <w:szCs w:val="20"/>
          <w:lang w:val="bg-BG"/>
        </w:rPr>
        <w:t xml:space="preserve">  </w:t>
      </w:r>
      <w:r w:rsidRPr="00653325">
        <w:rPr>
          <w:rFonts w:ascii="Arial" w:hAnsi="Arial" w:cs="Arial"/>
          <w:sz w:val="20"/>
          <w:szCs w:val="20"/>
          <w:lang w:val="ru-RU"/>
        </w:rPr>
        <w:t>(</w:t>
      </w:r>
      <w:r w:rsidRPr="00653325">
        <w:rPr>
          <w:rFonts w:ascii="Arial" w:hAnsi="Arial" w:cs="Arial"/>
          <w:sz w:val="20"/>
          <w:szCs w:val="20"/>
          <w:lang w:val="bg-BG"/>
        </w:rPr>
        <w:t>П</w:t>
      </w:r>
      <w:r w:rsidRPr="00653325">
        <w:rPr>
          <w:rFonts w:ascii="Arial" w:hAnsi="Arial" w:cs="Arial"/>
          <w:sz w:val="20"/>
          <w:szCs w:val="20"/>
          <w:lang w:val="ru-RU"/>
        </w:rPr>
        <w:t>итейно-битови нужди на персонала – 10,15 м</w:t>
      </w:r>
      <w:r w:rsidRPr="00653325">
        <w:rPr>
          <w:rFonts w:ascii="Arial" w:hAnsi="Arial" w:cs="Arial"/>
          <w:sz w:val="20"/>
          <w:szCs w:val="20"/>
          <w:vertAlign w:val="superscript"/>
          <w:lang w:val="ru-RU"/>
        </w:rPr>
        <w:t>3</w:t>
      </w:r>
      <w:r w:rsidRPr="00653325">
        <w:rPr>
          <w:rFonts w:ascii="Arial" w:hAnsi="Arial" w:cs="Arial"/>
          <w:sz w:val="20"/>
          <w:szCs w:val="20"/>
          <w:lang w:val="ru-RU"/>
        </w:rPr>
        <w:t>/ден)</w:t>
      </w:r>
    </w:p>
    <w:p w:rsidR="00747EC6" w:rsidRPr="00747EC6" w:rsidRDefault="005014C1" w:rsidP="00747EC6">
      <w:pPr>
        <w:autoSpaceDE w:val="0"/>
        <w:autoSpaceDN w:val="0"/>
        <w:adjustRightInd w:val="0"/>
        <w:spacing w:before="120" w:line="276" w:lineRule="auto"/>
        <w:jc w:val="both"/>
        <w:rPr>
          <w:rFonts w:ascii="Arial" w:hAnsi="Arial" w:cs="Arial"/>
          <w:sz w:val="20"/>
          <w:szCs w:val="20"/>
          <w:lang w:val="bg-BG"/>
        </w:rPr>
      </w:pPr>
      <w:r>
        <w:rPr>
          <w:rFonts w:ascii="Arial" w:hAnsi="Arial" w:cs="Arial"/>
          <w:sz w:val="20"/>
          <w:szCs w:val="20"/>
          <w:lang w:val="bg-BG"/>
        </w:rPr>
        <w:t>Кол</w:t>
      </w:r>
      <w:r w:rsidRPr="00653325">
        <w:rPr>
          <w:rFonts w:ascii="Arial" w:hAnsi="Arial" w:cs="Arial"/>
          <w:sz w:val="20"/>
          <w:szCs w:val="20"/>
          <w:lang w:val="bg-BG"/>
        </w:rPr>
        <w:t>ичеството на битово-фекалните води е изчислено като 80 % от потреблението на вода за питейно-битови нужди на площадката.</w:t>
      </w:r>
      <w:r>
        <w:rPr>
          <w:rFonts w:ascii="Arial" w:hAnsi="Arial" w:cs="Arial"/>
          <w:sz w:val="20"/>
          <w:szCs w:val="20"/>
          <w:lang w:val="bg-BG"/>
        </w:rPr>
        <w:t xml:space="preserve"> Количеството на битово-фекалните води от цех Ядки е изчислено на </w:t>
      </w:r>
      <w:r w:rsidR="00747EC6">
        <w:rPr>
          <w:rFonts w:ascii="Arial" w:hAnsi="Arial" w:cs="Arial"/>
          <w:sz w:val="20"/>
          <w:szCs w:val="20"/>
          <w:lang w:val="bg-BG"/>
        </w:rPr>
        <w:t>8</w:t>
      </w:r>
      <w:r>
        <w:rPr>
          <w:rFonts w:ascii="Arial" w:hAnsi="Arial" w:cs="Arial"/>
          <w:sz w:val="20"/>
          <w:szCs w:val="20"/>
          <w:lang w:val="bg-BG"/>
        </w:rPr>
        <w:t>0% от общата битово-фекална отпадъчна вода.</w:t>
      </w:r>
      <w:r w:rsidR="00747EC6" w:rsidRPr="00747EC6">
        <w:rPr>
          <w:rFonts w:ascii="Arial" w:hAnsi="Arial" w:cs="Arial"/>
          <w:sz w:val="20"/>
          <w:szCs w:val="20"/>
          <w:lang w:val="bg-BG"/>
        </w:rPr>
        <w:t xml:space="preserve"> </w:t>
      </w:r>
      <w:r w:rsidR="00747EC6">
        <w:rPr>
          <w:rFonts w:ascii="Arial" w:hAnsi="Arial" w:cs="Arial"/>
          <w:sz w:val="20"/>
          <w:szCs w:val="20"/>
          <w:lang w:val="bg-BG"/>
        </w:rPr>
        <w:t xml:space="preserve">Т.е </w:t>
      </w:r>
      <w:r w:rsidR="00747EC6" w:rsidRPr="00747EC6">
        <w:rPr>
          <w:rFonts w:ascii="Arial" w:hAnsi="Arial" w:cs="Arial"/>
          <w:sz w:val="20"/>
          <w:szCs w:val="20"/>
          <w:lang w:val="bg-BG"/>
        </w:rPr>
        <w:t>0,7 м3/час</w:t>
      </w:r>
      <w:r w:rsidR="00747EC6">
        <w:rPr>
          <w:rFonts w:ascii="Arial" w:hAnsi="Arial" w:cs="Arial"/>
          <w:sz w:val="20"/>
          <w:szCs w:val="20"/>
          <w:lang w:val="bg-BG"/>
        </w:rPr>
        <w:t xml:space="preserve">, </w:t>
      </w:r>
      <w:r w:rsidR="00747EC6" w:rsidRPr="00747EC6">
        <w:rPr>
          <w:rFonts w:ascii="Arial" w:hAnsi="Arial" w:cs="Arial"/>
          <w:sz w:val="20"/>
          <w:szCs w:val="20"/>
          <w:lang w:val="bg-BG"/>
        </w:rPr>
        <w:t>6,5 куб.м./ден</w:t>
      </w:r>
      <w:r w:rsidR="00747EC6">
        <w:rPr>
          <w:rFonts w:ascii="Arial" w:hAnsi="Arial" w:cs="Arial"/>
          <w:sz w:val="20"/>
          <w:szCs w:val="20"/>
          <w:lang w:val="bg-BG"/>
        </w:rPr>
        <w:t xml:space="preserve">, </w:t>
      </w:r>
      <w:r w:rsidR="00747EC6" w:rsidRPr="00747EC6">
        <w:rPr>
          <w:rFonts w:ascii="Arial" w:hAnsi="Arial" w:cs="Arial"/>
          <w:sz w:val="20"/>
          <w:szCs w:val="20"/>
          <w:lang w:val="bg-BG"/>
        </w:rPr>
        <w:t>2 371,04 м3/годишно</w:t>
      </w:r>
    </w:p>
    <w:p w:rsidR="00747EC6" w:rsidRDefault="00041831" w:rsidP="00747EC6">
      <w:pPr>
        <w:autoSpaceDE w:val="0"/>
        <w:autoSpaceDN w:val="0"/>
        <w:adjustRightInd w:val="0"/>
        <w:spacing w:before="120" w:line="276" w:lineRule="auto"/>
        <w:jc w:val="both"/>
        <w:rPr>
          <w:rFonts w:ascii="Arial" w:hAnsi="Arial" w:cs="Arial"/>
          <w:sz w:val="20"/>
          <w:szCs w:val="20"/>
          <w:lang w:val="bg-BG"/>
        </w:rPr>
      </w:pPr>
      <w:r>
        <w:rPr>
          <w:rFonts w:ascii="Arial" w:hAnsi="Arial" w:cs="Arial"/>
          <w:sz w:val="20"/>
          <w:szCs w:val="20"/>
          <w:lang w:val="bg-BG"/>
        </w:rPr>
        <w:t>В</w:t>
      </w:r>
      <w:r w:rsidR="00747EC6" w:rsidRPr="00747EC6">
        <w:rPr>
          <w:rFonts w:ascii="Arial" w:hAnsi="Arial" w:cs="Arial"/>
          <w:sz w:val="20"/>
          <w:szCs w:val="20"/>
          <w:lang w:val="bg-BG"/>
        </w:rPr>
        <w:t xml:space="preserve">оди </w:t>
      </w:r>
      <w:r>
        <w:rPr>
          <w:rFonts w:ascii="Arial" w:hAnsi="Arial" w:cs="Arial"/>
          <w:sz w:val="20"/>
          <w:szCs w:val="20"/>
          <w:lang w:val="bg-BG"/>
        </w:rPr>
        <w:t xml:space="preserve">от </w:t>
      </w:r>
      <w:r w:rsidR="00747EC6" w:rsidRPr="00747EC6">
        <w:rPr>
          <w:rFonts w:ascii="Arial" w:hAnsi="Arial" w:cs="Arial"/>
          <w:sz w:val="20"/>
          <w:szCs w:val="20"/>
          <w:lang w:val="bg-BG"/>
        </w:rPr>
        <w:t>измиване на сградите и водите от дрениране на паропроводната система и дренажа от водоохладителни кули</w:t>
      </w:r>
      <w:r w:rsidR="00747EC6">
        <w:rPr>
          <w:rFonts w:ascii="Arial" w:hAnsi="Arial" w:cs="Arial"/>
          <w:sz w:val="20"/>
          <w:szCs w:val="20"/>
          <w:lang w:val="bg-BG"/>
        </w:rPr>
        <w:t xml:space="preserve"> - </w:t>
      </w:r>
      <w:r w:rsidR="00747EC6" w:rsidRPr="00747EC6">
        <w:rPr>
          <w:rFonts w:ascii="Arial" w:hAnsi="Arial" w:cs="Arial"/>
          <w:sz w:val="20"/>
          <w:szCs w:val="20"/>
          <w:lang w:val="bg-BG"/>
        </w:rPr>
        <w:t>2,8</w:t>
      </w:r>
      <w:r w:rsidR="00747EC6">
        <w:rPr>
          <w:rFonts w:ascii="Arial" w:hAnsi="Arial" w:cs="Arial"/>
          <w:sz w:val="20"/>
          <w:szCs w:val="20"/>
          <w:lang w:val="bg-BG"/>
        </w:rPr>
        <w:t xml:space="preserve"> </w:t>
      </w:r>
      <w:r w:rsidR="00747EC6" w:rsidRPr="00747EC6">
        <w:rPr>
          <w:rFonts w:ascii="Arial" w:hAnsi="Arial" w:cs="Arial"/>
          <w:sz w:val="20"/>
          <w:szCs w:val="20"/>
          <w:lang w:val="bg-BG"/>
        </w:rPr>
        <w:t>м3/час</w:t>
      </w:r>
      <w:r w:rsidR="00747EC6">
        <w:rPr>
          <w:rFonts w:ascii="Arial" w:hAnsi="Arial" w:cs="Arial"/>
          <w:sz w:val="20"/>
          <w:szCs w:val="20"/>
          <w:lang w:val="bg-BG"/>
        </w:rPr>
        <w:t xml:space="preserve">, </w:t>
      </w:r>
      <w:r w:rsidR="00747EC6" w:rsidRPr="00747EC6">
        <w:rPr>
          <w:rFonts w:ascii="Arial" w:hAnsi="Arial" w:cs="Arial"/>
          <w:sz w:val="20"/>
          <w:szCs w:val="20"/>
          <w:lang w:val="bg-BG"/>
        </w:rPr>
        <w:t>67,2</w:t>
      </w:r>
      <w:r w:rsidR="00747EC6" w:rsidRPr="002D598C">
        <w:rPr>
          <w:lang w:val="bg-BG"/>
        </w:rPr>
        <w:t xml:space="preserve"> </w:t>
      </w:r>
      <w:r w:rsidR="00747EC6" w:rsidRPr="00747EC6">
        <w:rPr>
          <w:rFonts w:ascii="Arial" w:hAnsi="Arial" w:cs="Arial"/>
          <w:sz w:val="20"/>
          <w:szCs w:val="20"/>
          <w:lang w:val="bg-BG"/>
        </w:rPr>
        <w:t>куб.м./ден,</w:t>
      </w:r>
      <w:r w:rsidR="00747EC6" w:rsidRPr="00747EC6">
        <w:rPr>
          <w:rFonts w:ascii="Arial" w:hAnsi="Arial" w:cs="Arial"/>
          <w:sz w:val="20"/>
          <w:szCs w:val="20"/>
          <w:lang w:val="bg-BG"/>
        </w:rPr>
        <w:tab/>
        <w:t>24528</w:t>
      </w:r>
      <w:r w:rsidR="00747EC6" w:rsidRPr="002D598C">
        <w:rPr>
          <w:lang w:val="bg-BG"/>
        </w:rPr>
        <w:t xml:space="preserve"> </w:t>
      </w:r>
      <w:r w:rsidR="00747EC6" w:rsidRPr="00747EC6">
        <w:rPr>
          <w:rFonts w:ascii="Arial" w:hAnsi="Arial" w:cs="Arial"/>
          <w:sz w:val="20"/>
          <w:szCs w:val="20"/>
          <w:lang w:val="bg-BG"/>
        </w:rPr>
        <w:t>м3/годишно</w:t>
      </w:r>
    </w:p>
    <w:p w:rsidR="00747EC6" w:rsidRPr="00653325" w:rsidRDefault="00747EC6" w:rsidP="00747EC6">
      <w:pPr>
        <w:autoSpaceDE w:val="0"/>
        <w:autoSpaceDN w:val="0"/>
        <w:adjustRightInd w:val="0"/>
        <w:spacing w:before="120" w:line="276" w:lineRule="auto"/>
        <w:jc w:val="both"/>
        <w:rPr>
          <w:rFonts w:ascii="Arial" w:hAnsi="Arial" w:cs="Arial"/>
          <w:sz w:val="20"/>
          <w:szCs w:val="20"/>
          <w:lang w:val="bg-BG"/>
        </w:rPr>
      </w:pPr>
      <w:r>
        <w:rPr>
          <w:rFonts w:ascii="Arial" w:hAnsi="Arial" w:cs="Arial"/>
          <w:sz w:val="20"/>
          <w:szCs w:val="20"/>
          <w:lang w:val="bg-BG"/>
        </w:rPr>
        <w:t>Общо за потока: 3,5</w:t>
      </w:r>
      <w:r w:rsidRPr="00747EC6">
        <w:rPr>
          <w:rFonts w:ascii="Arial" w:hAnsi="Arial" w:cs="Arial"/>
          <w:sz w:val="20"/>
          <w:szCs w:val="20"/>
          <w:lang w:val="bg-BG"/>
        </w:rPr>
        <w:t xml:space="preserve"> м3/час, </w:t>
      </w:r>
      <w:r>
        <w:rPr>
          <w:rFonts w:ascii="Arial" w:hAnsi="Arial" w:cs="Arial"/>
          <w:sz w:val="20"/>
          <w:szCs w:val="20"/>
          <w:lang w:val="bg-BG"/>
        </w:rPr>
        <w:t>73,7</w:t>
      </w:r>
      <w:r w:rsidRPr="00747EC6">
        <w:rPr>
          <w:rFonts w:ascii="Arial" w:hAnsi="Arial" w:cs="Arial"/>
          <w:sz w:val="20"/>
          <w:szCs w:val="20"/>
          <w:lang w:val="bg-BG"/>
        </w:rPr>
        <w:t xml:space="preserve"> куб.м./ден,</w:t>
      </w:r>
      <w:r w:rsidRPr="00747EC6">
        <w:rPr>
          <w:rFonts w:ascii="Arial" w:hAnsi="Arial" w:cs="Arial"/>
          <w:sz w:val="20"/>
          <w:szCs w:val="20"/>
          <w:lang w:val="bg-BG"/>
        </w:rPr>
        <w:tab/>
      </w:r>
      <w:r>
        <w:rPr>
          <w:rFonts w:ascii="Arial" w:hAnsi="Arial" w:cs="Arial"/>
          <w:sz w:val="20"/>
          <w:szCs w:val="20"/>
          <w:lang w:val="bg-BG"/>
        </w:rPr>
        <w:t>26 900</w:t>
      </w:r>
      <w:r w:rsidRPr="00747EC6">
        <w:rPr>
          <w:rFonts w:ascii="Arial" w:hAnsi="Arial" w:cs="Arial"/>
          <w:sz w:val="20"/>
          <w:szCs w:val="20"/>
          <w:lang w:val="bg-BG"/>
        </w:rPr>
        <w:t xml:space="preserve"> м3/годишно</w:t>
      </w:r>
    </w:p>
    <w:p w:rsidR="005014C1" w:rsidRPr="00653325" w:rsidRDefault="005014C1" w:rsidP="005014C1">
      <w:pPr>
        <w:spacing w:before="120" w:line="276" w:lineRule="auto"/>
        <w:jc w:val="both"/>
        <w:rPr>
          <w:rFonts w:ascii="Arial" w:hAnsi="Arial" w:cs="Arial"/>
          <w:sz w:val="20"/>
          <w:szCs w:val="20"/>
          <w:lang w:val="bg-BG"/>
        </w:rPr>
      </w:pPr>
      <w:r w:rsidRPr="00653325">
        <w:rPr>
          <w:rFonts w:ascii="Arial" w:hAnsi="Arial" w:cs="Arial"/>
          <w:sz w:val="20"/>
          <w:szCs w:val="20"/>
          <w:lang w:val="bg-BG"/>
        </w:rPr>
        <w:t>В следната таблица</w:t>
      </w:r>
      <w:r>
        <w:rPr>
          <w:rFonts w:ascii="Arial" w:hAnsi="Arial" w:cs="Arial"/>
          <w:sz w:val="20"/>
          <w:szCs w:val="20"/>
          <w:lang w:val="bg-BG"/>
        </w:rPr>
        <w:t xml:space="preserve"> е представено</w:t>
      </w:r>
      <w:r w:rsidRPr="00653325">
        <w:rPr>
          <w:rFonts w:ascii="Arial" w:hAnsi="Arial" w:cs="Arial"/>
          <w:sz w:val="20"/>
          <w:szCs w:val="20"/>
          <w:lang w:val="bg-BG"/>
        </w:rPr>
        <w:t xml:space="preserve"> количеството и замърсителите на </w:t>
      </w:r>
      <w:r w:rsidR="00620973">
        <w:rPr>
          <w:rFonts w:ascii="Arial" w:hAnsi="Arial" w:cs="Arial"/>
          <w:sz w:val="20"/>
          <w:szCs w:val="20"/>
          <w:lang w:val="bg-BG"/>
        </w:rPr>
        <w:t>отпадните води</w:t>
      </w:r>
      <w:r w:rsidRPr="00653325">
        <w:rPr>
          <w:rFonts w:ascii="Arial" w:hAnsi="Arial" w:cs="Arial"/>
          <w:sz w:val="20"/>
          <w:szCs w:val="20"/>
          <w:lang w:val="bg-BG"/>
        </w:rPr>
        <w:t>.</w:t>
      </w:r>
    </w:p>
    <w:p w:rsidR="005014C1" w:rsidRPr="00653325" w:rsidRDefault="005014C1" w:rsidP="005014C1">
      <w:pPr>
        <w:spacing w:before="120" w:line="276" w:lineRule="auto"/>
        <w:rPr>
          <w:rFonts w:ascii="Arial" w:hAnsi="Arial" w:cs="Arial"/>
          <w:b/>
          <w:bCs/>
          <w:i/>
          <w:sz w:val="20"/>
          <w:szCs w:val="20"/>
          <w:lang w:val="bg-BG" w:eastAsia="bg-BG"/>
        </w:rPr>
      </w:pPr>
      <w:r w:rsidRPr="00653325">
        <w:rPr>
          <w:rFonts w:ascii="Arial" w:hAnsi="Arial" w:cs="Arial"/>
          <w:b/>
          <w:bCs/>
          <w:i/>
          <w:sz w:val="20"/>
          <w:szCs w:val="20"/>
          <w:lang w:val="bg-BG" w:eastAsia="bg-BG"/>
        </w:rPr>
        <w:t>Таблица 6.</w:t>
      </w:r>
      <w:r w:rsidR="004227C0">
        <w:rPr>
          <w:rFonts w:ascii="Arial" w:hAnsi="Arial" w:cs="Arial"/>
          <w:b/>
          <w:bCs/>
          <w:i/>
          <w:sz w:val="20"/>
          <w:szCs w:val="20"/>
          <w:lang w:val="bg-BG" w:eastAsia="bg-BG"/>
        </w:rPr>
        <w:t>2</w:t>
      </w:r>
      <w:r w:rsidRPr="00653325">
        <w:rPr>
          <w:rFonts w:ascii="Arial" w:hAnsi="Arial" w:cs="Arial"/>
          <w:b/>
          <w:bCs/>
          <w:i/>
          <w:sz w:val="20"/>
          <w:szCs w:val="20"/>
          <w:lang w:val="bg-BG" w:eastAsia="bg-BG"/>
        </w:rPr>
        <w:t>.2.  Емисии битово-фекални отпадъчни води</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2628"/>
        <w:gridCol w:w="2520"/>
        <w:gridCol w:w="4140"/>
      </w:tblGrid>
      <w:tr w:rsidR="005014C1" w:rsidRPr="00653325" w:rsidTr="002D598C">
        <w:trPr>
          <w:trHeight w:val="414"/>
          <w:tblHeader/>
        </w:trPr>
        <w:tc>
          <w:tcPr>
            <w:tcW w:w="2628" w:type="dxa"/>
            <w:tcBorders>
              <w:top w:val="double" w:sz="4" w:space="0" w:color="auto"/>
              <w:left w:val="double" w:sz="4" w:space="0" w:color="auto"/>
              <w:bottom w:val="double" w:sz="4" w:space="0" w:color="auto"/>
            </w:tcBorders>
            <w:shd w:val="clear" w:color="auto" w:fill="auto"/>
          </w:tcPr>
          <w:p w:rsidR="005014C1" w:rsidRPr="00653325" w:rsidRDefault="005014C1" w:rsidP="002D598C">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отпадъчни води</w:t>
            </w:r>
          </w:p>
        </w:tc>
        <w:tc>
          <w:tcPr>
            <w:tcW w:w="2520" w:type="dxa"/>
            <w:tcBorders>
              <w:top w:val="double" w:sz="4" w:space="0" w:color="auto"/>
              <w:bottom w:val="double" w:sz="4" w:space="0" w:color="auto"/>
            </w:tcBorders>
            <w:shd w:val="clear" w:color="auto" w:fill="auto"/>
          </w:tcPr>
          <w:p w:rsidR="005014C1" w:rsidRPr="00653325" w:rsidRDefault="005014C1" w:rsidP="002D598C">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Очаквани количества</w:t>
            </w:r>
          </w:p>
        </w:tc>
        <w:tc>
          <w:tcPr>
            <w:tcW w:w="4140" w:type="dxa"/>
            <w:tcBorders>
              <w:top w:val="double" w:sz="4" w:space="0" w:color="auto"/>
              <w:bottom w:val="double" w:sz="4" w:space="0" w:color="auto"/>
              <w:right w:val="double" w:sz="4" w:space="0" w:color="auto"/>
            </w:tcBorders>
            <w:shd w:val="clear" w:color="auto" w:fill="auto"/>
          </w:tcPr>
          <w:p w:rsidR="005014C1" w:rsidRPr="00653325" w:rsidRDefault="005014C1" w:rsidP="002D598C">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Очаквани замърсители</w:t>
            </w:r>
          </w:p>
        </w:tc>
      </w:tr>
      <w:tr w:rsidR="00620973" w:rsidRPr="009530F1" w:rsidTr="002D598C">
        <w:tc>
          <w:tcPr>
            <w:tcW w:w="2628" w:type="dxa"/>
            <w:tcBorders>
              <w:top w:val="double" w:sz="4" w:space="0" w:color="auto"/>
              <w:bottom w:val="double" w:sz="4" w:space="0" w:color="auto"/>
            </w:tcBorders>
            <w:shd w:val="clear" w:color="auto" w:fill="auto"/>
          </w:tcPr>
          <w:p w:rsidR="00620973" w:rsidRPr="00653325" w:rsidRDefault="00620973" w:rsidP="002D598C">
            <w:pPr>
              <w:spacing w:before="120" w:line="276" w:lineRule="auto"/>
              <w:jc w:val="center"/>
              <w:rPr>
                <w:rFonts w:ascii="Arial" w:hAnsi="Arial" w:cs="Arial"/>
                <w:sz w:val="20"/>
                <w:szCs w:val="20"/>
                <w:lang w:val="bg-BG" w:eastAsia="bg-BG"/>
              </w:rPr>
            </w:pPr>
            <w:r w:rsidRPr="00653325">
              <w:rPr>
                <w:rFonts w:ascii="Arial" w:hAnsi="Arial" w:cs="Arial"/>
                <w:sz w:val="20"/>
                <w:szCs w:val="20"/>
                <w:lang w:val="bg-BG" w:eastAsia="bg-BG"/>
              </w:rPr>
              <w:t>битово-фекални отпадъчни води</w:t>
            </w:r>
          </w:p>
        </w:tc>
        <w:tc>
          <w:tcPr>
            <w:tcW w:w="2520" w:type="dxa"/>
            <w:tcBorders>
              <w:top w:val="double" w:sz="4" w:space="0" w:color="auto"/>
              <w:bottom w:val="double" w:sz="4" w:space="0" w:color="auto"/>
            </w:tcBorders>
            <w:shd w:val="clear" w:color="auto" w:fill="auto"/>
          </w:tcPr>
          <w:p w:rsidR="00620973" w:rsidRDefault="00620973" w:rsidP="002D598C">
            <w:pPr>
              <w:spacing w:before="120" w:line="276" w:lineRule="auto"/>
              <w:jc w:val="center"/>
              <w:rPr>
                <w:rFonts w:ascii="Arial" w:hAnsi="Arial" w:cs="Arial"/>
                <w:sz w:val="20"/>
                <w:szCs w:val="20"/>
                <w:lang w:val="bg-BG" w:eastAsia="ar-SA"/>
              </w:rPr>
            </w:pPr>
            <w:r w:rsidRPr="00346745">
              <w:rPr>
                <w:rFonts w:ascii="Arial" w:hAnsi="Arial" w:cs="Arial"/>
                <w:sz w:val="20"/>
                <w:szCs w:val="20"/>
                <w:lang w:val="bg-BG" w:eastAsia="ar-SA"/>
              </w:rPr>
              <w:t>0,3 м3/час</w:t>
            </w:r>
            <w:r w:rsidRPr="00346745">
              <w:rPr>
                <w:rFonts w:ascii="Arial" w:hAnsi="Arial" w:cs="Arial"/>
                <w:sz w:val="20"/>
                <w:szCs w:val="20"/>
                <w:lang w:val="bg-BG" w:eastAsia="ar-SA"/>
              </w:rPr>
              <w:tab/>
            </w:r>
          </w:p>
          <w:p w:rsidR="00620973" w:rsidRDefault="00620973" w:rsidP="002D598C">
            <w:pPr>
              <w:spacing w:before="120" w:line="276" w:lineRule="auto"/>
              <w:jc w:val="center"/>
              <w:rPr>
                <w:rFonts w:ascii="Arial" w:hAnsi="Arial" w:cs="Arial"/>
                <w:sz w:val="20"/>
                <w:szCs w:val="20"/>
                <w:lang w:val="bg-BG" w:eastAsia="ar-SA"/>
              </w:rPr>
            </w:pPr>
            <w:r w:rsidRPr="00346745">
              <w:rPr>
                <w:rFonts w:ascii="Arial" w:hAnsi="Arial" w:cs="Arial"/>
                <w:sz w:val="20"/>
                <w:szCs w:val="20"/>
                <w:lang w:val="bg-BG" w:eastAsia="ar-SA"/>
              </w:rPr>
              <w:t>1,62 куб.м./ден</w:t>
            </w:r>
            <w:r w:rsidRPr="00346745">
              <w:rPr>
                <w:rFonts w:ascii="Arial" w:hAnsi="Arial" w:cs="Arial"/>
                <w:sz w:val="20"/>
                <w:szCs w:val="20"/>
                <w:lang w:val="bg-BG" w:eastAsia="ar-SA"/>
              </w:rPr>
              <w:tab/>
            </w:r>
          </w:p>
          <w:p w:rsidR="00620973" w:rsidRPr="00653325" w:rsidRDefault="00620973" w:rsidP="002D598C">
            <w:pPr>
              <w:spacing w:before="120" w:line="276" w:lineRule="auto"/>
              <w:jc w:val="center"/>
              <w:rPr>
                <w:rFonts w:ascii="Arial" w:hAnsi="Arial" w:cs="Arial"/>
                <w:sz w:val="20"/>
                <w:szCs w:val="20"/>
                <w:lang w:val="bg-BG" w:eastAsia="bg-BG"/>
              </w:rPr>
            </w:pPr>
            <w:r w:rsidRPr="00620973">
              <w:rPr>
                <w:rFonts w:ascii="Arial" w:hAnsi="Arial" w:cs="Arial"/>
                <w:sz w:val="20"/>
                <w:szCs w:val="20"/>
                <w:lang w:val="bg-BG" w:eastAsia="ar-SA"/>
              </w:rPr>
              <w:t xml:space="preserve">2 371,04 </w:t>
            </w:r>
            <w:r w:rsidRPr="00346745">
              <w:rPr>
                <w:rFonts w:ascii="Arial" w:hAnsi="Arial" w:cs="Arial"/>
                <w:sz w:val="20"/>
                <w:szCs w:val="20"/>
                <w:lang w:val="bg-BG" w:eastAsia="ar-SA"/>
              </w:rPr>
              <w:t>м3/годишно</w:t>
            </w:r>
          </w:p>
        </w:tc>
        <w:tc>
          <w:tcPr>
            <w:tcW w:w="4140" w:type="dxa"/>
            <w:vMerge w:val="restart"/>
            <w:tcBorders>
              <w:top w:val="double" w:sz="4" w:space="0" w:color="auto"/>
            </w:tcBorders>
            <w:shd w:val="clear" w:color="auto" w:fill="auto"/>
          </w:tcPr>
          <w:p w:rsidR="004227C0" w:rsidRPr="00653325" w:rsidRDefault="00620973" w:rsidP="002D598C">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В смесен поток с производствените води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9"/>
              <w:gridCol w:w="1528"/>
            </w:tblGrid>
            <w:tr w:rsidR="004227C0" w:rsidRPr="00C8341B" w:rsidTr="004227C0">
              <w:tc>
                <w:tcPr>
                  <w:tcW w:w="2299" w:type="dxa"/>
                  <w:vMerge w:val="restart"/>
                </w:tcPr>
                <w:p w:rsidR="004227C0" w:rsidRPr="00C8341B" w:rsidRDefault="004227C0" w:rsidP="004227C0">
                  <w:pPr>
                    <w:jc w:val="center"/>
                    <w:rPr>
                      <w:rFonts w:ascii="Arial" w:hAnsi="Arial" w:cs="Arial"/>
                      <w:b/>
                      <w:sz w:val="18"/>
                      <w:szCs w:val="18"/>
                    </w:rPr>
                  </w:pPr>
                  <w:r w:rsidRPr="00C8341B">
                    <w:rPr>
                      <w:rFonts w:ascii="Arial" w:hAnsi="Arial" w:cs="Arial"/>
                      <w:b/>
                      <w:sz w:val="18"/>
                      <w:szCs w:val="18"/>
                    </w:rPr>
                    <w:t>Вещество (индикатор на замърсяването)</w:t>
                  </w:r>
                </w:p>
              </w:tc>
              <w:tc>
                <w:tcPr>
                  <w:tcW w:w="1528" w:type="dxa"/>
                </w:tcPr>
                <w:p w:rsidR="004227C0" w:rsidRPr="00C8341B" w:rsidRDefault="004227C0" w:rsidP="004227C0">
                  <w:pPr>
                    <w:jc w:val="center"/>
                    <w:rPr>
                      <w:rFonts w:ascii="Arial" w:hAnsi="Arial" w:cs="Arial"/>
                      <w:b/>
                      <w:sz w:val="18"/>
                      <w:szCs w:val="18"/>
                    </w:rPr>
                  </w:pPr>
                  <w:r w:rsidRPr="00C8341B">
                    <w:rPr>
                      <w:rFonts w:ascii="Arial" w:hAnsi="Arial" w:cs="Arial"/>
                      <w:b/>
                      <w:sz w:val="18"/>
                      <w:szCs w:val="18"/>
                    </w:rPr>
                    <w:t>Стойност след третиране</w:t>
                  </w:r>
                </w:p>
              </w:tc>
            </w:tr>
            <w:tr w:rsidR="004227C0" w:rsidRPr="00C8341B" w:rsidTr="004227C0">
              <w:tc>
                <w:tcPr>
                  <w:tcW w:w="2299" w:type="dxa"/>
                  <w:vMerge/>
                </w:tcPr>
                <w:p w:rsidR="004227C0" w:rsidRPr="00C8341B" w:rsidRDefault="004227C0" w:rsidP="004227C0">
                  <w:pPr>
                    <w:jc w:val="center"/>
                    <w:rPr>
                      <w:rFonts w:ascii="Arial" w:hAnsi="Arial" w:cs="Arial"/>
                      <w:b/>
                      <w:sz w:val="18"/>
                      <w:szCs w:val="18"/>
                    </w:rPr>
                  </w:pPr>
                </w:p>
              </w:tc>
              <w:tc>
                <w:tcPr>
                  <w:tcW w:w="1528" w:type="dxa"/>
                </w:tcPr>
                <w:p w:rsidR="004227C0" w:rsidRPr="00C8341B" w:rsidRDefault="004227C0" w:rsidP="004227C0">
                  <w:pPr>
                    <w:jc w:val="center"/>
                    <w:rPr>
                      <w:rFonts w:ascii="Arial" w:hAnsi="Arial" w:cs="Arial"/>
                      <w:b/>
                      <w:sz w:val="18"/>
                      <w:szCs w:val="18"/>
                    </w:rPr>
                  </w:pPr>
                  <w:r w:rsidRPr="00C8341B">
                    <w:rPr>
                      <w:rFonts w:ascii="Arial" w:hAnsi="Arial" w:cs="Arial"/>
                      <w:b/>
                      <w:sz w:val="18"/>
                      <w:szCs w:val="18"/>
                    </w:rPr>
                    <w:t>mg/l</w:t>
                  </w:r>
                </w:p>
              </w:tc>
            </w:tr>
            <w:tr w:rsidR="004227C0" w:rsidRPr="00C8341B" w:rsidTr="004227C0">
              <w:tc>
                <w:tcPr>
                  <w:tcW w:w="2299" w:type="dxa"/>
                </w:tcPr>
                <w:p w:rsidR="004227C0" w:rsidRPr="00C8341B" w:rsidRDefault="004227C0" w:rsidP="004227C0">
                  <w:pPr>
                    <w:spacing w:line="276" w:lineRule="auto"/>
                    <w:rPr>
                      <w:rFonts w:ascii="Arial" w:hAnsi="Arial" w:cs="Arial"/>
                      <w:sz w:val="18"/>
                      <w:szCs w:val="18"/>
                      <w:lang w:eastAsia="bg-BG"/>
                    </w:rPr>
                  </w:pPr>
                  <w:r w:rsidRPr="00C8341B">
                    <w:rPr>
                      <w:rFonts w:ascii="Arial" w:hAnsi="Arial" w:cs="Arial"/>
                      <w:sz w:val="18"/>
                      <w:szCs w:val="18"/>
                    </w:rPr>
                    <w:t xml:space="preserve">Неразтворени вещества  </w:t>
                  </w:r>
                </w:p>
                <w:p w:rsidR="004227C0" w:rsidRPr="00C8341B" w:rsidRDefault="004227C0" w:rsidP="004227C0">
                  <w:pPr>
                    <w:spacing w:line="276" w:lineRule="auto"/>
                    <w:rPr>
                      <w:rFonts w:ascii="Arial" w:hAnsi="Arial" w:cs="Arial"/>
                      <w:sz w:val="18"/>
                      <w:szCs w:val="18"/>
                    </w:rPr>
                  </w:pPr>
                  <w:r w:rsidRPr="00C8341B">
                    <w:rPr>
                      <w:rFonts w:ascii="Arial" w:hAnsi="Arial" w:cs="Arial"/>
                      <w:sz w:val="18"/>
                      <w:szCs w:val="18"/>
                    </w:rPr>
                    <w:t>Растителни масла</w:t>
                  </w:r>
                </w:p>
                <w:p w:rsidR="004227C0" w:rsidRDefault="004227C0" w:rsidP="004227C0">
                  <w:pPr>
                    <w:spacing w:line="276" w:lineRule="auto"/>
                    <w:rPr>
                      <w:rFonts w:ascii="Arial" w:hAnsi="Arial" w:cs="Arial"/>
                      <w:sz w:val="18"/>
                      <w:szCs w:val="18"/>
                    </w:rPr>
                  </w:pPr>
                  <w:r>
                    <w:rPr>
                      <w:rFonts w:ascii="Arial" w:hAnsi="Arial" w:cs="Arial"/>
                      <w:sz w:val="18"/>
                      <w:szCs w:val="18"/>
                    </w:rPr>
                    <w:t>Азот Амонячен</w:t>
                  </w:r>
                </w:p>
                <w:p w:rsidR="004227C0" w:rsidRDefault="004227C0" w:rsidP="004227C0">
                  <w:pPr>
                    <w:spacing w:line="276" w:lineRule="auto"/>
                    <w:rPr>
                      <w:rFonts w:ascii="Arial" w:hAnsi="Arial" w:cs="Arial"/>
                      <w:sz w:val="18"/>
                      <w:szCs w:val="18"/>
                    </w:rPr>
                  </w:pPr>
                  <w:r w:rsidRPr="004B5189">
                    <w:rPr>
                      <w:rFonts w:ascii="Arial" w:hAnsi="Arial" w:cs="Arial"/>
                      <w:sz w:val="18"/>
                      <w:szCs w:val="18"/>
                    </w:rPr>
                    <w:t>БПК</w:t>
                  </w:r>
                </w:p>
                <w:p w:rsidR="004227C0" w:rsidRDefault="004227C0" w:rsidP="004227C0">
                  <w:pPr>
                    <w:spacing w:line="276" w:lineRule="auto"/>
                    <w:rPr>
                      <w:rFonts w:ascii="Arial" w:hAnsi="Arial" w:cs="Arial"/>
                      <w:sz w:val="18"/>
                      <w:szCs w:val="18"/>
                    </w:rPr>
                  </w:pPr>
                  <w:r>
                    <w:rPr>
                      <w:rFonts w:ascii="Arial" w:hAnsi="Arial" w:cs="Arial"/>
                      <w:sz w:val="18"/>
                      <w:szCs w:val="18"/>
                    </w:rPr>
                    <w:t>Х</w:t>
                  </w:r>
                  <w:r w:rsidRPr="004B5189">
                    <w:rPr>
                      <w:rFonts w:ascii="Arial" w:hAnsi="Arial" w:cs="Arial"/>
                      <w:sz w:val="18"/>
                      <w:szCs w:val="18"/>
                    </w:rPr>
                    <w:t>ПК</w:t>
                  </w:r>
                </w:p>
                <w:p w:rsidR="004227C0" w:rsidRPr="00C8341B" w:rsidRDefault="004227C0" w:rsidP="004227C0">
                  <w:pPr>
                    <w:spacing w:line="276" w:lineRule="auto"/>
                    <w:rPr>
                      <w:rFonts w:ascii="Arial" w:hAnsi="Arial" w:cs="Arial"/>
                      <w:sz w:val="18"/>
                      <w:szCs w:val="18"/>
                    </w:rPr>
                  </w:pPr>
                  <w:r w:rsidRPr="00523EF9">
                    <w:rPr>
                      <w:rFonts w:ascii="Arial" w:hAnsi="Arial" w:cs="Arial"/>
                      <w:sz w:val="18"/>
                      <w:szCs w:val="18"/>
                    </w:rPr>
                    <w:t>Фосфати</w:t>
                  </w:r>
                </w:p>
              </w:tc>
              <w:tc>
                <w:tcPr>
                  <w:tcW w:w="1528" w:type="dxa"/>
                </w:tcPr>
                <w:p w:rsidR="004227C0" w:rsidRPr="00C8341B" w:rsidRDefault="004227C0" w:rsidP="004227C0">
                  <w:pPr>
                    <w:spacing w:line="276" w:lineRule="auto"/>
                    <w:rPr>
                      <w:rFonts w:ascii="Arial" w:hAnsi="Arial" w:cs="Arial"/>
                      <w:sz w:val="18"/>
                      <w:szCs w:val="18"/>
                    </w:rPr>
                  </w:pPr>
                  <w:r>
                    <w:rPr>
                      <w:rFonts w:ascii="Arial" w:hAnsi="Arial" w:cs="Arial"/>
                      <w:sz w:val="18"/>
                      <w:szCs w:val="18"/>
                    </w:rPr>
                    <w:t>200</w:t>
                  </w:r>
                  <w:r w:rsidRPr="00C8341B">
                    <w:rPr>
                      <w:rFonts w:ascii="Arial" w:hAnsi="Arial" w:cs="Arial"/>
                      <w:sz w:val="18"/>
                      <w:szCs w:val="18"/>
                    </w:rPr>
                    <w:t xml:space="preserve"> мг/л</w:t>
                  </w:r>
                </w:p>
                <w:p w:rsidR="004227C0" w:rsidRPr="00C8341B" w:rsidRDefault="004227C0" w:rsidP="004227C0">
                  <w:pPr>
                    <w:rPr>
                      <w:rFonts w:ascii="Arial" w:hAnsi="Arial" w:cs="Arial"/>
                      <w:sz w:val="18"/>
                      <w:szCs w:val="18"/>
                    </w:rPr>
                  </w:pPr>
                  <w:r>
                    <w:rPr>
                      <w:rFonts w:ascii="Arial" w:hAnsi="Arial" w:cs="Arial"/>
                      <w:sz w:val="18"/>
                      <w:szCs w:val="18"/>
                    </w:rPr>
                    <w:t xml:space="preserve">100 </w:t>
                  </w:r>
                  <w:r w:rsidRPr="00C8341B">
                    <w:rPr>
                      <w:rFonts w:ascii="Arial" w:hAnsi="Arial" w:cs="Arial"/>
                      <w:sz w:val="18"/>
                      <w:szCs w:val="18"/>
                    </w:rPr>
                    <w:t>мг/л</w:t>
                  </w:r>
                </w:p>
                <w:p w:rsidR="004227C0" w:rsidRDefault="004227C0" w:rsidP="004227C0">
                  <w:pPr>
                    <w:rPr>
                      <w:rFonts w:ascii="Arial" w:hAnsi="Arial" w:cs="Arial"/>
                      <w:sz w:val="18"/>
                      <w:szCs w:val="18"/>
                    </w:rPr>
                  </w:pPr>
                  <w:r>
                    <w:rPr>
                      <w:rFonts w:ascii="Arial" w:hAnsi="Arial" w:cs="Arial"/>
                      <w:sz w:val="18"/>
                      <w:szCs w:val="18"/>
                    </w:rPr>
                    <w:t>35</w:t>
                  </w:r>
                  <w:r w:rsidRPr="007412B2">
                    <w:rPr>
                      <w:rFonts w:ascii="Arial" w:hAnsi="Arial" w:cs="Arial"/>
                      <w:sz w:val="18"/>
                      <w:szCs w:val="18"/>
                    </w:rPr>
                    <w:t xml:space="preserve"> мг/л</w:t>
                  </w:r>
                </w:p>
                <w:p w:rsidR="004227C0" w:rsidRDefault="004227C0" w:rsidP="004227C0">
                  <w:pPr>
                    <w:rPr>
                      <w:rFonts w:ascii="Arial" w:hAnsi="Arial" w:cs="Arial"/>
                      <w:sz w:val="18"/>
                      <w:szCs w:val="18"/>
                    </w:rPr>
                  </w:pPr>
                  <w:r>
                    <w:rPr>
                      <w:rFonts w:ascii="Arial" w:hAnsi="Arial" w:cs="Arial"/>
                      <w:sz w:val="18"/>
                      <w:szCs w:val="18"/>
                    </w:rPr>
                    <w:t>400</w:t>
                  </w:r>
                  <w:r>
                    <w:t xml:space="preserve"> </w:t>
                  </w:r>
                  <w:r w:rsidRPr="004B5189">
                    <w:rPr>
                      <w:rFonts w:ascii="Arial" w:hAnsi="Arial" w:cs="Arial"/>
                      <w:sz w:val="18"/>
                      <w:szCs w:val="18"/>
                    </w:rPr>
                    <w:t>мг/л</w:t>
                  </w:r>
                </w:p>
                <w:p w:rsidR="004227C0" w:rsidRDefault="004227C0" w:rsidP="004227C0">
                  <w:pPr>
                    <w:rPr>
                      <w:rFonts w:ascii="Arial" w:hAnsi="Arial" w:cs="Arial"/>
                      <w:sz w:val="18"/>
                      <w:szCs w:val="18"/>
                    </w:rPr>
                  </w:pPr>
                  <w:r>
                    <w:rPr>
                      <w:rFonts w:ascii="Arial" w:hAnsi="Arial" w:cs="Arial"/>
                      <w:sz w:val="18"/>
                      <w:szCs w:val="18"/>
                    </w:rPr>
                    <w:t>700</w:t>
                  </w:r>
                  <w:r>
                    <w:t xml:space="preserve"> </w:t>
                  </w:r>
                  <w:r w:rsidRPr="004B5189">
                    <w:rPr>
                      <w:rFonts w:ascii="Arial" w:hAnsi="Arial" w:cs="Arial"/>
                      <w:sz w:val="18"/>
                      <w:szCs w:val="18"/>
                    </w:rPr>
                    <w:t>мг/л</w:t>
                  </w:r>
                </w:p>
                <w:p w:rsidR="004227C0" w:rsidRPr="00C8341B" w:rsidRDefault="004227C0" w:rsidP="004227C0">
                  <w:pPr>
                    <w:rPr>
                      <w:rFonts w:ascii="Arial" w:hAnsi="Arial" w:cs="Arial"/>
                      <w:sz w:val="18"/>
                      <w:szCs w:val="18"/>
                    </w:rPr>
                  </w:pPr>
                  <w:r w:rsidRPr="00523EF9">
                    <w:rPr>
                      <w:rFonts w:ascii="Arial" w:hAnsi="Arial" w:cs="Arial"/>
                      <w:sz w:val="18"/>
                      <w:szCs w:val="18"/>
                    </w:rPr>
                    <w:t>15 мг/л</w:t>
                  </w:r>
                </w:p>
              </w:tc>
            </w:tr>
          </w:tbl>
          <w:p w:rsidR="00620973" w:rsidRPr="00653325" w:rsidRDefault="00620973" w:rsidP="002D598C">
            <w:pPr>
              <w:spacing w:before="120" w:line="276" w:lineRule="auto"/>
              <w:jc w:val="both"/>
              <w:rPr>
                <w:rFonts w:ascii="Arial" w:hAnsi="Arial" w:cs="Arial"/>
                <w:sz w:val="20"/>
                <w:szCs w:val="20"/>
                <w:lang w:val="bg-BG" w:eastAsia="bg-BG"/>
              </w:rPr>
            </w:pPr>
          </w:p>
        </w:tc>
      </w:tr>
      <w:tr w:rsidR="00620973" w:rsidRPr="009530F1" w:rsidTr="002D598C">
        <w:tc>
          <w:tcPr>
            <w:tcW w:w="2628" w:type="dxa"/>
            <w:tcBorders>
              <w:top w:val="double" w:sz="4" w:space="0" w:color="auto"/>
            </w:tcBorders>
            <w:shd w:val="clear" w:color="auto" w:fill="auto"/>
          </w:tcPr>
          <w:p w:rsidR="00620973" w:rsidRPr="00653325" w:rsidRDefault="00620973" w:rsidP="002D598C">
            <w:pPr>
              <w:spacing w:before="120" w:line="276" w:lineRule="auto"/>
              <w:jc w:val="center"/>
              <w:rPr>
                <w:rFonts w:ascii="Arial" w:hAnsi="Arial" w:cs="Arial"/>
                <w:sz w:val="20"/>
                <w:szCs w:val="20"/>
                <w:lang w:val="bg-BG" w:eastAsia="bg-BG"/>
              </w:rPr>
            </w:pPr>
            <w:r>
              <w:rPr>
                <w:rFonts w:ascii="Arial" w:hAnsi="Arial" w:cs="Arial"/>
                <w:sz w:val="20"/>
                <w:szCs w:val="20"/>
                <w:lang w:val="bg-BG" w:eastAsia="bg-BG"/>
              </w:rPr>
              <w:t>Промишлени (</w:t>
            </w:r>
            <w:r w:rsidRPr="00620973">
              <w:rPr>
                <w:rFonts w:ascii="Arial" w:hAnsi="Arial" w:cs="Arial"/>
                <w:sz w:val="20"/>
                <w:szCs w:val="20"/>
                <w:lang w:val="bg-BG" w:eastAsia="bg-BG"/>
              </w:rPr>
              <w:t>измиване на сградите и водите от дрениране на паропроводната система и дренажа от водоохладителни кули</w:t>
            </w:r>
            <w:r>
              <w:rPr>
                <w:rFonts w:ascii="Arial" w:hAnsi="Arial" w:cs="Arial"/>
                <w:sz w:val="20"/>
                <w:szCs w:val="20"/>
                <w:lang w:val="bg-BG" w:eastAsia="bg-BG"/>
              </w:rPr>
              <w:t>)</w:t>
            </w:r>
          </w:p>
        </w:tc>
        <w:tc>
          <w:tcPr>
            <w:tcW w:w="2520" w:type="dxa"/>
            <w:tcBorders>
              <w:top w:val="double" w:sz="4" w:space="0" w:color="auto"/>
            </w:tcBorders>
            <w:shd w:val="clear" w:color="auto" w:fill="auto"/>
          </w:tcPr>
          <w:p w:rsidR="004227C0" w:rsidRDefault="004227C0" w:rsidP="002D598C">
            <w:pPr>
              <w:spacing w:before="120" w:line="276" w:lineRule="auto"/>
              <w:jc w:val="center"/>
              <w:rPr>
                <w:rFonts w:ascii="Arial" w:hAnsi="Arial" w:cs="Arial"/>
                <w:sz w:val="20"/>
                <w:szCs w:val="20"/>
                <w:lang w:val="bg-BG" w:eastAsia="ar-SA"/>
              </w:rPr>
            </w:pPr>
            <w:r w:rsidRPr="004227C0">
              <w:rPr>
                <w:rFonts w:ascii="Arial" w:hAnsi="Arial" w:cs="Arial"/>
                <w:sz w:val="20"/>
                <w:szCs w:val="20"/>
                <w:lang w:val="bg-BG" w:eastAsia="ar-SA"/>
              </w:rPr>
              <w:t xml:space="preserve">2,8 м3/час, </w:t>
            </w:r>
          </w:p>
          <w:p w:rsidR="004227C0" w:rsidRDefault="004227C0" w:rsidP="002D598C">
            <w:pPr>
              <w:spacing w:before="120" w:line="276" w:lineRule="auto"/>
              <w:jc w:val="center"/>
              <w:rPr>
                <w:rFonts w:ascii="Arial" w:hAnsi="Arial" w:cs="Arial"/>
                <w:sz w:val="20"/>
                <w:szCs w:val="20"/>
                <w:lang w:val="bg-BG" w:eastAsia="ar-SA"/>
              </w:rPr>
            </w:pPr>
            <w:r w:rsidRPr="004227C0">
              <w:rPr>
                <w:rFonts w:ascii="Arial" w:hAnsi="Arial" w:cs="Arial"/>
                <w:sz w:val="20"/>
                <w:szCs w:val="20"/>
                <w:lang w:val="bg-BG" w:eastAsia="ar-SA"/>
              </w:rPr>
              <w:t>67,2 куб.м./ден,</w:t>
            </w:r>
          </w:p>
          <w:p w:rsidR="00620973" w:rsidRPr="00346745" w:rsidRDefault="004227C0" w:rsidP="002D598C">
            <w:pPr>
              <w:spacing w:before="120" w:line="276" w:lineRule="auto"/>
              <w:jc w:val="center"/>
              <w:rPr>
                <w:rFonts w:ascii="Arial" w:hAnsi="Arial" w:cs="Arial"/>
                <w:sz w:val="20"/>
                <w:szCs w:val="20"/>
                <w:lang w:val="bg-BG" w:eastAsia="ar-SA"/>
              </w:rPr>
            </w:pPr>
            <w:r>
              <w:rPr>
                <w:rFonts w:ascii="Arial" w:hAnsi="Arial" w:cs="Arial"/>
                <w:sz w:val="20"/>
                <w:szCs w:val="20"/>
                <w:lang w:val="bg-BG" w:eastAsia="ar-SA"/>
              </w:rPr>
              <w:t>2</w:t>
            </w:r>
            <w:r w:rsidRPr="004227C0">
              <w:rPr>
                <w:rFonts w:ascii="Arial" w:hAnsi="Arial" w:cs="Arial"/>
                <w:sz w:val="20"/>
                <w:szCs w:val="20"/>
                <w:lang w:val="bg-BG" w:eastAsia="ar-SA"/>
              </w:rPr>
              <w:t>4528 м3/годишно</w:t>
            </w:r>
          </w:p>
        </w:tc>
        <w:tc>
          <w:tcPr>
            <w:tcW w:w="4140" w:type="dxa"/>
            <w:vMerge/>
            <w:shd w:val="clear" w:color="auto" w:fill="auto"/>
          </w:tcPr>
          <w:p w:rsidR="00620973" w:rsidRPr="00653325" w:rsidRDefault="00620973" w:rsidP="002D598C">
            <w:pPr>
              <w:spacing w:before="120" w:line="276" w:lineRule="auto"/>
              <w:jc w:val="both"/>
              <w:rPr>
                <w:rFonts w:ascii="Arial" w:hAnsi="Arial" w:cs="Arial"/>
                <w:sz w:val="20"/>
                <w:szCs w:val="20"/>
                <w:lang w:val="bg-BG" w:eastAsia="bg-BG"/>
              </w:rPr>
            </w:pPr>
          </w:p>
        </w:tc>
      </w:tr>
    </w:tbl>
    <w:p w:rsidR="005014C1" w:rsidRPr="00653325" w:rsidRDefault="005014C1" w:rsidP="005014C1">
      <w:pPr>
        <w:autoSpaceDE w:val="0"/>
        <w:autoSpaceDN w:val="0"/>
        <w:adjustRightInd w:val="0"/>
        <w:spacing w:before="120" w:line="276" w:lineRule="auto"/>
        <w:jc w:val="both"/>
        <w:rPr>
          <w:rFonts w:ascii="Arial" w:hAnsi="Arial" w:cs="Arial"/>
          <w:b/>
          <w:bCs/>
          <w:sz w:val="20"/>
          <w:szCs w:val="20"/>
          <w:lang w:val="ru-RU"/>
        </w:rPr>
      </w:pPr>
      <w:r w:rsidRPr="00653325">
        <w:rPr>
          <w:rFonts w:ascii="Arial" w:hAnsi="Arial" w:cs="Arial"/>
          <w:b/>
          <w:bCs/>
          <w:sz w:val="20"/>
          <w:szCs w:val="20"/>
          <w:lang w:val="ru-RU"/>
        </w:rPr>
        <w:t>6.</w:t>
      </w:r>
      <w:r w:rsidR="004227C0">
        <w:rPr>
          <w:rFonts w:ascii="Arial" w:hAnsi="Arial" w:cs="Arial"/>
          <w:b/>
          <w:bCs/>
          <w:sz w:val="20"/>
          <w:szCs w:val="20"/>
          <w:lang w:val="ru-RU"/>
        </w:rPr>
        <w:t>2</w:t>
      </w:r>
      <w:r w:rsidRPr="00653325">
        <w:rPr>
          <w:rFonts w:ascii="Arial" w:hAnsi="Arial" w:cs="Arial"/>
          <w:b/>
          <w:bCs/>
          <w:sz w:val="20"/>
          <w:szCs w:val="20"/>
          <w:lang w:val="ru-RU"/>
        </w:rPr>
        <w:t xml:space="preserve">.3.Въздействие върху качеството на приемащите водни обекти </w:t>
      </w:r>
    </w:p>
    <w:p w:rsidR="005014C1" w:rsidRPr="00653325" w:rsidRDefault="005014C1" w:rsidP="005014C1">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Заустването на отпадъчните води от инсталацията в градската канализационна система на гр. Полски Тръмбеш не следва да окаже влияние на работата на канализационната система на населеното място. </w:t>
      </w:r>
    </w:p>
    <w:p w:rsidR="005014C1" w:rsidRPr="00653325" w:rsidRDefault="005014C1" w:rsidP="005014C1">
      <w:pPr>
        <w:autoSpaceDE w:val="0"/>
        <w:autoSpaceDN w:val="0"/>
        <w:adjustRightInd w:val="0"/>
        <w:spacing w:before="120" w:line="276" w:lineRule="auto"/>
        <w:jc w:val="both"/>
        <w:rPr>
          <w:rFonts w:ascii="Arial" w:hAnsi="Arial" w:cs="Arial"/>
          <w:b/>
          <w:bCs/>
          <w:sz w:val="20"/>
          <w:szCs w:val="20"/>
          <w:lang w:val="ru-RU"/>
        </w:rPr>
      </w:pPr>
      <w:r w:rsidRPr="00653325">
        <w:rPr>
          <w:rFonts w:ascii="Arial" w:hAnsi="Arial" w:cs="Arial"/>
          <w:b/>
          <w:bCs/>
          <w:sz w:val="20"/>
          <w:szCs w:val="20"/>
          <w:lang w:val="ru-RU"/>
        </w:rPr>
        <w:t>6.</w:t>
      </w:r>
      <w:r w:rsidR="004227C0">
        <w:rPr>
          <w:rFonts w:ascii="Arial" w:hAnsi="Arial" w:cs="Arial"/>
          <w:b/>
          <w:bCs/>
          <w:sz w:val="20"/>
          <w:szCs w:val="20"/>
          <w:lang w:val="ru-RU"/>
        </w:rPr>
        <w:t>2</w:t>
      </w:r>
      <w:r w:rsidRPr="00653325">
        <w:rPr>
          <w:rFonts w:ascii="Arial" w:hAnsi="Arial" w:cs="Arial"/>
          <w:b/>
          <w:bCs/>
          <w:sz w:val="20"/>
          <w:szCs w:val="20"/>
          <w:lang w:val="ru-RU"/>
        </w:rPr>
        <w:t>.4.Контрол и измерване</w:t>
      </w:r>
    </w:p>
    <w:p w:rsidR="005014C1" w:rsidRPr="00653325" w:rsidRDefault="005014C1" w:rsidP="005014C1">
      <w:pPr>
        <w:spacing w:before="120" w:line="276" w:lineRule="auto"/>
        <w:jc w:val="both"/>
        <w:rPr>
          <w:rFonts w:ascii="Arial" w:hAnsi="Arial" w:cs="Arial"/>
          <w:sz w:val="20"/>
          <w:szCs w:val="20"/>
          <w:lang w:val="ru-RU"/>
        </w:rPr>
      </w:pPr>
      <w:r>
        <w:rPr>
          <w:rFonts w:ascii="Arial" w:hAnsi="Arial" w:cs="Arial"/>
          <w:sz w:val="20"/>
          <w:szCs w:val="20"/>
          <w:lang w:val="ru-RU"/>
        </w:rPr>
        <w:t>Предвижда се мониторинг веднъж годишно</w:t>
      </w:r>
      <w:r w:rsidRPr="00653325">
        <w:rPr>
          <w:rFonts w:ascii="Arial" w:hAnsi="Arial" w:cs="Arial"/>
          <w:sz w:val="20"/>
          <w:szCs w:val="20"/>
          <w:lang w:val="ru-RU"/>
        </w:rPr>
        <w:t xml:space="preserve">. </w:t>
      </w:r>
    </w:p>
    <w:p w:rsidR="005014C1" w:rsidRPr="00653325" w:rsidRDefault="005014C1" w:rsidP="005014C1">
      <w:pPr>
        <w:spacing w:before="120" w:line="276" w:lineRule="auto"/>
        <w:jc w:val="both"/>
        <w:rPr>
          <w:rFonts w:ascii="Arial" w:hAnsi="Arial" w:cs="Arial"/>
          <w:sz w:val="20"/>
          <w:szCs w:val="20"/>
          <w:lang w:val="ru-RU"/>
        </w:rPr>
      </w:pPr>
      <w:r w:rsidRPr="00653325">
        <w:rPr>
          <w:rFonts w:ascii="Arial" w:hAnsi="Arial" w:cs="Arial"/>
          <w:sz w:val="20"/>
          <w:szCs w:val="20"/>
          <w:lang w:val="ru-RU"/>
        </w:rPr>
        <w:t>Операторът разполага с Договор с експлотационното предприят</w:t>
      </w:r>
      <w:r w:rsidR="00AB58CB">
        <w:rPr>
          <w:rFonts w:ascii="Arial" w:hAnsi="Arial" w:cs="Arial"/>
          <w:sz w:val="20"/>
          <w:szCs w:val="20"/>
          <w:lang w:val="ru-RU"/>
        </w:rPr>
        <w:t>и</w:t>
      </w:r>
      <w:r w:rsidRPr="00653325">
        <w:rPr>
          <w:rFonts w:ascii="Arial" w:hAnsi="Arial" w:cs="Arial"/>
          <w:sz w:val="20"/>
          <w:szCs w:val="20"/>
          <w:lang w:val="ru-RU"/>
        </w:rPr>
        <w:t xml:space="preserve">е, в което са посочени изисквания за качеството на заустваните отпадъчни води. </w:t>
      </w:r>
    </w:p>
    <w:p w:rsidR="005014C1" w:rsidRPr="00653325" w:rsidRDefault="005014C1" w:rsidP="005014C1">
      <w:pPr>
        <w:spacing w:before="120" w:line="276" w:lineRule="auto"/>
        <w:jc w:val="both"/>
        <w:rPr>
          <w:rFonts w:ascii="Arial" w:hAnsi="Arial" w:cs="Arial"/>
          <w:sz w:val="20"/>
          <w:szCs w:val="20"/>
          <w:lang w:val="ru-RU"/>
        </w:rPr>
      </w:pPr>
      <w:r w:rsidRPr="00653325">
        <w:rPr>
          <w:rFonts w:ascii="Arial" w:hAnsi="Arial" w:cs="Arial"/>
          <w:sz w:val="20"/>
          <w:szCs w:val="20"/>
          <w:lang w:val="ru-RU"/>
        </w:rPr>
        <w:t>Битово-фекалните отпадъчни води от инсталацията</w:t>
      </w:r>
      <w:r w:rsidR="00AB58CB">
        <w:rPr>
          <w:rFonts w:ascii="Arial" w:hAnsi="Arial" w:cs="Arial"/>
          <w:sz w:val="20"/>
          <w:szCs w:val="20"/>
          <w:lang w:val="ru-RU"/>
        </w:rPr>
        <w:t xml:space="preserve"> СА със</w:t>
      </w:r>
      <w:r w:rsidRPr="00653325">
        <w:rPr>
          <w:rFonts w:ascii="Arial" w:hAnsi="Arial" w:cs="Arial"/>
          <w:sz w:val="20"/>
          <w:szCs w:val="20"/>
          <w:lang w:val="ru-RU"/>
        </w:rPr>
        <w:t xml:space="preserve"> състав идентичен с битово-фекалните води от населението на гр. Полски Тръмбеш, поради което в законодателството не е въведено изискване за измерване на количеството и качеството на битово-фекални води, преди включването им в градска канализационна система.</w:t>
      </w:r>
    </w:p>
    <w:p w:rsidR="005014C1" w:rsidRPr="00653325" w:rsidRDefault="005014C1" w:rsidP="00071852">
      <w:pPr>
        <w:spacing w:before="120" w:line="276" w:lineRule="auto"/>
        <w:jc w:val="both"/>
        <w:rPr>
          <w:rFonts w:ascii="Arial" w:hAnsi="Arial" w:cs="Arial"/>
          <w:sz w:val="20"/>
          <w:szCs w:val="20"/>
          <w:lang w:val="ru-RU"/>
        </w:rPr>
      </w:pP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jc w:val="both"/>
        <w:rPr>
          <w:rFonts w:cs="Arial"/>
          <w:b/>
          <w:bCs/>
          <w:sz w:val="20"/>
          <w:szCs w:val="20"/>
          <w:lang w:val="bg-BG"/>
        </w:rPr>
      </w:pPr>
      <w:bookmarkStart w:id="137" w:name="_Toc72141463"/>
      <w:r w:rsidRPr="00653325">
        <w:rPr>
          <w:rFonts w:cs="Arial"/>
          <w:b/>
          <w:bCs/>
          <w:sz w:val="20"/>
          <w:szCs w:val="20"/>
          <w:lang w:val="bg-BG"/>
        </w:rPr>
        <w:t>6.</w:t>
      </w:r>
      <w:r w:rsidR="004227C0">
        <w:rPr>
          <w:rFonts w:cs="Arial"/>
          <w:b/>
          <w:bCs/>
          <w:sz w:val="20"/>
          <w:szCs w:val="20"/>
          <w:lang w:val="bg-BG"/>
        </w:rPr>
        <w:t>3</w:t>
      </w:r>
      <w:r w:rsidRPr="00653325">
        <w:rPr>
          <w:rFonts w:cs="Arial"/>
          <w:b/>
          <w:bCs/>
          <w:sz w:val="20"/>
          <w:szCs w:val="20"/>
          <w:lang w:val="bg-BG"/>
        </w:rPr>
        <w:t>. Дъждовни води</w:t>
      </w:r>
      <w:bookmarkEnd w:id="135"/>
      <w:r w:rsidRPr="00653325">
        <w:rPr>
          <w:rFonts w:cs="Arial"/>
          <w:b/>
          <w:bCs/>
          <w:sz w:val="20"/>
          <w:szCs w:val="20"/>
          <w:lang w:val="bg-BG"/>
        </w:rPr>
        <w:t>.</w:t>
      </w:r>
      <w:bookmarkEnd w:id="137"/>
    </w:p>
    <w:p w:rsidR="00C22A2D" w:rsidRDefault="00C35626" w:rsidP="00071852">
      <w:pPr>
        <w:spacing w:before="120" w:line="276" w:lineRule="auto"/>
        <w:rPr>
          <w:rFonts w:ascii="Arial" w:hAnsi="Arial" w:cs="Arial"/>
          <w:sz w:val="20"/>
          <w:szCs w:val="20"/>
          <w:lang w:val="bg-BG"/>
        </w:rPr>
      </w:pPr>
      <w:r w:rsidRPr="00653325">
        <w:rPr>
          <w:rFonts w:ascii="Arial" w:hAnsi="Arial" w:cs="Arial"/>
          <w:sz w:val="20"/>
          <w:szCs w:val="20"/>
          <w:lang w:val="bg-BG"/>
        </w:rPr>
        <w:t>Дъждовните води (атмосферни води) се отвеждат повърхностно, съгласно вертикалната планировка на площадката и попиват в зелените площи.</w:t>
      </w:r>
      <w:r w:rsidR="00C22A2D">
        <w:rPr>
          <w:rFonts w:ascii="Arial" w:hAnsi="Arial" w:cs="Arial"/>
          <w:sz w:val="20"/>
          <w:szCs w:val="20"/>
          <w:lang w:val="bg-BG"/>
        </w:rPr>
        <w:t xml:space="preserve"> </w:t>
      </w:r>
    </w:p>
    <w:p w:rsidR="00C35626" w:rsidRPr="00500967" w:rsidRDefault="00C22A2D" w:rsidP="00500967">
      <w:pPr>
        <w:spacing w:before="120" w:line="276" w:lineRule="auto"/>
        <w:rPr>
          <w:rFonts w:ascii="Arial" w:hAnsi="Arial" w:cs="Arial"/>
          <w:sz w:val="20"/>
          <w:szCs w:val="20"/>
          <w:lang w:val="bg-BG"/>
        </w:rPr>
      </w:pPr>
      <w:r>
        <w:rPr>
          <w:rFonts w:ascii="Arial" w:hAnsi="Arial" w:cs="Arial"/>
          <w:sz w:val="20"/>
          <w:szCs w:val="20"/>
          <w:lang w:val="bg-BG"/>
        </w:rPr>
        <w:t>Дъждовните води попадащи на площите с твърда покривка (бетонирани) се заустват в гр</w:t>
      </w:r>
      <w:r w:rsidR="00AB58CB">
        <w:rPr>
          <w:rFonts w:ascii="Arial" w:hAnsi="Arial" w:cs="Arial"/>
          <w:sz w:val="20"/>
          <w:szCs w:val="20"/>
          <w:lang w:val="bg-BG"/>
        </w:rPr>
        <w:t xml:space="preserve">адския </w:t>
      </w:r>
      <w:r w:rsidR="004227C0">
        <w:rPr>
          <w:rFonts w:ascii="Arial" w:hAnsi="Arial" w:cs="Arial"/>
          <w:sz w:val="20"/>
          <w:szCs w:val="20"/>
          <w:lang w:val="bg-BG"/>
        </w:rPr>
        <w:t>канализационен колектор в точка на заустване №1.</w:t>
      </w:r>
      <w:r w:rsidR="00500967">
        <w:rPr>
          <w:rFonts w:ascii="Arial" w:hAnsi="Arial" w:cs="Arial"/>
          <w:sz w:val="20"/>
          <w:szCs w:val="20"/>
          <w:lang w:val="bg-BG"/>
        </w:rPr>
        <w:t xml:space="preserve"> На КАРТА №9 са обозначени трайните настилки на площадката. </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2628"/>
        <w:gridCol w:w="2520"/>
        <w:gridCol w:w="4140"/>
      </w:tblGrid>
      <w:tr w:rsidR="00C22A2D" w:rsidRPr="00653325" w:rsidTr="002D598C">
        <w:trPr>
          <w:trHeight w:val="414"/>
          <w:tblHeader/>
        </w:trPr>
        <w:tc>
          <w:tcPr>
            <w:tcW w:w="2628" w:type="dxa"/>
            <w:tcBorders>
              <w:top w:val="double" w:sz="4" w:space="0" w:color="auto"/>
              <w:left w:val="double" w:sz="4" w:space="0" w:color="auto"/>
              <w:bottom w:val="double" w:sz="4" w:space="0" w:color="auto"/>
            </w:tcBorders>
            <w:shd w:val="clear" w:color="auto" w:fill="auto"/>
          </w:tcPr>
          <w:p w:rsidR="00C22A2D" w:rsidRPr="00653325" w:rsidRDefault="00C22A2D" w:rsidP="002D598C">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отпадъчни води</w:t>
            </w:r>
          </w:p>
        </w:tc>
        <w:tc>
          <w:tcPr>
            <w:tcW w:w="2520" w:type="dxa"/>
            <w:tcBorders>
              <w:top w:val="double" w:sz="4" w:space="0" w:color="auto"/>
              <w:bottom w:val="double" w:sz="4" w:space="0" w:color="auto"/>
            </w:tcBorders>
            <w:shd w:val="clear" w:color="auto" w:fill="auto"/>
          </w:tcPr>
          <w:p w:rsidR="00C22A2D" w:rsidRPr="00653325" w:rsidRDefault="00C22A2D" w:rsidP="002D598C">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Очаквани количества</w:t>
            </w:r>
          </w:p>
        </w:tc>
        <w:tc>
          <w:tcPr>
            <w:tcW w:w="4140" w:type="dxa"/>
            <w:tcBorders>
              <w:top w:val="double" w:sz="4" w:space="0" w:color="auto"/>
              <w:bottom w:val="double" w:sz="4" w:space="0" w:color="auto"/>
              <w:right w:val="double" w:sz="4" w:space="0" w:color="auto"/>
            </w:tcBorders>
            <w:shd w:val="clear" w:color="auto" w:fill="auto"/>
          </w:tcPr>
          <w:p w:rsidR="00C22A2D" w:rsidRPr="00653325" w:rsidRDefault="00C22A2D" w:rsidP="002D598C">
            <w:pPr>
              <w:spacing w:before="120" w:line="276" w:lineRule="auto"/>
              <w:jc w:val="center"/>
              <w:rPr>
                <w:rFonts w:ascii="Arial" w:hAnsi="Arial" w:cs="Arial"/>
                <w:b/>
                <w:sz w:val="20"/>
                <w:szCs w:val="20"/>
                <w:lang w:val="bg-BG" w:eastAsia="bg-BG"/>
              </w:rPr>
            </w:pPr>
            <w:r w:rsidRPr="00653325">
              <w:rPr>
                <w:rFonts w:ascii="Arial" w:hAnsi="Arial" w:cs="Arial"/>
                <w:b/>
                <w:sz w:val="20"/>
                <w:szCs w:val="20"/>
                <w:lang w:val="bg-BG" w:eastAsia="bg-BG"/>
              </w:rPr>
              <w:t>Очаквани замърсители</w:t>
            </w:r>
          </w:p>
        </w:tc>
      </w:tr>
      <w:tr w:rsidR="00C22A2D" w:rsidRPr="00653325" w:rsidTr="002D598C">
        <w:tc>
          <w:tcPr>
            <w:tcW w:w="2628" w:type="dxa"/>
            <w:tcBorders>
              <w:top w:val="double" w:sz="4" w:space="0" w:color="auto"/>
            </w:tcBorders>
            <w:shd w:val="clear" w:color="auto" w:fill="auto"/>
          </w:tcPr>
          <w:p w:rsidR="00C22A2D" w:rsidRPr="00653325" w:rsidRDefault="00C22A2D" w:rsidP="002D598C">
            <w:pPr>
              <w:spacing w:before="120" w:line="276" w:lineRule="auto"/>
              <w:jc w:val="center"/>
              <w:rPr>
                <w:rFonts w:ascii="Arial" w:hAnsi="Arial" w:cs="Arial"/>
                <w:sz w:val="20"/>
                <w:szCs w:val="20"/>
                <w:lang w:val="bg-BG" w:eastAsia="bg-BG"/>
              </w:rPr>
            </w:pPr>
            <w:r>
              <w:rPr>
                <w:rFonts w:ascii="Arial" w:hAnsi="Arial" w:cs="Arial"/>
                <w:sz w:val="20"/>
                <w:szCs w:val="20"/>
                <w:lang w:val="bg-BG" w:eastAsia="bg-BG"/>
              </w:rPr>
              <w:t>Дъждовни води</w:t>
            </w:r>
          </w:p>
        </w:tc>
        <w:tc>
          <w:tcPr>
            <w:tcW w:w="2520" w:type="dxa"/>
            <w:tcBorders>
              <w:top w:val="double" w:sz="4" w:space="0" w:color="auto"/>
            </w:tcBorders>
            <w:shd w:val="clear" w:color="auto" w:fill="auto"/>
          </w:tcPr>
          <w:p w:rsidR="00C22A2D" w:rsidRDefault="00C22A2D" w:rsidP="002D598C">
            <w:pPr>
              <w:spacing w:before="120" w:line="276" w:lineRule="auto"/>
              <w:jc w:val="center"/>
              <w:rPr>
                <w:rFonts w:ascii="Arial" w:hAnsi="Arial" w:cs="Arial"/>
                <w:sz w:val="20"/>
                <w:szCs w:val="20"/>
                <w:lang w:val="bg-BG" w:eastAsia="ar-SA"/>
              </w:rPr>
            </w:pPr>
            <w:r w:rsidRPr="00653325">
              <w:rPr>
                <w:rFonts w:ascii="Arial" w:hAnsi="Arial" w:cs="Arial"/>
                <w:sz w:val="20"/>
                <w:szCs w:val="20"/>
                <w:lang w:val="bg-BG" w:eastAsia="ar-SA"/>
              </w:rPr>
              <w:t xml:space="preserve">Средно годишно:    </w:t>
            </w:r>
          </w:p>
          <w:p w:rsidR="00C22A2D" w:rsidRPr="00653325" w:rsidRDefault="00C22A2D" w:rsidP="002D598C">
            <w:pPr>
              <w:spacing w:before="120" w:line="276" w:lineRule="auto"/>
              <w:jc w:val="center"/>
              <w:rPr>
                <w:rFonts w:ascii="Arial" w:hAnsi="Arial" w:cs="Arial"/>
                <w:sz w:val="20"/>
                <w:szCs w:val="20"/>
                <w:lang w:val="bg-BG" w:eastAsia="bg-BG"/>
              </w:rPr>
            </w:pPr>
            <w:r>
              <w:rPr>
                <w:rFonts w:ascii="Arial" w:hAnsi="Arial" w:cs="Arial"/>
                <w:sz w:val="20"/>
                <w:szCs w:val="20"/>
                <w:lang w:val="ru-RU" w:eastAsia="bg-BG"/>
              </w:rPr>
              <w:t>2 500</w:t>
            </w:r>
            <w:r w:rsidRPr="00653325">
              <w:rPr>
                <w:rFonts w:ascii="Arial" w:hAnsi="Arial" w:cs="Arial"/>
                <w:sz w:val="20"/>
                <w:szCs w:val="20"/>
                <w:lang w:val="bg-BG" w:eastAsia="bg-BG"/>
              </w:rPr>
              <w:t xml:space="preserve"> м</w:t>
            </w:r>
            <w:r w:rsidRPr="00653325">
              <w:rPr>
                <w:rFonts w:ascii="Arial" w:hAnsi="Arial" w:cs="Arial"/>
                <w:sz w:val="20"/>
                <w:szCs w:val="20"/>
                <w:vertAlign w:val="superscript"/>
                <w:lang w:val="bg-BG" w:eastAsia="bg-BG"/>
              </w:rPr>
              <w:t>3</w:t>
            </w:r>
            <w:r w:rsidRPr="00653325">
              <w:rPr>
                <w:rFonts w:ascii="Arial" w:hAnsi="Arial" w:cs="Arial"/>
                <w:sz w:val="20"/>
                <w:szCs w:val="20"/>
                <w:lang w:val="bg-BG" w:eastAsia="bg-BG"/>
              </w:rPr>
              <w:t>/годишно</w:t>
            </w:r>
          </w:p>
          <w:p w:rsidR="00C22A2D" w:rsidRPr="00653325" w:rsidRDefault="00C22A2D" w:rsidP="002D598C">
            <w:pPr>
              <w:spacing w:before="120" w:line="276" w:lineRule="auto"/>
              <w:jc w:val="center"/>
              <w:rPr>
                <w:rFonts w:ascii="Arial" w:hAnsi="Arial" w:cs="Arial"/>
                <w:sz w:val="20"/>
                <w:szCs w:val="20"/>
                <w:lang w:val="bg-BG" w:eastAsia="bg-BG"/>
              </w:rPr>
            </w:pPr>
            <w:r>
              <w:rPr>
                <w:rFonts w:ascii="Arial" w:hAnsi="Arial" w:cs="Arial"/>
                <w:sz w:val="20"/>
                <w:szCs w:val="20"/>
                <w:lang w:val="bg-BG" w:eastAsia="bg-BG"/>
              </w:rPr>
              <w:t>(в зависимост от падналите валежи през периода)</w:t>
            </w:r>
          </w:p>
        </w:tc>
        <w:tc>
          <w:tcPr>
            <w:tcW w:w="4140" w:type="dxa"/>
            <w:tcBorders>
              <w:top w:val="double" w:sz="4" w:space="0" w:color="auto"/>
            </w:tcBorders>
            <w:shd w:val="clear" w:color="auto" w:fill="auto"/>
          </w:tcPr>
          <w:p w:rsidR="00C22A2D" w:rsidRPr="00653325" w:rsidRDefault="00C22A2D" w:rsidP="002D598C">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Поставени норми от ВиК-Йовковци: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9"/>
              <w:gridCol w:w="1528"/>
            </w:tblGrid>
            <w:tr w:rsidR="004227C0" w:rsidRPr="00C8341B" w:rsidTr="002D598C">
              <w:tc>
                <w:tcPr>
                  <w:tcW w:w="2299" w:type="dxa"/>
                  <w:vMerge w:val="restart"/>
                </w:tcPr>
                <w:p w:rsidR="004227C0" w:rsidRPr="00C8341B" w:rsidRDefault="004227C0" w:rsidP="004227C0">
                  <w:pPr>
                    <w:jc w:val="center"/>
                    <w:rPr>
                      <w:rFonts w:ascii="Arial" w:hAnsi="Arial" w:cs="Arial"/>
                      <w:b/>
                      <w:sz w:val="18"/>
                      <w:szCs w:val="18"/>
                    </w:rPr>
                  </w:pPr>
                  <w:r w:rsidRPr="00C8341B">
                    <w:rPr>
                      <w:rFonts w:ascii="Arial" w:hAnsi="Arial" w:cs="Arial"/>
                      <w:b/>
                      <w:sz w:val="18"/>
                      <w:szCs w:val="18"/>
                    </w:rPr>
                    <w:t>Вещество (индикатор на замърсяването)</w:t>
                  </w:r>
                </w:p>
              </w:tc>
              <w:tc>
                <w:tcPr>
                  <w:tcW w:w="1528" w:type="dxa"/>
                </w:tcPr>
                <w:p w:rsidR="004227C0" w:rsidRPr="00C8341B" w:rsidRDefault="004227C0" w:rsidP="004227C0">
                  <w:pPr>
                    <w:jc w:val="center"/>
                    <w:rPr>
                      <w:rFonts w:ascii="Arial" w:hAnsi="Arial" w:cs="Arial"/>
                      <w:b/>
                      <w:sz w:val="18"/>
                      <w:szCs w:val="18"/>
                    </w:rPr>
                  </w:pPr>
                  <w:r w:rsidRPr="00C8341B">
                    <w:rPr>
                      <w:rFonts w:ascii="Arial" w:hAnsi="Arial" w:cs="Arial"/>
                      <w:b/>
                      <w:sz w:val="18"/>
                      <w:szCs w:val="18"/>
                    </w:rPr>
                    <w:t>Стойност след третиране</w:t>
                  </w:r>
                </w:p>
              </w:tc>
            </w:tr>
            <w:tr w:rsidR="004227C0" w:rsidRPr="00C8341B" w:rsidTr="002D598C">
              <w:tc>
                <w:tcPr>
                  <w:tcW w:w="2299" w:type="dxa"/>
                  <w:vMerge/>
                </w:tcPr>
                <w:p w:rsidR="004227C0" w:rsidRPr="00C8341B" w:rsidRDefault="004227C0" w:rsidP="004227C0">
                  <w:pPr>
                    <w:jc w:val="center"/>
                    <w:rPr>
                      <w:rFonts w:ascii="Arial" w:hAnsi="Arial" w:cs="Arial"/>
                      <w:b/>
                      <w:sz w:val="18"/>
                      <w:szCs w:val="18"/>
                    </w:rPr>
                  </w:pPr>
                </w:p>
              </w:tc>
              <w:tc>
                <w:tcPr>
                  <w:tcW w:w="1528" w:type="dxa"/>
                </w:tcPr>
                <w:p w:rsidR="004227C0" w:rsidRPr="00C8341B" w:rsidRDefault="004227C0" w:rsidP="004227C0">
                  <w:pPr>
                    <w:jc w:val="center"/>
                    <w:rPr>
                      <w:rFonts w:ascii="Arial" w:hAnsi="Arial" w:cs="Arial"/>
                      <w:b/>
                      <w:sz w:val="18"/>
                      <w:szCs w:val="18"/>
                    </w:rPr>
                  </w:pPr>
                  <w:r w:rsidRPr="00C8341B">
                    <w:rPr>
                      <w:rFonts w:ascii="Arial" w:hAnsi="Arial" w:cs="Arial"/>
                      <w:b/>
                      <w:sz w:val="18"/>
                      <w:szCs w:val="18"/>
                    </w:rPr>
                    <w:t>mg/l</w:t>
                  </w:r>
                </w:p>
              </w:tc>
            </w:tr>
            <w:tr w:rsidR="004227C0" w:rsidRPr="00C8341B" w:rsidTr="002D598C">
              <w:tc>
                <w:tcPr>
                  <w:tcW w:w="2299" w:type="dxa"/>
                </w:tcPr>
                <w:p w:rsidR="004227C0" w:rsidRPr="00C8341B" w:rsidRDefault="004227C0" w:rsidP="004227C0">
                  <w:pPr>
                    <w:spacing w:line="276" w:lineRule="auto"/>
                    <w:rPr>
                      <w:rFonts w:ascii="Arial" w:hAnsi="Arial" w:cs="Arial"/>
                      <w:sz w:val="18"/>
                      <w:szCs w:val="18"/>
                      <w:lang w:eastAsia="bg-BG"/>
                    </w:rPr>
                  </w:pPr>
                  <w:r w:rsidRPr="00C8341B">
                    <w:rPr>
                      <w:rFonts w:ascii="Arial" w:hAnsi="Arial" w:cs="Arial"/>
                      <w:sz w:val="18"/>
                      <w:szCs w:val="18"/>
                    </w:rPr>
                    <w:t xml:space="preserve">Неразтворени вещества  </w:t>
                  </w:r>
                </w:p>
                <w:p w:rsidR="004227C0" w:rsidRPr="00C8341B" w:rsidRDefault="004227C0" w:rsidP="004227C0">
                  <w:pPr>
                    <w:spacing w:line="276" w:lineRule="auto"/>
                    <w:rPr>
                      <w:rFonts w:ascii="Arial" w:hAnsi="Arial" w:cs="Arial"/>
                      <w:sz w:val="18"/>
                      <w:szCs w:val="18"/>
                    </w:rPr>
                  </w:pPr>
                  <w:r w:rsidRPr="00C8341B">
                    <w:rPr>
                      <w:rFonts w:ascii="Arial" w:hAnsi="Arial" w:cs="Arial"/>
                      <w:sz w:val="18"/>
                      <w:szCs w:val="18"/>
                    </w:rPr>
                    <w:t>Растителни масла</w:t>
                  </w:r>
                </w:p>
                <w:p w:rsidR="004227C0" w:rsidRDefault="004227C0" w:rsidP="004227C0">
                  <w:pPr>
                    <w:spacing w:line="276" w:lineRule="auto"/>
                    <w:rPr>
                      <w:rFonts w:ascii="Arial" w:hAnsi="Arial" w:cs="Arial"/>
                      <w:sz w:val="18"/>
                      <w:szCs w:val="18"/>
                    </w:rPr>
                  </w:pPr>
                  <w:r>
                    <w:rPr>
                      <w:rFonts w:ascii="Arial" w:hAnsi="Arial" w:cs="Arial"/>
                      <w:sz w:val="18"/>
                      <w:szCs w:val="18"/>
                    </w:rPr>
                    <w:t>Азот Амонячен</w:t>
                  </w:r>
                </w:p>
                <w:p w:rsidR="004227C0" w:rsidRDefault="004227C0" w:rsidP="004227C0">
                  <w:pPr>
                    <w:spacing w:line="276" w:lineRule="auto"/>
                    <w:rPr>
                      <w:rFonts w:ascii="Arial" w:hAnsi="Arial" w:cs="Arial"/>
                      <w:sz w:val="18"/>
                      <w:szCs w:val="18"/>
                    </w:rPr>
                  </w:pPr>
                  <w:r w:rsidRPr="004B5189">
                    <w:rPr>
                      <w:rFonts w:ascii="Arial" w:hAnsi="Arial" w:cs="Arial"/>
                      <w:sz w:val="18"/>
                      <w:szCs w:val="18"/>
                    </w:rPr>
                    <w:t>БПК</w:t>
                  </w:r>
                </w:p>
                <w:p w:rsidR="004227C0" w:rsidRDefault="004227C0" w:rsidP="004227C0">
                  <w:pPr>
                    <w:spacing w:line="276" w:lineRule="auto"/>
                    <w:rPr>
                      <w:rFonts w:ascii="Arial" w:hAnsi="Arial" w:cs="Arial"/>
                      <w:sz w:val="18"/>
                      <w:szCs w:val="18"/>
                    </w:rPr>
                  </w:pPr>
                  <w:r>
                    <w:rPr>
                      <w:rFonts w:ascii="Arial" w:hAnsi="Arial" w:cs="Arial"/>
                      <w:sz w:val="18"/>
                      <w:szCs w:val="18"/>
                    </w:rPr>
                    <w:t>Х</w:t>
                  </w:r>
                  <w:r w:rsidRPr="004B5189">
                    <w:rPr>
                      <w:rFonts w:ascii="Arial" w:hAnsi="Arial" w:cs="Arial"/>
                      <w:sz w:val="18"/>
                      <w:szCs w:val="18"/>
                    </w:rPr>
                    <w:t>ПК</w:t>
                  </w:r>
                </w:p>
                <w:p w:rsidR="004227C0" w:rsidRPr="00C8341B" w:rsidRDefault="004227C0" w:rsidP="004227C0">
                  <w:pPr>
                    <w:spacing w:line="276" w:lineRule="auto"/>
                    <w:rPr>
                      <w:rFonts w:ascii="Arial" w:hAnsi="Arial" w:cs="Arial"/>
                      <w:sz w:val="18"/>
                      <w:szCs w:val="18"/>
                    </w:rPr>
                  </w:pPr>
                  <w:r w:rsidRPr="00523EF9">
                    <w:rPr>
                      <w:rFonts w:ascii="Arial" w:hAnsi="Arial" w:cs="Arial"/>
                      <w:sz w:val="18"/>
                      <w:szCs w:val="18"/>
                    </w:rPr>
                    <w:t>Фосфати</w:t>
                  </w:r>
                </w:p>
              </w:tc>
              <w:tc>
                <w:tcPr>
                  <w:tcW w:w="1528" w:type="dxa"/>
                </w:tcPr>
                <w:p w:rsidR="004227C0" w:rsidRPr="00C8341B" w:rsidRDefault="004227C0" w:rsidP="004227C0">
                  <w:pPr>
                    <w:spacing w:line="276" w:lineRule="auto"/>
                    <w:rPr>
                      <w:rFonts w:ascii="Arial" w:hAnsi="Arial" w:cs="Arial"/>
                      <w:sz w:val="18"/>
                      <w:szCs w:val="18"/>
                    </w:rPr>
                  </w:pPr>
                  <w:r>
                    <w:rPr>
                      <w:rFonts w:ascii="Arial" w:hAnsi="Arial" w:cs="Arial"/>
                      <w:sz w:val="18"/>
                      <w:szCs w:val="18"/>
                    </w:rPr>
                    <w:t>200</w:t>
                  </w:r>
                  <w:r w:rsidRPr="00C8341B">
                    <w:rPr>
                      <w:rFonts w:ascii="Arial" w:hAnsi="Arial" w:cs="Arial"/>
                      <w:sz w:val="18"/>
                      <w:szCs w:val="18"/>
                    </w:rPr>
                    <w:t xml:space="preserve"> мг/л</w:t>
                  </w:r>
                </w:p>
                <w:p w:rsidR="004227C0" w:rsidRPr="00C8341B" w:rsidRDefault="004227C0" w:rsidP="004227C0">
                  <w:pPr>
                    <w:rPr>
                      <w:rFonts w:ascii="Arial" w:hAnsi="Arial" w:cs="Arial"/>
                      <w:sz w:val="18"/>
                      <w:szCs w:val="18"/>
                    </w:rPr>
                  </w:pPr>
                  <w:r>
                    <w:rPr>
                      <w:rFonts w:ascii="Arial" w:hAnsi="Arial" w:cs="Arial"/>
                      <w:sz w:val="18"/>
                      <w:szCs w:val="18"/>
                    </w:rPr>
                    <w:t xml:space="preserve">100 </w:t>
                  </w:r>
                  <w:r w:rsidRPr="00C8341B">
                    <w:rPr>
                      <w:rFonts w:ascii="Arial" w:hAnsi="Arial" w:cs="Arial"/>
                      <w:sz w:val="18"/>
                      <w:szCs w:val="18"/>
                    </w:rPr>
                    <w:t>мг/л</w:t>
                  </w:r>
                </w:p>
                <w:p w:rsidR="004227C0" w:rsidRDefault="004227C0" w:rsidP="004227C0">
                  <w:pPr>
                    <w:rPr>
                      <w:rFonts w:ascii="Arial" w:hAnsi="Arial" w:cs="Arial"/>
                      <w:sz w:val="18"/>
                      <w:szCs w:val="18"/>
                    </w:rPr>
                  </w:pPr>
                  <w:r>
                    <w:rPr>
                      <w:rFonts w:ascii="Arial" w:hAnsi="Arial" w:cs="Arial"/>
                      <w:sz w:val="18"/>
                      <w:szCs w:val="18"/>
                    </w:rPr>
                    <w:t>35</w:t>
                  </w:r>
                  <w:r w:rsidRPr="007412B2">
                    <w:rPr>
                      <w:rFonts w:ascii="Arial" w:hAnsi="Arial" w:cs="Arial"/>
                      <w:sz w:val="18"/>
                      <w:szCs w:val="18"/>
                    </w:rPr>
                    <w:t xml:space="preserve"> мг/л</w:t>
                  </w:r>
                </w:p>
                <w:p w:rsidR="004227C0" w:rsidRDefault="004227C0" w:rsidP="004227C0">
                  <w:pPr>
                    <w:rPr>
                      <w:rFonts w:ascii="Arial" w:hAnsi="Arial" w:cs="Arial"/>
                      <w:sz w:val="18"/>
                      <w:szCs w:val="18"/>
                    </w:rPr>
                  </w:pPr>
                  <w:r>
                    <w:rPr>
                      <w:rFonts w:ascii="Arial" w:hAnsi="Arial" w:cs="Arial"/>
                      <w:sz w:val="18"/>
                      <w:szCs w:val="18"/>
                    </w:rPr>
                    <w:t>400</w:t>
                  </w:r>
                  <w:r>
                    <w:t xml:space="preserve"> </w:t>
                  </w:r>
                  <w:r w:rsidRPr="004B5189">
                    <w:rPr>
                      <w:rFonts w:ascii="Arial" w:hAnsi="Arial" w:cs="Arial"/>
                      <w:sz w:val="18"/>
                      <w:szCs w:val="18"/>
                    </w:rPr>
                    <w:t>мг/л</w:t>
                  </w:r>
                </w:p>
                <w:p w:rsidR="004227C0" w:rsidRDefault="004227C0" w:rsidP="004227C0">
                  <w:pPr>
                    <w:rPr>
                      <w:rFonts w:ascii="Arial" w:hAnsi="Arial" w:cs="Arial"/>
                      <w:sz w:val="18"/>
                      <w:szCs w:val="18"/>
                    </w:rPr>
                  </w:pPr>
                  <w:r>
                    <w:rPr>
                      <w:rFonts w:ascii="Arial" w:hAnsi="Arial" w:cs="Arial"/>
                      <w:sz w:val="18"/>
                      <w:szCs w:val="18"/>
                    </w:rPr>
                    <w:t>700</w:t>
                  </w:r>
                  <w:r>
                    <w:t xml:space="preserve"> </w:t>
                  </w:r>
                  <w:r w:rsidRPr="004B5189">
                    <w:rPr>
                      <w:rFonts w:ascii="Arial" w:hAnsi="Arial" w:cs="Arial"/>
                      <w:sz w:val="18"/>
                      <w:szCs w:val="18"/>
                    </w:rPr>
                    <w:t>мг/л</w:t>
                  </w:r>
                </w:p>
                <w:p w:rsidR="004227C0" w:rsidRPr="00C8341B" w:rsidRDefault="004227C0" w:rsidP="004227C0">
                  <w:pPr>
                    <w:rPr>
                      <w:rFonts w:ascii="Arial" w:hAnsi="Arial" w:cs="Arial"/>
                      <w:sz w:val="18"/>
                      <w:szCs w:val="18"/>
                    </w:rPr>
                  </w:pPr>
                  <w:r w:rsidRPr="00523EF9">
                    <w:rPr>
                      <w:rFonts w:ascii="Arial" w:hAnsi="Arial" w:cs="Arial"/>
                      <w:sz w:val="18"/>
                      <w:szCs w:val="18"/>
                    </w:rPr>
                    <w:t>15 мг/л</w:t>
                  </w:r>
                </w:p>
              </w:tc>
            </w:tr>
          </w:tbl>
          <w:p w:rsidR="00C22A2D" w:rsidRPr="00653325" w:rsidRDefault="00C22A2D" w:rsidP="002D598C">
            <w:pPr>
              <w:spacing w:before="120" w:line="276" w:lineRule="auto"/>
              <w:jc w:val="both"/>
              <w:rPr>
                <w:rFonts w:ascii="Arial" w:hAnsi="Arial" w:cs="Arial"/>
                <w:sz w:val="20"/>
                <w:szCs w:val="20"/>
                <w:lang w:val="bg-BG" w:eastAsia="bg-BG"/>
              </w:rPr>
            </w:pPr>
          </w:p>
        </w:tc>
      </w:tr>
    </w:tbl>
    <w:p w:rsidR="00C22A2D" w:rsidRDefault="00C22A2D" w:rsidP="00071852">
      <w:pPr>
        <w:spacing w:before="120" w:line="276" w:lineRule="auto"/>
        <w:rPr>
          <w:rFonts w:ascii="Arial" w:hAnsi="Arial" w:cs="Arial"/>
          <w:sz w:val="20"/>
          <w:szCs w:val="20"/>
          <w:lang w:val="bg-BG"/>
        </w:rPr>
      </w:pPr>
    </w:p>
    <w:p w:rsidR="00C22A2D" w:rsidRPr="00653325" w:rsidRDefault="00C22A2D" w:rsidP="00071852">
      <w:pPr>
        <w:spacing w:before="120" w:line="276" w:lineRule="auto"/>
        <w:rPr>
          <w:rFonts w:ascii="Arial" w:hAnsi="Arial" w:cs="Arial"/>
          <w:sz w:val="20"/>
          <w:szCs w:val="20"/>
          <w:lang w:val="bg-BG"/>
        </w:rPr>
      </w:pPr>
    </w:p>
    <w:p w:rsidR="00071852" w:rsidRPr="00653325" w:rsidRDefault="00071852" w:rsidP="00071852">
      <w:pPr>
        <w:spacing w:before="120" w:line="276" w:lineRule="auto"/>
        <w:rPr>
          <w:rFonts w:ascii="Arial" w:hAnsi="Arial" w:cs="Arial"/>
          <w:b/>
          <w:i/>
          <w:sz w:val="20"/>
          <w:szCs w:val="20"/>
          <w:lang w:val="bg-BG"/>
        </w:rPr>
      </w:pPr>
      <w:r w:rsidRPr="00653325">
        <w:rPr>
          <w:rFonts w:ascii="Arial" w:hAnsi="Arial" w:cs="Arial"/>
          <w:b/>
          <w:i/>
          <w:sz w:val="20"/>
          <w:szCs w:val="20"/>
          <w:lang w:val="bg-BG"/>
        </w:rPr>
        <w:t xml:space="preserve">ЗАКЛЮЧЕНИЕ: </w:t>
      </w:r>
    </w:p>
    <w:p w:rsidR="00B73B51" w:rsidRDefault="00071852" w:rsidP="00071852">
      <w:pPr>
        <w:spacing w:before="120" w:line="276" w:lineRule="auto"/>
        <w:jc w:val="both"/>
        <w:rPr>
          <w:rFonts w:ascii="Arial" w:hAnsi="Arial" w:cs="Arial"/>
          <w:b/>
          <w:i/>
          <w:sz w:val="20"/>
          <w:szCs w:val="20"/>
          <w:lang w:val="bg-BG"/>
        </w:rPr>
      </w:pPr>
      <w:r w:rsidRPr="00653325">
        <w:rPr>
          <w:rFonts w:ascii="Arial" w:hAnsi="Arial" w:cs="Arial"/>
          <w:b/>
          <w:i/>
          <w:sz w:val="20"/>
          <w:szCs w:val="20"/>
          <w:lang w:val="bg-BG"/>
        </w:rPr>
        <w:t xml:space="preserve">При извършената оценка се установи пълно съответствие с нормативните документи в областта на опазване на водите. </w:t>
      </w:r>
    </w:p>
    <w:p w:rsidR="00071852" w:rsidRPr="00653325" w:rsidRDefault="00071852" w:rsidP="00071852">
      <w:pPr>
        <w:spacing w:before="120" w:line="276" w:lineRule="auto"/>
        <w:jc w:val="both"/>
        <w:rPr>
          <w:rFonts w:ascii="Arial" w:hAnsi="Arial" w:cs="Arial"/>
          <w:b/>
          <w:i/>
          <w:sz w:val="20"/>
          <w:szCs w:val="20"/>
          <w:lang w:val="bg-BG"/>
        </w:rPr>
      </w:pPr>
      <w:r w:rsidRPr="00653325">
        <w:rPr>
          <w:rFonts w:ascii="Arial" w:hAnsi="Arial" w:cs="Arial"/>
          <w:b/>
          <w:i/>
          <w:sz w:val="20"/>
          <w:szCs w:val="20"/>
          <w:lang w:val="bg-BG"/>
        </w:rPr>
        <w:t xml:space="preserve">Не се налага предприемане на мерки (технически или организационни) за привеждане на инсталацията в съответствие с нормативната уредба.  </w:t>
      </w:r>
    </w:p>
    <w:p w:rsidR="00071852" w:rsidRPr="00653325" w:rsidRDefault="00071852" w:rsidP="00071852">
      <w:pPr>
        <w:spacing w:before="120" w:line="276" w:lineRule="auto"/>
        <w:jc w:val="both"/>
        <w:rPr>
          <w:rFonts w:ascii="Arial" w:hAnsi="Arial" w:cs="Arial"/>
          <w:b/>
          <w:i/>
          <w:sz w:val="20"/>
          <w:szCs w:val="20"/>
          <w:lang w:val="bg-BG"/>
        </w:rPr>
      </w:pP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i w:val="0"/>
          <w:iCs w:val="0"/>
          <w:sz w:val="20"/>
          <w:szCs w:val="20"/>
          <w:lang w:val="bg-BG"/>
        </w:rPr>
      </w:pPr>
      <w:r w:rsidRPr="00653325">
        <w:rPr>
          <w:rFonts w:cs="Arial"/>
          <w:sz w:val="20"/>
          <w:szCs w:val="20"/>
          <w:lang w:val="bg-BG"/>
        </w:rPr>
        <w:t xml:space="preserve"> </w:t>
      </w:r>
      <w:bookmarkStart w:id="138" w:name="_Toc16581550"/>
      <w:bookmarkStart w:id="139" w:name="_Toc72141464"/>
      <w:r w:rsidRPr="00653325">
        <w:rPr>
          <w:rFonts w:cs="Arial"/>
          <w:i w:val="0"/>
          <w:iCs w:val="0"/>
          <w:sz w:val="20"/>
          <w:szCs w:val="20"/>
          <w:lang w:val="bg-BG"/>
        </w:rPr>
        <w:t>7. ДЕЙНОСТИ ПО УПРАВЛЕНИЕ НА ОТПАДЪЦИТЕ</w:t>
      </w:r>
      <w:bookmarkEnd w:id="138"/>
      <w:bookmarkEnd w:id="139"/>
    </w:p>
    <w:p w:rsidR="00071852" w:rsidRPr="00653325" w:rsidRDefault="00071852" w:rsidP="00071852">
      <w:pPr>
        <w:rPr>
          <w:rFonts w:ascii="Arial" w:hAnsi="Arial" w:cs="Arial"/>
          <w:sz w:val="20"/>
          <w:szCs w:val="20"/>
          <w:lang w:val="bg-BG"/>
        </w:rPr>
      </w:pP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40" w:name="_Toc72141465"/>
      <w:r w:rsidRPr="00653325">
        <w:rPr>
          <w:rFonts w:cs="Arial"/>
          <w:b/>
          <w:bCs/>
          <w:sz w:val="20"/>
          <w:szCs w:val="20"/>
          <w:lang w:val="bg-BG"/>
        </w:rPr>
        <w:t>7.1. Отм.</w:t>
      </w:r>
      <w:bookmarkEnd w:id="140"/>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w:t>
      </w:r>
    </w:p>
    <w:p w:rsidR="00071852" w:rsidRPr="00653325" w:rsidRDefault="00071852" w:rsidP="00071852">
      <w:pPr>
        <w:pStyle w:val="Heading3"/>
        <w:pBdr>
          <w:top w:val="single" w:sz="4" w:space="1" w:color="auto"/>
          <w:left w:val="single" w:sz="4" w:space="4" w:color="auto"/>
          <w:bottom w:val="single" w:sz="4" w:space="2" w:color="auto"/>
          <w:right w:val="single" w:sz="4" w:space="4" w:color="auto"/>
        </w:pBdr>
        <w:shd w:val="clear" w:color="auto" w:fill="F2F2F2"/>
        <w:spacing w:before="120" w:after="0" w:line="276" w:lineRule="auto"/>
        <w:jc w:val="both"/>
        <w:rPr>
          <w:rFonts w:cs="Arial"/>
          <w:b/>
          <w:bCs/>
          <w:sz w:val="20"/>
          <w:szCs w:val="20"/>
          <w:lang w:val="bg-BG"/>
        </w:rPr>
      </w:pPr>
      <w:bookmarkStart w:id="141" w:name="_Toc72141466"/>
      <w:r w:rsidRPr="00653325">
        <w:rPr>
          <w:rFonts w:cs="Arial"/>
          <w:b/>
          <w:bCs/>
          <w:sz w:val="20"/>
          <w:szCs w:val="20"/>
          <w:lang w:val="bg-BG"/>
        </w:rPr>
        <w:t>7.2. Образуване на отпадъци.</w:t>
      </w:r>
      <w:bookmarkEnd w:id="141"/>
    </w:p>
    <w:p w:rsidR="00071852" w:rsidRPr="00653325" w:rsidRDefault="00071852" w:rsidP="00071852">
      <w:pPr>
        <w:spacing w:before="120" w:line="276" w:lineRule="auto"/>
        <w:jc w:val="both"/>
        <w:rPr>
          <w:rFonts w:ascii="Arial" w:hAnsi="Arial" w:cs="Arial"/>
          <w:b/>
          <w:sz w:val="20"/>
          <w:szCs w:val="20"/>
          <w:lang w:val="bg-BG"/>
        </w:rPr>
      </w:pPr>
      <w:r w:rsidRPr="00653325">
        <w:rPr>
          <w:rFonts w:ascii="Arial" w:hAnsi="Arial" w:cs="Arial"/>
          <w:b/>
          <w:sz w:val="20"/>
          <w:szCs w:val="20"/>
          <w:lang w:val="bg-BG"/>
        </w:rPr>
        <w:t xml:space="preserve">Съгласно </w:t>
      </w:r>
      <w:r w:rsidRPr="00653325">
        <w:rPr>
          <w:rFonts w:ascii="Arial" w:hAnsi="Arial" w:cs="Arial"/>
          <w:b/>
          <w:sz w:val="20"/>
          <w:szCs w:val="20"/>
          <w:lang w:val="ru-RU"/>
        </w:rPr>
        <w:t xml:space="preserve">3.3.4.4 </w:t>
      </w:r>
      <w:r w:rsidRPr="00653325">
        <w:rPr>
          <w:rFonts w:ascii="Arial" w:hAnsi="Arial" w:cs="Arial"/>
          <w:b/>
          <w:sz w:val="20"/>
          <w:szCs w:val="20"/>
        </w:rPr>
        <w:t>Solid</w:t>
      </w:r>
      <w:r w:rsidRPr="00653325">
        <w:rPr>
          <w:rFonts w:ascii="Arial" w:hAnsi="Arial" w:cs="Arial"/>
          <w:b/>
          <w:sz w:val="20"/>
          <w:szCs w:val="20"/>
          <w:lang w:val="ru-RU"/>
        </w:rPr>
        <w:t xml:space="preserve"> </w:t>
      </w:r>
      <w:r w:rsidRPr="00653325">
        <w:rPr>
          <w:rFonts w:ascii="Arial" w:hAnsi="Arial" w:cs="Arial"/>
          <w:b/>
          <w:sz w:val="20"/>
          <w:szCs w:val="20"/>
        </w:rPr>
        <w:t>output</w:t>
      </w:r>
      <w:r w:rsidRPr="00653325">
        <w:rPr>
          <w:rFonts w:ascii="Arial" w:hAnsi="Arial" w:cs="Arial"/>
          <w:b/>
          <w:sz w:val="20"/>
          <w:szCs w:val="20"/>
          <w:lang w:val="bg-BG"/>
        </w:rPr>
        <w:t>, стр. 181 от НДНТ документа:</w:t>
      </w:r>
    </w:p>
    <w:p w:rsidR="00B019A9" w:rsidRDefault="00071852" w:rsidP="00500967">
      <w:pPr>
        <w:spacing w:before="120" w:line="276" w:lineRule="auto"/>
        <w:jc w:val="both"/>
        <w:rPr>
          <w:rFonts w:ascii="Arial" w:hAnsi="Arial" w:cs="Arial"/>
          <w:sz w:val="20"/>
          <w:szCs w:val="20"/>
          <w:lang w:val="bg-BG"/>
        </w:rPr>
      </w:pPr>
      <w:r w:rsidRPr="00653325">
        <w:rPr>
          <w:rFonts w:ascii="Arial" w:hAnsi="Arial" w:cs="Arial"/>
          <w:sz w:val="20"/>
          <w:szCs w:val="20"/>
          <w:lang w:val="bg-BG"/>
        </w:rPr>
        <w:t>В зависимост от вида суровина, т.е. маслодайни семена или плодове,  всички съпътстващи продукти в производството могат почти изцяло да бъдат превърнати в продукти, напр. растително масло, богато на протеини, храна, мастни киселини и лецитин, или странични продукти, напр. за храна за хора, храни за животни и фармацевтични продукти.</w:t>
      </w:r>
    </w:p>
    <w:p w:rsidR="00B019A9" w:rsidRPr="00653325" w:rsidRDefault="00B019A9" w:rsidP="00071852">
      <w:pPr>
        <w:spacing w:before="120" w:line="276" w:lineRule="auto"/>
        <w:jc w:val="both"/>
        <w:rPr>
          <w:rFonts w:ascii="Arial" w:hAnsi="Arial" w:cs="Arial"/>
          <w:sz w:val="20"/>
          <w:szCs w:val="20"/>
          <w:lang w:val="bg-BG"/>
        </w:rPr>
      </w:pPr>
    </w:p>
    <w:p w:rsidR="00071852" w:rsidRPr="00653325" w:rsidRDefault="00071852" w:rsidP="00071852">
      <w:pPr>
        <w:spacing w:before="120" w:line="276" w:lineRule="auto"/>
        <w:jc w:val="both"/>
        <w:rPr>
          <w:rFonts w:ascii="Arial" w:hAnsi="Arial" w:cs="Arial"/>
          <w:b/>
          <w:i/>
          <w:sz w:val="20"/>
          <w:szCs w:val="20"/>
          <w:lang w:val="ru-RU"/>
        </w:rPr>
      </w:pPr>
      <w:r w:rsidRPr="00653325">
        <w:rPr>
          <w:rFonts w:ascii="Arial" w:hAnsi="Arial" w:cs="Arial"/>
          <w:b/>
          <w:i/>
          <w:sz w:val="20"/>
          <w:szCs w:val="20"/>
          <w:lang w:val="ru-RU"/>
        </w:rPr>
        <w:t>ОБРАЗУВАНИ ОТПАДЪЦИ ПРЯКО ОТ ИНСТАЛАЦИЯТА ЗА ПРЕРАБОТКА, ЛЮЩЕНЕ, ПРЕСОВАНЕ И ЕКСТРАКЦИЯ НА МАСЛОДАЙНИ КУЛТУРИ</w:t>
      </w:r>
    </w:p>
    <w:p w:rsidR="00071852" w:rsidRPr="00653325" w:rsidRDefault="00071852" w:rsidP="00071852">
      <w:pPr>
        <w:spacing w:before="120" w:line="276" w:lineRule="auto"/>
        <w:jc w:val="both"/>
        <w:rPr>
          <w:rFonts w:ascii="Arial" w:hAnsi="Arial" w:cs="Arial"/>
          <w:b/>
          <w:sz w:val="20"/>
          <w:szCs w:val="20"/>
          <w:lang w:val="ru-RU"/>
        </w:rPr>
      </w:pPr>
    </w:p>
    <w:p w:rsidR="00071852" w:rsidRPr="00653325" w:rsidRDefault="00071852" w:rsidP="00670A78">
      <w:pPr>
        <w:pStyle w:val="ListParagraph"/>
        <w:numPr>
          <w:ilvl w:val="2"/>
          <w:numId w:val="59"/>
        </w:numPr>
        <w:spacing w:before="120" w:line="276" w:lineRule="auto"/>
        <w:jc w:val="both"/>
        <w:rPr>
          <w:rFonts w:ascii="Arial" w:hAnsi="Arial" w:cs="Arial"/>
          <w:b/>
          <w:sz w:val="20"/>
          <w:szCs w:val="20"/>
        </w:rPr>
      </w:pPr>
      <w:r w:rsidRPr="00653325">
        <w:rPr>
          <w:rFonts w:ascii="Arial" w:hAnsi="Arial" w:cs="Arial"/>
          <w:b/>
          <w:sz w:val="20"/>
          <w:szCs w:val="20"/>
          <w:lang w:val="ru-RU"/>
        </w:rPr>
        <w:t xml:space="preserve"> Материали, негодни за консумация или преработване с код 02 03 04</w:t>
      </w:r>
      <w:r w:rsidRPr="00653325">
        <w:rPr>
          <w:rFonts w:ascii="Arial" w:hAnsi="Arial" w:cs="Arial"/>
          <w:b/>
          <w:sz w:val="20"/>
          <w:szCs w:val="20"/>
        </w:rPr>
        <w:t xml:space="preserve">  (слънчогледова люспа)</w:t>
      </w:r>
    </w:p>
    <w:p w:rsidR="00071852" w:rsidRPr="00653325" w:rsidRDefault="00071852" w:rsidP="00071852">
      <w:pPr>
        <w:numPr>
          <w:ilvl w:val="0"/>
          <w:numId w:val="14"/>
        </w:numPr>
        <w:tabs>
          <w:tab w:val="clear" w:pos="107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Описание на произхода и очаквания състав – Образува се в резултат на експлоатацията на лющилни апарати в цех Лющилен към инсталация за преработка, лющене, пресоване и е</w:t>
      </w:r>
      <w:r w:rsidR="00670A78" w:rsidRPr="00653325">
        <w:rPr>
          <w:rFonts w:ascii="Arial" w:hAnsi="Arial" w:cs="Arial"/>
          <w:sz w:val="20"/>
          <w:szCs w:val="20"/>
          <w:lang w:val="ru-RU"/>
        </w:rPr>
        <w:t xml:space="preserve">кстракция на маслодайни култури и в резултат на експлоатацията на лющилни апарати в цех Ядки. </w:t>
      </w:r>
    </w:p>
    <w:p w:rsidR="00071852"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Състав: представлява слънчогледова люспа, отделена от предварително почистване на маслодайните семена (слънчоглед). Растителна биомаса.</w:t>
      </w:r>
    </w:p>
    <w:p w:rsidR="00051F3F" w:rsidRPr="00B73B51" w:rsidRDefault="00051F3F" w:rsidP="00876275">
      <w:pPr>
        <w:numPr>
          <w:ilvl w:val="0"/>
          <w:numId w:val="14"/>
        </w:numPr>
        <w:tabs>
          <w:tab w:val="clear" w:pos="1070"/>
        </w:tabs>
        <w:spacing w:before="120" w:line="276" w:lineRule="auto"/>
        <w:ind w:left="0" w:firstLine="709"/>
        <w:jc w:val="both"/>
        <w:rPr>
          <w:rFonts w:ascii="Arial" w:hAnsi="Arial" w:cs="Arial"/>
          <w:sz w:val="20"/>
          <w:szCs w:val="20"/>
          <w:lang w:val="ru-RU"/>
        </w:rPr>
      </w:pPr>
      <w:r w:rsidRPr="00B73B51">
        <w:rPr>
          <w:rFonts w:ascii="Arial" w:hAnsi="Arial" w:cs="Arial"/>
          <w:b/>
          <w:i/>
          <w:sz w:val="20"/>
          <w:szCs w:val="20"/>
          <w:lang w:val="ru-RU"/>
        </w:rPr>
        <w:t xml:space="preserve">Количество в тона/единица продукт – </w:t>
      </w:r>
      <w:r w:rsidR="00876275" w:rsidRPr="00E36FB9">
        <w:rPr>
          <w:rFonts w:ascii="Arial" w:hAnsi="Arial" w:cs="Arial"/>
          <w:sz w:val="20"/>
          <w:szCs w:val="20"/>
          <w:highlight w:val="yellow"/>
          <w:lang w:val="bg-BG"/>
        </w:rPr>
        <w:t>*ПИ</w:t>
      </w:r>
      <w:r w:rsidRPr="00B73B51">
        <w:rPr>
          <w:rFonts w:ascii="Arial" w:hAnsi="Arial" w:cs="Arial"/>
          <w:b/>
          <w:i/>
          <w:sz w:val="20"/>
          <w:szCs w:val="20"/>
          <w:lang w:val="ru-RU"/>
        </w:rPr>
        <w:t xml:space="preserve"> т/тон произведено масло </w:t>
      </w:r>
      <w:r w:rsidRPr="00B73B51">
        <w:rPr>
          <w:rFonts w:ascii="Arial" w:hAnsi="Arial" w:cs="Arial"/>
          <w:sz w:val="20"/>
          <w:szCs w:val="20"/>
          <w:lang w:val="bg-BG"/>
        </w:rPr>
        <w:t>(поверително)</w:t>
      </w:r>
    </w:p>
    <w:p w:rsidR="00051F3F" w:rsidRPr="00B73B51" w:rsidRDefault="00051F3F" w:rsidP="00876275">
      <w:pPr>
        <w:numPr>
          <w:ilvl w:val="0"/>
          <w:numId w:val="14"/>
        </w:numPr>
        <w:tabs>
          <w:tab w:val="clear" w:pos="1070"/>
        </w:tabs>
        <w:spacing w:before="120" w:line="276" w:lineRule="auto"/>
        <w:ind w:left="0" w:firstLine="709"/>
        <w:jc w:val="both"/>
        <w:rPr>
          <w:rFonts w:ascii="Arial" w:hAnsi="Arial" w:cs="Arial"/>
          <w:sz w:val="20"/>
          <w:szCs w:val="20"/>
          <w:lang w:val="ru-RU"/>
        </w:rPr>
      </w:pPr>
      <w:r w:rsidRPr="00B73B51">
        <w:rPr>
          <w:rFonts w:ascii="Arial" w:hAnsi="Arial" w:cs="Arial"/>
          <w:b/>
          <w:i/>
          <w:sz w:val="20"/>
          <w:szCs w:val="20"/>
          <w:lang w:val="ru-RU"/>
        </w:rPr>
        <w:t xml:space="preserve">Количество в тона/единица продукт – </w:t>
      </w:r>
      <w:r w:rsidR="00876275" w:rsidRPr="00E36FB9">
        <w:rPr>
          <w:rFonts w:ascii="Arial" w:hAnsi="Arial" w:cs="Arial"/>
          <w:sz w:val="20"/>
          <w:szCs w:val="20"/>
          <w:highlight w:val="yellow"/>
          <w:lang w:val="bg-BG"/>
        </w:rPr>
        <w:t>*ПИ</w:t>
      </w:r>
      <w:r w:rsidR="00876275" w:rsidRPr="00B73B51">
        <w:rPr>
          <w:rFonts w:ascii="Arial" w:hAnsi="Arial" w:cs="Arial"/>
          <w:b/>
          <w:i/>
          <w:sz w:val="20"/>
          <w:szCs w:val="20"/>
          <w:lang w:val="ru-RU"/>
        </w:rPr>
        <w:t xml:space="preserve"> </w:t>
      </w:r>
      <w:r w:rsidRPr="00B73B51">
        <w:rPr>
          <w:rFonts w:ascii="Arial" w:hAnsi="Arial" w:cs="Arial"/>
          <w:b/>
          <w:i/>
          <w:sz w:val="20"/>
          <w:szCs w:val="20"/>
          <w:lang w:val="ru-RU"/>
        </w:rPr>
        <w:t xml:space="preserve">т/тон произведени ядки </w:t>
      </w:r>
      <w:r w:rsidRPr="00B73B51">
        <w:rPr>
          <w:rFonts w:ascii="Arial" w:hAnsi="Arial" w:cs="Arial"/>
          <w:i/>
          <w:sz w:val="20"/>
          <w:szCs w:val="20"/>
          <w:lang w:val="ru-RU"/>
        </w:rPr>
        <w:t>(поверително)</w:t>
      </w:r>
    </w:p>
    <w:p w:rsidR="00051F3F" w:rsidRPr="00B73B51" w:rsidRDefault="00051F3F" w:rsidP="00876275">
      <w:pPr>
        <w:numPr>
          <w:ilvl w:val="0"/>
          <w:numId w:val="14"/>
        </w:numPr>
        <w:tabs>
          <w:tab w:val="clear" w:pos="1070"/>
        </w:tabs>
        <w:spacing w:before="120" w:line="276" w:lineRule="auto"/>
        <w:ind w:left="0" w:firstLine="709"/>
        <w:jc w:val="both"/>
        <w:rPr>
          <w:rFonts w:ascii="Arial" w:hAnsi="Arial" w:cs="Arial"/>
          <w:sz w:val="20"/>
          <w:szCs w:val="20"/>
          <w:lang w:val="ru-RU"/>
        </w:rPr>
      </w:pPr>
      <w:r w:rsidRPr="00B73B51">
        <w:rPr>
          <w:rFonts w:ascii="Arial" w:hAnsi="Arial" w:cs="Arial"/>
          <w:b/>
          <w:i/>
          <w:sz w:val="20"/>
          <w:szCs w:val="20"/>
          <w:lang w:val="ru-RU"/>
        </w:rPr>
        <w:t xml:space="preserve">Количество в тонове за година – </w:t>
      </w:r>
      <w:r w:rsidR="00876275" w:rsidRPr="00E36FB9">
        <w:rPr>
          <w:rFonts w:ascii="Arial" w:hAnsi="Arial" w:cs="Arial"/>
          <w:sz w:val="20"/>
          <w:szCs w:val="20"/>
          <w:highlight w:val="yellow"/>
          <w:lang w:val="bg-BG"/>
        </w:rPr>
        <w:t>*ПИ</w:t>
      </w:r>
      <w:r w:rsidR="00876275" w:rsidRPr="00B73B51">
        <w:rPr>
          <w:rFonts w:ascii="Arial" w:hAnsi="Arial" w:cs="Arial"/>
          <w:b/>
          <w:i/>
          <w:sz w:val="20"/>
          <w:szCs w:val="20"/>
          <w:lang w:val="ru-RU"/>
        </w:rPr>
        <w:t xml:space="preserve"> </w:t>
      </w:r>
      <w:r w:rsidR="00B73B51" w:rsidRPr="00B73B51">
        <w:rPr>
          <w:rFonts w:ascii="Arial" w:hAnsi="Arial" w:cs="Arial"/>
          <w:b/>
          <w:i/>
          <w:sz w:val="20"/>
          <w:szCs w:val="20"/>
          <w:lang w:val="ru-RU"/>
        </w:rPr>
        <w:t>тона/год</w:t>
      </w:r>
      <w:r w:rsidR="00B73B51">
        <w:rPr>
          <w:rFonts w:ascii="Arial" w:hAnsi="Arial" w:cs="Arial"/>
          <w:b/>
          <w:i/>
          <w:sz w:val="20"/>
          <w:szCs w:val="20"/>
          <w:lang w:val="ru-RU"/>
        </w:rPr>
        <w:t>;</w:t>
      </w:r>
    </w:p>
    <w:p w:rsidR="00071852" w:rsidRPr="00653325" w:rsidRDefault="00071852" w:rsidP="00071852">
      <w:pPr>
        <w:numPr>
          <w:ilvl w:val="0"/>
          <w:numId w:val="14"/>
        </w:numPr>
        <w:tabs>
          <w:tab w:val="clear" w:pos="1070"/>
        </w:tabs>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ru-RU"/>
        </w:rPr>
        <w:t xml:space="preserve">Информация за планирани мерки за предотвратяване/намаляване на образуваните отпадъци </w:t>
      </w:r>
      <w:r w:rsidRPr="00653325">
        <w:rPr>
          <w:rFonts w:ascii="Arial" w:hAnsi="Arial" w:cs="Arial"/>
          <w:sz w:val="20"/>
          <w:szCs w:val="20"/>
          <w:lang w:val="bg-BG"/>
        </w:rPr>
        <w:t>:</w:t>
      </w:r>
    </w:p>
    <w:p w:rsidR="005B2287" w:rsidRPr="00653325" w:rsidRDefault="00B73B51" w:rsidP="00B73B51">
      <w:pPr>
        <w:spacing w:before="120" w:line="276" w:lineRule="auto"/>
        <w:ind w:firstLine="709"/>
        <w:jc w:val="both"/>
        <w:rPr>
          <w:rFonts w:ascii="Arial" w:hAnsi="Arial" w:cs="Arial"/>
          <w:b/>
          <w:sz w:val="20"/>
          <w:szCs w:val="20"/>
          <w:lang w:val="bg-BG"/>
        </w:rPr>
      </w:pPr>
      <w:r>
        <w:rPr>
          <w:rFonts w:ascii="Arial" w:hAnsi="Arial" w:cs="Arial"/>
          <w:sz w:val="20"/>
          <w:szCs w:val="20"/>
          <w:lang w:val="ru-RU" w:eastAsia="bg-BG"/>
        </w:rPr>
        <w:t xml:space="preserve">Слънчогледовата люспа е определена като страничен продукт и хипотезата за отпадък е при условията на Решението. </w:t>
      </w:r>
    </w:p>
    <w:p w:rsidR="00186FF9" w:rsidRPr="00653325" w:rsidRDefault="00186FF9" w:rsidP="00071852">
      <w:pPr>
        <w:spacing w:before="120" w:line="276" w:lineRule="auto"/>
        <w:ind w:firstLine="709"/>
        <w:jc w:val="both"/>
        <w:rPr>
          <w:rFonts w:ascii="Arial" w:hAnsi="Arial" w:cs="Arial"/>
          <w:b/>
          <w:sz w:val="20"/>
          <w:szCs w:val="20"/>
          <w:lang w:val="bg-BG"/>
        </w:rPr>
      </w:pPr>
    </w:p>
    <w:p w:rsidR="00071852" w:rsidRPr="00653325" w:rsidRDefault="00071852" w:rsidP="00071852">
      <w:pPr>
        <w:spacing w:before="120" w:line="276" w:lineRule="auto"/>
        <w:jc w:val="both"/>
        <w:rPr>
          <w:rFonts w:ascii="Arial" w:hAnsi="Arial" w:cs="Arial"/>
          <w:b/>
          <w:i/>
          <w:sz w:val="20"/>
          <w:szCs w:val="20"/>
          <w:lang w:val="ru-RU"/>
        </w:rPr>
      </w:pPr>
      <w:r w:rsidRPr="00653325">
        <w:rPr>
          <w:rFonts w:ascii="Arial" w:hAnsi="Arial" w:cs="Arial"/>
          <w:sz w:val="20"/>
          <w:szCs w:val="20"/>
          <w:lang w:val="bg-BG"/>
        </w:rPr>
        <w:t>.</w:t>
      </w:r>
      <w:r w:rsidRPr="00653325">
        <w:rPr>
          <w:rFonts w:ascii="Arial" w:hAnsi="Arial" w:cs="Arial"/>
          <w:b/>
          <w:i/>
          <w:sz w:val="20"/>
          <w:szCs w:val="20"/>
          <w:lang w:val="ru-RU"/>
        </w:rPr>
        <w:t>ОБЩИ ОТПАДЪЦИ ЗА ПЛОЩАДКАТА ПРЕЗ ПЕРИОД</w:t>
      </w:r>
      <w:r w:rsidRPr="00653325">
        <w:rPr>
          <w:rFonts w:ascii="Arial" w:hAnsi="Arial" w:cs="Arial"/>
          <w:b/>
          <w:i/>
          <w:sz w:val="20"/>
          <w:szCs w:val="20"/>
        </w:rPr>
        <w:t>A</w:t>
      </w:r>
      <w:r w:rsidRPr="00653325">
        <w:rPr>
          <w:rFonts w:ascii="Arial" w:hAnsi="Arial" w:cs="Arial"/>
          <w:b/>
          <w:i/>
          <w:sz w:val="20"/>
          <w:szCs w:val="20"/>
          <w:lang w:val="ru-RU"/>
        </w:rPr>
        <w:t xml:space="preserve"> НА ЕКСПЛОАТАЦИЯ НА ОБЕКТА</w:t>
      </w:r>
    </w:p>
    <w:p w:rsidR="00071852" w:rsidRPr="00653325" w:rsidRDefault="00071852" w:rsidP="000205A1">
      <w:pPr>
        <w:spacing w:before="120" w:line="276" w:lineRule="auto"/>
        <w:ind w:firstLine="567"/>
        <w:jc w:val="both"/>
        <w:rPr>
          <w:rFonts w:ascii="Arial" w:hAnsi="Arial" w:cs="Arial"/>
          <w:b/>
          <w:sz w:val="20"/>
          <w:szCs w:val="20"/>
          <w:lang w:val="bg-BG"/>
        </w:rPr>
      </w:pPr>
      <w:r w:rsidRPr="00653325">
        <w:rPr>
          <w:rFonts w:ascii="Arial" w:hAnsi="Arial" w:cs="Arial"/>
          <w:b/>
          <w:sz w:val="20"/>
          <w:szCs w:val="20"/>
          <w:lang w:val="ru-RU"/>
        </w:rPr>
        <w:t>7.2.</w:t>
      </w:r>
      <w:r w:rsidR="00CE75FD" w:rsidRPr="00653325">
        <w:rPr>
          <w:rFonts w:ascii="Arial" w:hAnsi="Arial" w:cs="Arial"/>
          <w:b/>
          <w:sz w:val="20"/>
          <w:szCs w:val="20"/>
          <w:lang w:val="bg-BG"/>
        </w:rPr>
        <w:t>1</w:t>
      </w:r>
      <w:r w:rsidRPr="00653325">
        <w:rPr>
          <w:rFonts w:ascii="Arial" w:hAnsi="Arial" w:cs="Arial"/>
          <w:b/>
          <w:sz w:val="20"/>
          <w:szCs w:val="20"/>
          <w:lang w:val="ru-RU"/>
        </w:rPr>
        <w:t xml:space="preserve">. </w:t>
      </w:r>
      <w:r w:rsidR="000205A1" w:rsidRPr="00653325">
        <w:rPr>
          <w:rFonts w:ascii="Arial" w:hAnsi="Arial" w:cs="Arial"/>
          <w:b/>
          <w:sz w:val="20"/>
          <w:szCs w:val="20"/>
          <w:lang w:val="bg-BG"/>
        </w:rPr>
        <w:t>Желязо</w:t>
      </w:r>
      <w:r w:rsidRPr="00653325">
        <w:rPr>
          <w:rFonts w:ascii="Arial" w:hAnsi="Arial" w:cs="Arial"/>
          <w:b/>
          <w:sz w:val="20"/>
          <w:szCs w:val="20"/>
          <w:lang w:val="bg-BG"/>
        </w:rPr>
        <w:t xml:space="preserve"> и стомана</w:t>
      </w:r>
      <w:r w:rsidRPr="00653325">
        <w:rPr>
          <w:rFonts w:ascii="Arial" w:hAnsi="Arial" w:cs="Arial"/>
          <w:b/>
          <w:sz w:val="20"/>
          <w:szCs w:val="20"/>
          <w:lang w:val="ru-RU"/>
        </w:rPr>
        <w:t xml:space="preserve"> с код 1</w:t>
      </w:r>
      <w:r w:rsidRPr="00653325">
        <w:rPr>
          <w:rFonts w:ascii="Arial" w:hAnsi="Arial" w:cs="Arial"/>
          <w:b/>
          <w:sz w:val="20"/>
          <w:szCs w:val="20"/>
          <w:lang w:val="bg-BG"/>
        </w:rPr>
        <w:t>7</w:t>
      </w:r>
      <w:r w:rsidRPr="00653325">
        <w:rPr>
          <w:rFonts w:ascii="Arial" w:hAnsi="Arial" w:cs="Arial"/>
          <w:b/>
          <w:sz w:val="20"/>
          <w:szCs w:val="20"/>
          <w:lang w:val="ru-RU"/>
        </w:rPr>
        <w:t xml:space="preserve"> </w:t>
      </w:r>
      <w:r w:rsidRPr="00653325">
        <w:rPr>
          <w:rFonts w:ascii="Arial" w:hAnsi="Arial" w:cs="Arial"/>
          <w:b/>
          <w:sz w:val="20"/>
          <w:szCs w:val="20"/>
          <w:lang w:val="bg-BG"/>
        </w:rPr>
        <w:t>04</w:t>
      </w:r>
      <w:r w:rsidRPr="00653325">
        <w:rPr>
          <w:rFonts w:ascii="Arial" w:hAnsi="Arial" w:cs="Arial"/>
          <w:b/>
          <w:sz w:val="20"/>
          <w:szCs w:val="20"/>
          <w:lang w:val="ru-RU"/>
        </w:rPr>
        <w:t xml:space="preserve"> 0</w:t>
      </w:r>
      <w:r w:rsidRPr="00653325">
        <w:rPr>
          <w:rFonts w:ascii="Arial" w:hAnsi="Arial" w:cs="Arial"/>
          <w:b/>
          <w:sz w:val="20"/>
          <w:szCs w:val="20"/>
          <w:lang w:val="bg-BG"/>
        </w:rPr>
        <w:t>5</w:t>
      </w:r>
    </w:p>
    <w:p w:rsidR="00EE71DB" w:rsidRPr="00653325" w:rsidRDefault="00071852" w:rsidP="00071852">
      <w:pPr>
        <w:numPr>
          <w:ilvl w:val="0"/>
          <w:numId w:val="14"/>
        </w:numPr>
        <w:spacing w:before="120" w:line="276" w:lineRule="auto"/>
        <w:ind w:left="0" w:firstLine="567"/>
        <w:jc w:val="both"/>
        <w:rPr>
          <w:rFonts w:ascii="Arial" w:hAnsi="Arial" w:cs="Arial"/>
          <w:sz w:val="20"/>
          <w:szCs w:val="20"/>
          <w:lang w:val="ru-RU"/>
        </w:rPr>
      </w:pPr>
      <w:r w:rsidRPr="00653325">
        <w:rPr>
          <w:rFonts w:ascii="Arial" w:hAnsi="Arial" w:cs="Arial"/>
          <w:sz w:val="20"/>
          <w:szCs w:val="20"/>
          <w:lang w:val="ru-RU"/>
        </w:rPr>
        <w:t>Описание на произхода и очаквания състав – черни метали; източник – образуват се при текущ ремонт или необходимост от подмяна на метални части към оборудване;</w:t>
      </w:r>
      <w:r w:rsidR="00CE75FD" w:rsidRPr="00653325">
        <w:rPr>
          <w:rFonts w:ascii="Arial" w:hAnsi="Arial" w:cs="Arial"/>
          <w:sz w:val="20"/>
          <w:szCs w:val="20"/>
          <w:lang w:val="ru-RU"/>
        </w:rPr>
        <w:t xml:space="preserve"> от неизползваеми </w:t>
      </w:r>
      <w:r w:rsidR="00EE71DB" w:rsidRPr="00653325">
        <w:rPr>
          <w:rFonts w:ascii="Arial" w:hAnsi="Arial" w:cs="Arial"/>
          <w:sz w:val="20"/>
          <w:szCs w:val="20"/>
          <w:lang w:val="ru-RU"/>
        </w:rPr>
        <w:t xml:space="preserve">и бракувани </w:t>
      </w:r>
      <w:r w:rsidR="00CE75FD" w:rsidRPr="00653325">
        <w:rPr>
          <w:rFonts w:ascii="Arial" w:hAnsi="Arial" w:cs="Arial"/>
          <w:sz w:val="20"/>
          <w:szCs w:val="20"/>
          <w:lang w:val="ru-RU"/>
        </w:rPr>
        <w:t>части от машини</w:t>
      </w:r>
    </w:p>
    <w:p w:rsidR="00071852" w:rsidRPr="00653325" w:rsidRDefault="00071852" w:rsidP="00071852">
      <w:pPr>
        <w:numPr>
          <w:ilvl w:val="0"/>
          <w:numId w:val="14"/>
        </w:numPr>
        <w:spacing w:before="120" w:line="276" w:lineRule="auto"/>
        <w:ind w:left="0" w:firstLine="567"/>
        <w:jc w:val="both"/>
        <w:rPr>
          <w:rFonts w:ascii="Arial" w:hAnsi="Arial" w:cs="Arial"/>
          <w:sz w:val="20"/>
          <w:szCs w:val="20"/>
          <w:lang w:val="ru-RU"/>
        </w:rPr>
      </w:pPr>
      <w:r w:rsidRPr="00653325">
        <w:rPr>
          <w:rFonts w:ascii="Arial" w:hAnsi="Arial" w:cs="Arial"/>
          <w:sz w:val="20"/>
          <w:szCs w:val="20"/>
          <w:lang w:val="ru-RU"/>
        </w:rPr>
        <w:t>Количество в тона/единица продукт - неприложимо</w:t>
      </w:r>
    </w:p>
    <w:p w:rsidR="00071852" w:rsidRPr="00653325" w:rsidRDefault="00071852" w:rsidP="00CE75FD">
      <w:pPr>
        <w:numPr>
          <w:ilvl w:val="0"/>
          <w:numId w:val="34"/>
        </w:numPr>
        <w:spacing w:before="120" w:line="276" w:lineRule="auto"/>
        <w:ind w:left="0" w:firstLine="567"/>
        <w:jc w:val="both"/>
        <w:rPr>
          <w:rFonts w:ascii="Arial" w:hAnsi="Arial" w:cs="Arial"/>
          <w:sz w:val="20"/>
          <w:szCs w:val="20"/>
          <w:lang w:val="ru-RU"/>
        </w:rPr>
      </w:pPr>
      <w:r w:rsidRPr="00653325">
        <w:rPr>
          <w:rFonts w:ascii="Arial" w:hAnsi="Arial" w:cs="Arial"/>
          <w:sz w:val="20"/>
          <w:szCs w:val="20"/>
          <w:lang w:val="ru-RU"/>
        </w:rPr>
        <w:t>Количество в тонове за година –</w:t>
      </w:r>
      <w:r w:rsidR="0039657E" w:rsidRPr="00653325">
        <w:rPr>
          <w:rFonts w:ascii="Arial" w:hAnsi="Arial" w:cs="Arial"/>
          <w:sz w:val="20"/>
          <w:szCs w:val="20"/>
          <w:lang w:val="bg-BG"/>
        </w:rPr>
        <w:t xml:space="preserve"> 15</w:t>
      </w:r>
      <w:r w:rsidR="00CE75FD" w:rsidRPr="00653325">
        <w:rPr>
          <w:rFonts w:ascii="Arial" w:hAnsi="Arial" w:cs="Arial"/>
          <w:sz w:val="20"/>
          <w:szCs w:val="20"/>
          <w:lang w:val="bg-BG"/>
        </w:rPr>
        <w:t xml:space="preserve">0 </w:t>
      </w:r>
      <w:r w:rsidRPr="00653325">
        <w:rPr>
          <w:rFonts w:ascii="Arial" w:hAnsi="Arial" w:cs="Arial"/>
          <w:sz w:val="20"/>
          <w:szCs w:val="20"/>
          <w:lang w:val="ru-RU"/>
        </w:rPr>
        <w:t>т/год.</w:t>
      </w:r>
    </w:p>
    <w:p w:rsidR="00071852" w:rsidRPr="00653325" w:rsidRDefault="00071852" w:rsidP="00071852">
      <w:pPr>
        <w:numPr>
          <w:ilvl w:val="0"/>
          <w:numId w:val="34"/>
        </w:numPr>
        <w:spacing w:before="120" w:line="276" w:lineRule="auto"/>
        <w:ind w:left="0" w:firstLine="567"/>
        <w:jc w:val="both"/>
        <w:rPr>
          <w:rFonts w:ascii="Arial" w:hAnsi="Arial" w:cs="Arial"/>
          <w:b/>
          <w:sz w:val="20"/>
          <w:szCs w:val="20"/>
          <w:lang w:val="ru-RU"/>
        </w:rPr>
      </w:pPr>
      <w:r w:rsidRPr="00653325">
        <w:rPr>
          <w:rFonts w:ascii="Arial" w:hAnsi="Arial" w:cs="Arial"/>
          <w:sz w:val="20"/>
          <w:szCs w:val="20"/>
          <w:lang w:val="ru-RU"/>
        </w:rPr>
        <w:t>Информация за планирани мерки за предотвратяване/намаляване на образуваните отпадъци – своевременна поддръжка и профилактика на съоръженията на площадката с оглед избягване на аварийни ремонти; предаване на количествата образувани отпадъци за последващо оползотворяване.</w:t>
      </w:r>
    </w:p>
    <w:p w:rsidR="00EE71DB" w:rsidRPr="00653325" w:rsidRDefault="00EE71DB" w:rsidP="00EE71DB">
      <w:pPr>
        <w:spacing w:before="120" w:line="276" w:lineRule="auto"/>
        <w:ind w:firstLine="567"/>
        <w:jc w:val="both"/>
        <w:rPr>
          <w:rFonts w:ascii="Arial" w:hAnsi="Arial" w:cs="Arial"/>
          <w:b/>
          <w:sz w:val="20"/>
          <w:szCs w:val="20"/>
          <w:lang w:val="bg-BG"/>
        </w:rPr>
      </w:pPr>
      <w:r w:rsidRPr="00653325">
        <w:rPr>
          <w:rFonts w:ascii="Arial" w:hAnsi="Arial" w:cs="Arial"/>
          <w:b/>
          <w:sz w:val="20"/>
          <w:szCs w:val="20"/>
          <w:lang w:val="ru-RU"/>
        </w:rPr>
        <w:t>7.2.</w:t>
      </w:r>
      <w:r w:rsidRPr="00653325">
        <w:rPr>
          <w:rFonts w:ascii="Arial" w:hAnsi="Arial" w:cs="Arial"/>
          <w:b/>
          <w:sz w:val="20"/>
          <w:szCs w:val="20"/>
          <w:lang w:val="bg-BG"/>
        </w:rPr>
        <w:t>2</w:t>
      </w:r>
      <w:r w:rsidRPr="00653325">
        <w:rPr>
          <w:rFonts w:ascii="Arial" w:hAnsi="Arial" w:cs="Arial"/>
          <w:b/>
          <w:sz w:val="20"/>
          <w:szCs w:val="20"/>
          <w:lang w:val="ru-RU"/>
        </w:rPr>
        <w:t xml:space="preserve">. </w:t>
      </w:r>
      <w:r w:rsidRPr="00653325">
        <w:rPr>
          <w:rFonts w:ascii="Arial" w:hAnsi="Arial" w:cs="Arial"/>
          <w:b/>
          <w:sz w:val="20"/>
          <w:szCs w:val="20"/>
          <w:lang w:val="bg-BG"/>
        </w:rPr>
        <w:t>Стърготини и изрезки от черни метали</w:t>
      </w:r>
      <w:r w:rsidRPr="00653325">
        <w:rPr>
          <w:rFonts w:ascii="Arial" w:hAnsi="Arial" w:cs="Arial"/>
          <w:b/>
          <w:sz w:val="20"/>
          <w:szCs w:val="20"/>
          <w:lang w:val="ru-RU"/>
        </w:rPr>
        <w:t xml:space="preserve"> с код 12 </w:t>
      </w:r>
      <w:r w:rsidRPr="00653325">
        <w:rPr>
          <w:rFonts w:ascii="Arial" w:hAnsi="Arial" w:cs="Arial"/>
          <w:b/>
          <w:sz w:val="20"/>
          <w:szCs w:val="20"/>
          <w:lang w:val="bg-BG"/>
        </w:rPr>
        <w:t xml:space="preserve">01 </w:t>
      </w:r>
      <w:r w:rsidRPr="00653325">
        <w:rPr>
          <w:rFonts w:ascii="Arial" w:hAnsi="Arial" w:cs="Arial"/>
          <w:b/>
          <w:sz w:val="20"/>
          <w:szCs w:val="20"/>
          <w:lang w:val="ru-RU"/>
        </w:rPr>
        <w:t>0</w:t>
      </w:r>
      <w:r w:rsidRPr="00653325">
        <w:rPr>
          <w:rFonts w:ascii="Arial" w:hAnsi="Arial" w:cs="Arial"/>
          <w:b/>
          <w:sz w:val="20"/>
          <w:szCs w:val="20"/>
          <w:lang w:val="bg-BG"/>
        </w:rPr>
        <w:t>1</w:t>
      </w:r>
    </w:p>
    <w:p w:rsidR="00EE71DB" w:rsidRPr="00653325" w:rsidRDefault="00EE71DB" w:rsidP="00EE71DB">
      <w:pPr>
        <w:rPr>
          <w:rFonts w:asciiTheme="minorBidi" w:hAnsiTheme="minorBidi" w:cstheme="minorBidi"/>
          <w:sz w:val="20"/>
          <w:szCs w:val="20"/>
          <w:lang w:val="bg-BG"/>
        </w:rPr>
      </w:pPr>
      <w:r w:rsidRPr="00653325">
        <w:rPr>
          <w:rFonts w:ascii="Arial" w:hAnsi="Arial" w:cs="Arial"/>
          <w:sz w:val="20"/>
          <w:szCs w:val="20"/>
          <w:lang w:val="bg-BG"/>
        </w:rPr>
        <w:t xml:space="preserve">             </w:t>
      </w:r>
      <w:r w:rsidRPr="00653325">
        <w:rPr>
          <w:rFonts w:ascii="Arial" w:hAnsi="Arial" w:cs="Arial"/>
          <w:sz w:val="20"/>
          <w:szCs w:val="20"/>
          <w:lang w:val="ru-RU"/>
        </w:rPr>
        <w:t xml:space="preserve">-  Описание на произхода и очаквания състав – черни метали; източник – дейности при </w:t>
      </w:r>
      <w:r w:rsidRPr="00653325">
        <w:rPr>
          <w:rFonts w:asciiTheme="minorBidi" w:hAnsiTheme="minorBidi" w:cstheme="minorBidi"/>
          <w:sz w:val="20"/>
          <w:szCs w:val="20"/>
          <w:lang w:val="bg-BG"/>
        </w:rPr>
        <w:t>формоване и механична повърхностна обработка на черни метали в механична работилница</w:t>
      </w:r>
    </w:p>
    <w:p w:rsidR="00EE71DB" w:rsidRPr="00653325" w:rsidRDefault="00EE71DB" w:rsidP="00EE71DB">
      <w:pPr>
        <w:numPr>
          <w:ilvl w:val="0"/>
          <w:numId w:val="14"/>
        </w:numPr>
        <w:spacing w:before="120" w:line="276" w:lineRule="auto"/>
        <w:ind w:left="0" w:firstLine="567"/>
        <w:jc w:val="both"/>
        <w:rPr>
          <w:rFonts w:ascii="Arial" w:hAnsi="Arial" w:cs="Arial"/>
          <w:sz w:val="20"/>
          <w:szCs w:val="20"/>
          <w:lang w:val="ru-RU"/>
        </w:rPr>
      </w:pPr>
      <w:r w:rsidRPr="00653325">
        <w:rPr>
          <w:rFonts w:ascii="Arial" w:hAnsi="Arial" w:cs="Arial"/>
          <w:sz w:val="20"/>
          <w:szCs w:val="20"/>
          <w:lang w:val="ru-RU"/>
        </w:rPr>
        <w:t>Количество в тона/единица продукт - неприложимо</w:t>
      </w:r>
    </w:p>
    <w:p w:rsidR="00EE71DB" w:rsidRPr="00653325" w:rsidRDefault="00EE71DB" w:rsidP="00EE71DB">
      <w:pPr>
        <w:numPr>
          <w:ilvl w:val="0"/>
          <w:numId w:val="34"/>
        </w:numPr>
        <w:spacing w:before="120" w:line="276" w:lineRule="auto"/>
        <w:ind w:left="0" w:firstLine="567"/>
        <w:jc w:val="both"/>
        <w:rPr>
          <w:rFonts w:ascii="Arial" w:hAnsi="Arial" w:cs="Arial"/>
          <w:sz w:val="20"/>
          <w:szCs w:val="20"/>
          <w:lang w:val="ru-RU"/>
        </w:rPr>
      </w:pPr>
      <w:r w:rsidRPr="00653325">
        <w:rPr>
          <w:rFonts w:ascii="Arial" w:hAnsi="Arial" w:cs="Arial"/>
          <w:sz w:val="20"/>
          <w:szCs w:val="20"/>
          <w:lang w:val="ru-RU"/>
        </w:rPr>
        <w:t>Количество в тонове за година –</w:t>
      </w:r>
      <w:r w:rsidRPr="00653325">
        <w:rPr>
          <w:rFonts w:ascii="Arial" w:hAnsi="Arial" w:cs="Arial"/>
          <w:sz w:val="20"/>
          <w:szCs w:val="20"/>
          <w:lang w:val="bg-BG"/>
        </w:rPr>
        <w:t xml:space="preserve"> 1</w:t>
      </w:r>
      <w:r w:rsidR="0039657E" w:rsidRPr="00653325">
        <w:rPr>
          <w:rFonts w:ascii="Arial" w:hAnsi="Arial" w:cs="Arial"/>
          <w:sz w:val="20"/>
          <w:szCs w:val="20"/>
          <w:lang w:val="bg-BG"/>
        </w:rPr>
        <w:t>5</w:t>
      </w:r>
      <w:r w:rsidRPr="00653325">
        <w:rPr>
          <w:rFonts w:ascii="Arial" w:hAnsi="Arial" w:cs="Arial"/>
          <w:sz w:val="20"/>
          <w:szCs w:val="20"/>
          <w:lang w:val="bg-BG"/>
        </w:rPr>
        <w:t xml:space="preserve"> </w:t>
      </w:r>
      <w:r w:rsidRPr="00653325">
        <w:rPr>
          <w:rFonts w:ascii="Arial" w:hAnsi="Arial" w:cs="Arial"/>
          <w:sz w:val="20"/>
          <w:szCs w:val="20"/>
          <w:lang w:val="ru-RU"/>
        </w:rPr>
        <w:t>т/год.</w:t>
      </w:r>
    </w:p>
    <w:p w:rsidR="00EE71DB" w:rsidRPr="00653325" w:rsidRDefault="00EE71DB" w:rsidP="00EE71DB">
      <w:pPr>
        <w:numPr>
          <w:ilvl w:val="0"/>
          <w:numId w:val="34"/>
        </w:numPr>
        <w:spacing w:before="120" w:line="276" w:lineRule="auto"/>
        <w:ind w:left="0" w:firstLine="567"/>
        <w:jc w:val="both"/>
        <w:rPr>
          <w:rFonts w:ascii="Arial" w:hAnsi="Arial" w:cs="Arial"/>
          <w:b/>
          <w:sz w:val="20"/>
          <w:szCs w:val="20"/>
          <w:lang w:val="ru-RU"/>
        </w:rPr>
      </w:pPr>
      <w:r w:rsidRPr="00653325">
        <w:rPr>
          <w:rFonts w:ascii="Arial" w:hAnsi="Arial" w:cs="Arial"/>
          <w:sz w:val="20"/>
          <w:szCs w:val="20"/>
          <w:lang w:val="ru-RU"/>
        </w:rPr>
        <w:t>Информация за планирани мерки за предотвратяване/намаляване на образуваните отпадъци – своевременна поддръжка и профилактика на съоръженията на площадката с оглед избягване на аварийни ремонти; предаване на количествата образувани отпадъци за последващо оползотворяване.</w:t>
      </w:r>
    </w:p>
    <w:p w:rsidR="00EE71DB" w:rsidRPr="00653325" w:rsidRDefault="00EE71DB" w:rsidP="00EE71DB">
      <w:pPr>
        <w:spacing w:before="120" w:line="276" w:lineRule="auto"/>
        <w:ind w:firstLine="567"/>
        <w:jc w:val="both"/>
        <w:rPr>
          <w:rFonts w:ascii="Arial" w:hAnsi="Arial" w:cs="Arial"/>
          <w:b/>
          <w:sz w:val="20"/>
          <w:szCs w:val="20"/>
          <w:lang w:val="bg-BG"/>
        </w:rPr>
      </w:pPr>
      <w:r w:rsidRPr="00653325">
        <w:rPr>
          <w:rFonts w:ascii="Arial" w:hAnsi="Arial" w:cs="Arial"/>
          <w:b/>
          <w:sz w:val="20"/>
          <w:szCs w:val="20"/>
          <w:lang w:val="ru-RU"/>
        </w:rPr>
        <w:t>7.2.</w:t>
      </w:r>
      <w:r w:rsidRPr="00653325">
        <w:rPr>
          <w:rFonts w:ascii="Arial" w:hAnsi="Arial" w:cs="Arial"/>
          <w:b/>
          <w:sz w:val="20"/>
          <w:szCs w:val="20"/>
          <w:lang w:val="bg-BG"/>
        </w:rPr>
        <w:t>3</w:t>
      </w:r>
      <w:r w:rsidRPr="00653325">
        <w:rPr>
          <w:rFonts w:ascii="Arial" w:hAnsi="Arial" w:cs="Arial"/>
          <w:b/>
          <w:sz w:val="20"/>
          <w:szCs w:val="20"/>
          <w:lang w:val="ru-RU"/>
        </w:rPr>
        <w:t xml:space="preserve">. </w:t>
      </w:r>
      <w:r w:rsidRPr="00653325">
        <w:rPr>
          <w:rFonts w:ascii="Arial" w:hAnsi="Arial" w:cs="Arial"/>
          <w:b/>
          <w:sz w:val="20"/>
          <w:szCs w:val="20"/>
          <w:lang w:val="bg-BG"/>
        </w:rPr>
        <w:t>Стърготини и изрезки от цветни метали</w:t>
      </w:r>
      <w:r w:rsidRPr="00653325">
        <w:rPr>
          <w:rFonts w:ascii="Arial" w:hAnsi="Arial" w:cs="Arial"/>
          <w:b/>
          <w:sz w:val="20"/>
          <w:szCs w:val="20"/>
          <w:lang w:val="ru-RU"/>
        </w:rPr>
        <w:t xml:space="preserve"> с код 12 </w:t>
      </w:r>
      <w:r w:rsidRPr="00653325">
        <w:rPr>
          <w:rFonts w:ascii="Arial" w:hAnsi="Arial" w:cs="Arial"/>
          <w:b/>
          <w:sz w:val="20"/>
          <w:szCs w:val="20"/>
          <w:lang w:val="bg-BG"/>
        </w:rPr>
        <w:t xml:space="preserve">01 </w:t>
      </w:r>
      <w:r w:rsidRPr="00653325">
        <w:rPr>
          <w:rFonts w:ascii="Arial" w:hAnsi="Arial" w:cs="Arial"/>
          <w:b/>
          <w:sz w:val="20"/>
          <w:szCs w:val="20"/>
          <w:lang w:val="ru-RU"/>
        </w:rPr>
        <w:t>0</w:t>
      </w:r>
      <w:r w:rsidRPr="00653325">
        <w:rPr>
          <w:rFonts w:ascii="Arial" w:hAnsi="Arial" w:cs="Arial"/>
          <w:b/>
          <w:sz w:val="20"/>
          <w:szCs w:val="20"/>
          <w:lang w:val="bg-BG"/>
        </w:rPr>
        <w:t>3</w:t>
      </w:r>
    </w:p>
    <w:p w:rsidR="00EE71DB" w:rsidRPr="00653325" w:rsidRDefault="00EE71DB" w:rsidP="00EE71DB">
      <w:pPr>
        <w:rPr>
          <w:rFonts w:asciiTheme="minorBidi" w:hAnsiTheme="minorBidi" w:cstheme="minorBidi"/>
          <w:sz w:val="20"/>
          <w:szCs w:val="20"/>
          <w:lang w:val="bg-BG"/>
        </w:rPr>
      </w:pPr>
      <w:r w:rsidRPr="00653325">
        <w:rPr>
          <w:rFonts w:ascii="Arial" w:hAnsi="Arial" w:cs="Arial"/>
          <w:sz w:val="20"/>
          <w:szCs w:val="20"/>
          <w:lang w:val="bg-BG"/>
        </w:rPr>
        <w:t xml:space="preserve">             </w:t>
      </w:r>
      <w:r w:rsidRPr="00653325">
        <w:rPr>
          <w:rFonts w:ascii="Arial" w:hAnsi="Arial" w:cs="Arial"/>
          <w:sz w:val="20"/>
          <w:szCs w:val="20"/>
          <w:lang w:val="ru-RU"/>
        </w:rPr>
        <w:t xml:space="preserve">-  Описание на произхода и очаквания състав – цветни метали; източник – дейности при </w:t>
      </w:r>
      <w:r w:rsidRPr="00653325">
        <w:rPr>
          <w:rFonts w:asciiTheme="minorBidi" w:hAnsiTheme="minorBidi" w:cstheme="minorBidi"/>
          <w:sz w:val="20"/>
          <w:szCs w:val="20"/>
          <w:lang w:val="bg-BG"/>
        </w:rPr>
        <w:t>формоване и механична повърхностна обработка на цветни метали в механична работилница</w:t>
      </w:r>
    </w:p>
    <w:p w:rsidR="00EE71DB" w:rsidRPr="00653325" w:rsidRDefault="00EE71DB" w:rsidP="00EE71DB">
      <w:pPr>
        <w:numPr>
          <w:ilvl w:val="0"/>
          <w:numId w:val="14"/>
        </w:numPr>
        <w:spacing w:before="120" w:line="276" w:lineRule="auto"/>
        <w:ind w:left="0" w:firstLine="567"/>
        <w:jc w:val="both"/>
        <w:rPr>
          <w:rFonts w:ascii="Arial" w:hAnsi="Arial" w:cs="Arial"/>
          <w:sz w:val="20"/>
          <w:szCs w:val="20"/>
          <w:lang w:val="ru-RU"/>
        </w:rPr>
      </w:pPr>
      <w:r w:rsidRPr="00653325">
        <w:rPr>
          <w:rFonts w:ascii="Arial" w:hAnsi="Arial" w:cs="Arial"/>
          <w:sz w:val="20"/>
          <w:szCs w:val="20"/>
          <w:lang w:val="ru-RU"/>
        </w:rPr>
        <w:t>Количество в тона/единица продукт - неприложимо</w:t>
      </w:r>
    </w:p>
    <w:p w:rsidR="00EE71DB" w:rsidRPr="00653325" w:rsidRDefault="00EE71DB" w:rsidP="00EE71DB">
      <w:pPr>
        <w:numPr>
          <w:ilvl w:val="0"/>
          <w:numId w:val="34"/>
        </w:numPr>
        <w:spacing w:before="120" w:line="276" w:lineRule="auto"/>
        <w:ind w:left="0" w:firstLine="567"/>
        <w:jc w:val="both"/>
        <w:rPr>
          <w:rFonts w:ascii="Arial" w:hAnsi="Arial" w:cs="Arial"/>
          <w:sz w:val="20"/>
          <w:szCs w:val="20"/>
          <w:lang w:val="ru-RU"/>
        </w:rPr>
      </w:pPr>
      <w:r w:rsidRPr="00653325">
        <w:rPr>
          <w:rFonts w:ascii="Arial" w:hAnsi="Arial" w:cs="Arial"/>
          <w:sz w:val="20"/>
          <w:szCs w:val="20"/>
          <w:lang w:val="ru-RU"/>
        </w:rPr>
        <w:t>Количество в тонове за година –</w:t>
      </w:r>
      <w:r w:rsidR="0039657E" w:rsidRPr="00653325">
        <w:rPr>
          <w:rFonts w:ascii="Arial" w:hAnsi="Arial" w:cs="Arial"/>
          <w:sz w:val="20"/>
          <w:szCs w:val="20"/>
          <w:lang w:val="bg-BG"/>
        </w:rPr>
        <w:t xml:space="preserve"> 1</w:t>
      </w:r>
      <w:r w:rsidRPr="00653325">
        <w:rPr>
          <w:rFonts w:ascii="Arial" w:hAnsi="Arial" w:cs="Arial"/>
          <w:sz w:val="20"/>
          <w:szCs w:val="20"/>
          <w:lang w:val="bg-BG"/>
        </w:rPr>
        <w:t xml:space="preserve"> </w:t>
      </w:r>
      <w:r w:rsidRPr="00653325">
        <w:rPr>
          <w:rFonts w:ascii="Arial" w:hAnsi="Arial" w:cs="Arial"/>
          <w:sz w:val="20"/>
          <w:szCs w:val="20"/>
          <w:lang w:val="ru-RU"/>
        </w:rPr>
        <w:t>т/год.</w:t>
      </w:r>
    </w:p>
    <w:p w:rsidR="00EE71DB" w:rsidRPr="00387460" w:rsidRDefault="00EE71DB" w:rsidP="00387460">
      <w:pPr>
        <w:numPr>
          <w:ilvl w:val="0"/>
          <w:numId w:val="34"/>
        </w:numPr>
        <w:spacing w:before="120" w:line="276" w:lineRule="auto"/>
        <w:ind w:left="0" w:firstLine="567"/>
        <w:jc w:val="both"/>
        <w:rPr>
          <w:rFonts w:ascii="Arial" w:hAnsi="Arial" w:cs="Arial"/>
          <w:b/>
          <w:sz w:val="20"/>
          <w:szCs w:val="20"/>
          <w:lang w:val="ru-RU"/>
        </w:rPr>
      </w:pPr>
      <w:r w:rsidRPr="00653325">
        <w:rPr>
          <w:rFonts w:ascii="Arial" w:hAnsi="Arial" w:cs="Arial"/>
          <w:sz w:val="20"/>
          <w:szCs w:val="20"/>
          <w:lang w:val="ru-RU"/>
        </w:rPr>
        <w:t>Информация за планирани мерки за предотвратяване/намаляване на образуваните отпадъци – своевременна поддръжка и профилактика на съоръженията на площадката с оглед избягване на аварийни ремонти; предаване на количествата образувани отпадъци за последващо оползотворяване.</w:t>
      </w:r>
    </w:p>
    <w:p w:rsidR="00071852" w:rsidRPr="00653325" w:rsidRDefault="00071852" w:rsidP="00EE71DB">
      <w:pPr>
        <w:spacing w:before="120" w:line="276" w:lineRule="auto"/>
        <w:ind w:firstLine="709"/>
        <w:jc w:val="both"/>
        <w:rPr>
          <w:rFonts w:ascii="Arial" w:hAnsi="Arial" w:cs="Arial"/>
          <w:b/>
          <w:sz w:val="20"/>
          <w:szCs w:val="20"/>
          <w:lang w:val="ru-RU"/>
        </w:rPr>
      </w:pPr>
      <w:r w:rsidRPr="00653325">
        <w:rPr>
          <w:rFonts w:ascii="Arial" w:hAnsi="Arial" w:cs="Arial"/>
          <w:b/>
          <w:sz w:val="20"/>
          <w:szCs w:val="20"/>
          <w:lang w:val="ru-RU"/>
        </w:rPr>
        <w:t>7.2.</w:t>
      </w:r>
      <w:r w:rsidR="00EE71DB" w:rsidRPr="00653325">
        <w:rPr>
          <w:rFonts w:ascii="Arial" w:hAnsi="Arial" w:cs="Arial"/>
          <w:b/>
          <w:sz w:val="20"/>
          <w:szCs w:val="20"/>
          <w:lang w:val="bg-BG"/>
        </w:rPr>
        <w:t>4</w:t>
      </w:r>
      <w:r w:rsidRPr="00653325">
        <w:rPr>
          <w:rFonts w:ascii="Arial" w:hAnsi="Arial" w:cs="Arial"/>
          <w:b/>
          <w:sz w:val="20"/>
          <w:szCs w:val="20"/>
          <w:lang w:val="ru-RU"/>
        </w:rPr>
        <w:t xml:space="preserve">. Нехлорирани </w:t>
      </w:r>
      <w:r w:rsidRPr="00653325">
        <w:rPr>
          <w:rFonts w:ascii="Arial" w:hAnsi="Arial" w:cs="Arial"/>
          <w:b/>
          <w:sz w:val="20"/>
          <w:szCs w:val="20"/>
          <w:lang w:val="bg-BG"/>
        </w:rPr>
        <w:t>хидравлични масла на минерална основа</w:t>
      </w:r>
      <w:r w:rsidRPr="00653325">
        <w:rPr>
          <w:rFonts w:ascii="Arial" w:hAnsi="Arial" w:cs="Arial"/>
          <w:b/>
          <w:sz w:val="20"/>
          <w:szCs w:val="20"/>
          <w:lang w:val="ru-RU"/>
        </w:rPr>
        <w:t xml:space="preserve"> с код 13 0</w:t>
      </w:r>
      <w:r w:rsidRPr="00653325">
        <w:rPr>
          <w:rFonts w:ascii="Arial" w:hAnsi="Arial" w:cs="Arial"/>
          <w:b/>
          <w:sz w:val="20"/>
          <w:szCs w:val="20"/>
          <w:lang w:val="bg-BG"/>
        </w:rPr>
        <w:t>1</w:t>
      </w:r>
      <w:r w:rsidRPr="00653325">
        <w:rPr>
          <w:rFonts w:ascii="Arial" w:hAnsi="Arial" w:cs="Arial"/>
          <w:b/>
          <w:sz w:val="20"/>
          <w:szCs w:val="20"/>
          <w:lang w:val="ru-RU"/>
        </w:rPr>
        <w:t xml:space="preserve"> </w:t>
      </w:r>
      <w:r w:rsidRPr="00653325">
        <w:rPr>
          <w:rFonts w:ascii="Arial" w:hAnsi="Arial" w:cs="Arial"/>
          <w:b/>
          <w:sz w:val="20"/>
          <w:szCs w:val="20"/>
          <w:lang w:val="bg-BG"/>
        </w:rPr>
        <w:t>10</w:t>
      </w:r>
      <w:r w:rsidRPr="00653325">
        <w:rPr>
          <w:rFonts w:ascii="Arial" w:hAnsi="Arial" w:cs="Arial"/>
          <w:b/>
          <w:sz w:val="20"/>
          <w:szCs w:val="20"/>
          <w:lang w:val="ru-RU"/>
        </w:rPr>
        <w:t>*</w:t>
      </w:r>
    </w:p>
    <w:p w:rsidR="00071852" w:rsidRPr="00653325" w:rsidRDefault="00071852" w:rsidP="00071852">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Описание на произхода и очаквания състав – отработени </w:t>
      </w:r>
      <w:r w:rsidRPr="00653325">
        <w:rPr>
          <w:rFonts w:ascii="Arial" w:hAnsi="Arial" w:cs="Arial"/>
          <w:sz w:val="20"/>
          <w:szCs w:val="20"/>
          <w:lang w:val="bg-BG"/>
        </w:rPr>
        <w:t>хидравлични</w:t>
      </w:r>
      <w:r w:rsidRPr="00653325">
        <w:rPr>
          <w:rFonts w:ascii="Arial" w:hAnsi="Arial" w:cs="Arial"/>
          <w:sz w:val="20"/>
          <w:szCs w:val="20"/>
          <w:lang w:val="ru-RU"/>
        </w:rPr>
        <w:t xml:space="preserve"> масла; източник –  дейности по поддръжка на </w:t>
      </w:r>
      <w:r w:rsidRPr="00653325">
        <w:rPr>
          <w:rFonts w:ascii="Arial" w:hAnsi="Arial" w:cs="Arial"/>
          <w:sz w:val="20"/>
          <w:szCs w:val="20"/>
          <w:lang w:val="bg-BG"/>
        </w:rPr>
        <w:t xml:space="preserve">компресори, ресивери и </w:t>
      </w:r>
      <w:r w:rsidRPr="00653325">
        <w:rPr>
          <w:rFonts w:ascii="Arial" w:hAnsi="Arial" w:cs="Arial"/>
          <w:sz w:val="20"/>
          <w:szCs w:val="20"/>
          <w:lang w:val="ru-RU"/>
        </w:rPr>
        <w:t>движещи части на оборудване;</w:t>
      </w:r>
    </w:p>
    <w:p w:rsidR="00071852" w:rsidRPr="00653325" w:rsidRDefault="00071852" w:rsidP="00071852">
      <w:pPr>
        <w:numPr>
          <w:ilvl w:val="0"/>
          <w:numId w:val="14"/>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Количество в тона/единица продукт - неприложимо</w:t>
      </w:r>
    </w:p>
    <w:p w:rsidR="00071852" w:rsidRPr="00653325" w:rsidRDefault="00071852" w:rsidP="00186FF9">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Количество в тонове за година – </w:t>
      </w:r>
      <w:r w:rsidR="00186FF9" w:rsidRPr="00653325">
        <w:rPr>
          <w:rFonts w:ascii="Arial" w:hAnsi="Arial" w:cs="Arial"/>
          <w:sz w:val="20"/>
          <w:szCs w:val="20"/>
          <w:lang w:val="ru-RU"/>
        </w:rPr>
        <w:t>6</w:t>
      </w:r>
      <w:r w:rsidRPr="00653325">
        <w:rPr>
          <w:rFonts w:ascii="Arial" w:hAnsi="Arial" w:cs="Arial"/>
          <w:sz w:val="20"/>
          <w:szCs w:val="20"/>
          <w:lang w:val="ru-RU"/>
        </w:rPr>
        <w:t xml:space="preserve">,00 т/год.; </w:t>
      </w:r>
    </w:p>
    <w:p w:rsidR="00E9253A" w:rsidRPr="00387460" w:rsidRDefault="00071852" w:rsidP="00387460">
      <w:pPr>
        <w:numPr>
          <w:ilvl w:val="0"/>
          <w:numId w:val="35"/>
        </w:numPr>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ru-RU"/>
        </w:rPr>
        <w:t>Информация за планирани мерки за предотвратяване/намаляване на образуваните отпадъци – използване на качествени свежи масла, редовна профилактика на съоръженията.</w:t>
      </w:r>
    </w:p>
    <w:p w:rsidR="00EE71DB" w:rsidRPr="00653325" w:rsidRDefault="00EE71DB" w:rsidP="00EE71DB">
      <w:pPr>
        <w:spacing w:before="120" w:line="276" w:lineRule="auto"/>
        <w:ind w:firstLine="709"/>
        <w:jc w:val="both"/>
        <w:rPr>
          <w:rFonts w:ascii="Arial" w:hAnsi="Arial" w:cs="Arial"/>
          <w:b/>
          <w:sz w:val="20"/>
          <w:szCs w:val="20"/>
          <w:lang w:val="bg-BG"/>
        </w:rPr>
      </w:pPr>
      <w:r w:rsidRPr="00653325">
        <w:rPr>
          <w:rFonts w:ascii="Arial" w:hAnsi="Arial" w:cs="Arial"/>
          <w:b/>
          <w:sz w:val="20"/>
          <w:szCs w:val="20"/>
          <w:lang w:val="ru-RU"/>
        </w:rPr>
        <w:t>7.2.</w:t>
      </w:r>
      <w:r w:rsidRPr="00653325">
        <w:rPr>
          <w:rFonts w:ascii="Arial" w:hAnsi="Arial" w:cs="Arial"/>
          <w:b/>
          <w:sz w:val="20"/>
          <w:szCs w:val="20"/>
          <w:lang w:val="bg-BG"/>
        </w:rPr>
        <w:t>5</w:t>
      </w:r>
      <w:r w:rsidRPr="00653325">
        <w:rPr>
          <w:rFonts w:ascii="Arial" w:hAnsi="Arial" w:cs="Arial"/>
          <w:b/>
          <w:sz w:val="20"/>
          <w:szCs w:val="20"/>
          <w:lang w:val="ru-RU"/>
        </w:rPr>
        <w:t xml:space="preserve">. </w:t>
      </w:r>
      <w:r w:rsidRPr="00653325">
        <w:rPr>
          <w:rFonts w:ascii="Arial" w:hAnsi="Arial" w:cs="Arial"/>
          <w:b/>
          <w:sz w:val="20"/>
          <w:szCs w:val="20"/>
          <w:lang w:val="bg-BG"/>
        </w:rPr>
        <w:t xml:space="preserve">Синтетични моторни масла и масла за зъбни предавки  </w:t>
      </w:r>
      <w:r w:rsidRPr="00653325">
        <w:rPr>
          <w:rFonts w:ascii="Arial" w:hAnsi="Arial" w:cs="Arial"/>
          <w:b/>
          <w:sz w:val="20"/>
          <w:szCs w:val="20"/>
          <w:lang w:val="ru-RU"/>
        </w:rPr>
        <w:t xml:space="preserve">с код </w:t>
      </w:r>
      <w:r w:rsidRPr="00653325">
        <w:rPr>
          <w:rFonts w:ascii="Arial" w:hAnsi="Arial" w:cs="Arial"/>
          <w:b/>
          <w:sz w:val="20"/>
          <w:szCs w:val="20"/>
          <w:lang w:val="bg-BG"/>
        </w:rPr>
        <w:t>13 02 06</w:t>
      </w:r>
      <w:r w:rsidRPr="00653325">
        <w:rPr>
          <w:rFonts w:ascii="Arial" w:hAnsi="Arial" w:cs="Arial"/>
          <w:b/>
          <w:sz w:val="20"/>
          <w:szCs w:val="20"/>
          <w:lang w:val="ru-RU"/>
        </w:rPr>
        <w:t>*</w:t>
      </w:r>
    </w:p>
    <w:p w:rsidR="00EE71DB" w:rsidRPr="00653325" w:rsidRDefault="00EE71DB" w:rsidP="00EE71DB">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Описание на произхода и очаквания състав – отработени синтетични масла;</w:t>
      </w:r>
      <w:r w:rsidRPr="00653325">
        <w:rPr>
          <w:rFonts w:ascii="Arial" w:hAnsi="Arial" w:cs="Arial"/>
          <w:sz w:val="20"/>
          <w:szCs w:val="20"/>
          <w:lang w:val="bg-BG"/>
        </w:rPr>
        <w:t xml:space="preserve"> </w:t>
      </w:r>
      <w:r w:rsidRPr="00653325">
        <w:rPr>
          <w:rFonts w:ascii="Arial" w:hAnsi="Arial" w:cs="Arial"/>
          <w:sz w:val="20"/>
          <w:szCs w:val="20"/>
          <w:lang w:val="ru-RU"/>
        </w:rPr>
        <w:t xml:space="preserve">източник – </w:t>
      </w:r>
      <w:r w:rsidRPr="00653325">
        <w:rPr>
          <w:rFonts w:asciiTheme="minorBidi" w:hAnsiTheme="minorBidi" w:cstheme="minorBidi"/>
          <w:sz w:val="20"/>
          <w:szCs w:val="20"/>
          <w:lang w:val="bg-BG"/>
        </w:rPr>
        <w:t>дейности по поддръжка на оборудването, свързани смяна на масла на машините и съоръженията в производството</w:t>
      </w:r>
      <w:r w:rsidRPr="00653325">
        <w:rPr>
          <w:rFonts w:asciiTheme="minorBidi" w:hAnsiTheme="minorBidi" w:cstheme="minorBidi"/>
          <w:sz w:val="20"/>
          <w:szCs w:val="20"/>
          <w:lang w:val="ru-RU"/>
        </w:rPr>
        <w:t>;</w:t>
      </w:r>
    </w:p>
    <w:p w:rsidR="00EE71DB" w:rsidRPr="00653325" w:rsidRDefault="00EE71DB" w:rsidP="00EE71DB">
      <w:pPr>
        <w:numPr>
          <w:ilvl w:val="0"/>
          <w:numId w:val="14"/>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Количество в тона/единица продукт - неприложимо</w:t>
      </w:r>
    </w:p>
    <w:p w:rsidR="00EE71DB" w:rsidRPr="00653325" w:rsidRDefault="00EE71DB" w:rsidP="00EE71DB">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Количество в тонове за година – </w:t>
      </w:r>
      <w:r w:rsidRPr="00653325">
        <w:rPr>
          <w:rFonts w:ascii="Arial" w:hAnsi="Arial" w:cs="Arial"/>
          <w:sz w:val="20"/>
          <w:szCs w:val="20"/>
          <w:lang w:val="bg-BG"/>
        </w:rPr>
        <w:t xml:space="preserve">3 </w:t>
      </w:r>
      <w:r w:rsidRPr="00653325">
        <w:rPr>
          <w:rFonts w:ascii="Arial" w:hAnsi="Arial" w:cs="Arial"/>
          <w:sz w:val="20"/>
          <w:szCs w:val="20"/>
          <w:lang w:val="ru-RU"/>
        </w:rPr>
        <w:t>т/год.;</w:t>
      </w:r>
    </w:p>
    <w:p w:rsidR="00EE71DB" w:rsidRPr="00387460" w:rsidRDefault="00EE71DB" w:rsidP="00387460">
      <w:pPr>
        <w:numPr>
          <w:ilvl w:val="0"/>
          <w:numId w:val="35"/>
        </w:numPr>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ru-RU"/>
        </w:rPr>
        <w:t>Информация за планирани мерки за предотвратяване/намаляване на образуваните отпадъци</w:t>
      </w:r>
      <w:r w:rsidRPr="00653325">
        <w:rPr>
          <w:rFonts w:ascii="Arial" w:hAnsi="Arial" w:cs="Arial"/>
          <w:sz w:val="20"/>
          <w:szCs w:val="20"/>
          <w:lang w:val="bg-BG"/>
        </w:rPr>
        <w:t xml:space="preserve"> – </w:t>
      </w:r>
      <w:r w:rsidR="009A1F81" w:rsidRPr="00653325">
        <w:rPr>
          <w:rFonts w:ascii="Arial" w:hAnsi="Arial" w:cs="Arial"/>
          <w:sz w:val="20"/>
          <w:szCs w:val="20"/>
          <w:lang w:val="ru-RU"/>
        </w:rPr>
        <w:t>използване на качествени свежи масла, редовна профилактика на съоръженията.</w:t>
      </w:r>
    </w:p>
    <w:p w:rsidR="00071852" w:rsidRPr="00653325" w:rsidRDefault="00071852" w:rsidP="00EE71DB">
      <w:pPr>
        <w:spacing w:before="120" w:line="276" w:lineRule="auto"/>
        <w:ind w:firstLine="709"/>
        <w:jc w:val="both"/>
        <w:rPr>
          <w:rFonts w:ascii="Arial" w:hAnsi="Arial" w:cs="Arial"/>
          <w:b/>
          <w:sz w:val="20"/>
          <w:szCs w:val="20"/>
          <w:lang w:val="ru-RU"/>
        </w:rPr>
      </w:pPr>
      <w:r w:rsidRPr="00653325">
        <w:rPr>
          <w:rFonts w:ascii="Arial" w:hAnsi="Arial" w:cs="Arial"/>
          <w:b/>
          <w:sz w:val="20"/>
          <w:szCs w:val="20"/>
          <w:lang w:val="ru-RU"/>
        </w:rPr>
        <w:t>7.2.</w:t>
      </w:r>
      <w:r w:rsidR="00EE71DB" w:rsidRPr="00653325">
        <w:rPr>
          <w:rFonts w:ascii="Arial" w:hAnsi="Arial" w:cs="Arial"/>
          <w:b/>
          <w:sz w:val="20"/>
          <w:szCs w:val="20"/>
          <w:lang w:val="bg-BG"/>
        </w:rPr>
        <w:t>6</w:t>
      </w:r>
      <w:r w:rsidRPr="00653325">
        <w:rPr>
          <w:rFonts w:ascii="Arial" w:hAnsi="Arial" w:cs="Arial"/>
          <w:b/>
          <w:sz w:val="20"/>
          <w:szCs w:val="20"/>
          <w:lang w:val="ru-RU"/>
        </w:rPr>
        <w:t xml:space="preserve">. </w:t>
      </w:r>
      <w:r w:rsidRPr="00653325">
        <w:rPr>
          <w:rFonts w:ascii="Arial" w:hAnsi="Arial" w:cs="Arial"/>
          <w:b/>
          <w:sz w:val="20"/>
          <w:szCs w:val="20"/>
          <w:lang w:val="bg-BG"/>
        </w:rPr>
        <w:t>Луминесцентни</w:t>
      </w:r>
      <w:r w:rsidRPr="00653325">
        <w:rPr>
          <w:rFonts w:ascii="Arial" w:hAnsi="Arial" w:cs="Arial"/>
          <w:b/>
          <w:sz w:val="20"/>
          <w:szCs w:val="20"/>
          <w:lang w:val="ru-RU"/>
        </w:rPr>
        <w:t xml:space="preserve"> тръби и други отпадъци, съдържащи живак с код 20 01 21*</w:t>
      </w:r>
    </w:p>
    <w:p w:rsidR="00071852" w:rsidRPr="00653325" w:rsidRDefault="00071852" w:rsidP="00071852">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Описание на произхода и очаквания състав – негодни за употреба луминесцентни</w:t>
      </w:r>
      <w:r w:rsidRPr="00653325">
        <w:rPr>
          <w:rFonts w:ascii="Arial" w:hAnsi="Arial" w:cs="Arial"/>
          <w:sz w:val="20"/>
          <w:szCs w:val="20"/>
          <w:lang w:val="bg-BG"/>
        </w:rPr>
        <w:t xml:space="preserve"> и</w:t>
      </w:r>
      <w:r w:rsidRPr="00653325">
        <w:rPr>
          <w:rFonts w:ascii="Arial" w:hAnsi="Arial" w:cs="Arial"/>
          <w:sz w:val="20"/>
          <w:szCs w:val="20"/>
          <w:lang w:val="ru-RU"/>
        </w:rPr>
        <w:t xml:space="preserve"> енергоспестяващи  лампи, образувани при поддръжка на осветителната система; източник – осветителна система на територията на площадката;</w:t>
      </w:r>
    </w:p>
    <w:p w:rsidR="00071852" w:rsidRPr="00653325" w:rsidRDefault="00071852" w:rsidP="00071852">
      <w:pPr>
        <w:numPr>
          <w:ilvl w:val="0"/>
          <w:numId w:val="14"/>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Количество в тона/единица продукт - неприложимо</w:t>
      </w:r>
    </w:p>
    <w:p w:rsidR="00071852" w:rsidRPr="00653325" w:rsidRDefault="00071852" w:rsidP="00071852">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Количество в тонове за година – </w:t>
      </w:r>
      <w:r w:rsidR="005B2287" w:rsidRPr="00653325">
        <w:rPr>
          <w:rFonts w:ascii="Arial" w:hAnsi="Arial" w:cs="Arial"/>
          <w:sz w:val="20"/>
          <w:szCs w:val="20"/>
          <w:lang w:val="bg-BG"/>
        </w:rPr>
        <w:t>0,3</w:t>
      </w:r>
      <w:r w:rsidRPr="00653325">
        <w:rPr>
          <w:rFonts w:ascii="Arial" w:hAnsi="Arial" w:cs="Arial"/>
          <w:sz w:val="20"/>
          <w:szCs w:val="20"/>
          <w:lang w:val="ru-RU"/>
        </w:rPr>
        <w:t xml:space="preserve"> т/год.;</w:t>
      </w:r>
    </w:p>
    <w:p w:rsidR="00E9253A" w:rsidRPr="00387460" w:rsidRDefault="00071852" w:rsidP="00387460">
      <w:pPr>
        <w:numPr>
          <w:ilvl w:val="0"/>
          <w:numId w:val="35"/>
        </w:numPr>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ru-RU"/>
        </w:rPr>
        <w:t>Информация за планирани мерки за предотвратяване/намаляване на образуваните отпадъци – закупуване на енергоспестяващи тела с дълъг експлоатационен живот; редовна профилактика и почистване на осветителната система.</w:t>
      </w:r>
    </w:p>
    <w:p w:rsidR="00EE71DB" w:rsidRPr="00653325" w:rsidRDefault="00EE71DB" w:rsidP="00EE71DB">
      <w:pPr>
        <w:spacing w:before="120" w:line="276" w:lineRule="auto"/>
        <w:ind w:firstLine="709"/>
        <w:jc w:val="both"/>
        <w:rPr>
          <w:rFonts w:ascii="Arial" w:hAnsi="Arial" w:cs="Arial"/>
          <w:b/>
          <w:sz w:val="20"/>
          <w:szCs w:val="20"/>
          <w:lang w:val="bg-BG"/>
        </w:rPr>
      </w:pPr>
      <w:r w:rsidRPr="00653325">
        <w:rPr>
          <w:rFonts w:ascii="Arial" w:hAnsi="Arial" w:cs="Arial"/>
          <w:b/>
          <w:sz w:val="20"/>
          <w:szCs w:val="20"/>
          <w:lang w:val="ru-RU"/>
        </w:rPr>
        <w:t>7.2.</w:t>
      </w:r>
      <w:r w:rsidRPr="00653325">
        <w:rPr>
          <w:rFonts w:ascii="Arial" w:hAnsi="Arial" w:cs="Arial"/>
          <w:b/>
          <w:sz w:val="20"/>
          <w:szCs w:val="20"/>
          <w:lang w:val="bg-BG"/>
        </w:rPr>
        <w:t>7</w:t>
      </w:r>
      <w:r w:rsidRPr="00653325">
        <w:rPr>
          <w:rFonts w:ascii="Arial" w:hAnsi="Arial" w:cs="Arial"/>
          <w:b/>
          <w:sz w:val="20"/>
          <w:szCs w:val="20"/>
          <w:lang w:val="ru-RU"/>
        </w:rPr>
        <w:t xml:space="preserve">. </w:t>
      </w:r>
      <w:r w:rsidRPr="00653325">
        <w:rPr>
          <w:rFonts w:ascii="Arial" w:hAnsi="Arial" w:cs="Arial"/>
          <w:b/>
          <w:sz w:val="20"/>
          <w:szCs w:val="20"/>
          <w:lang w:val="bg-BG"/>
        </w:rPr>
        <w:t xml:space="preserve">Маслени филтри </w:t>
      </w:r>
      <w:r w:rsidRPr="00653325">
        <w:rPr>
          <w:rFonts w:ascii="Arial" w:hAnsi="Arial" w:cs="Arial"/>
          <w:b/>
          <w:sz w:val="20"/>
          <w:szCs w:val="20"/>
          <w:lang w:val="ru-RU"/>
        </w:rPr>
        <w:t xml:space="preserve">с код </w:t>
      </w:r>
      <w:r w:rsidRPr="00653325">
        <w:rPr>
          <w:rFonts w:ascii="Arial" w:hAnsi="Arial" w:cs="Arial"/>
          <w:b/>
          <w:sz w:val="20"/>
          <w:szCs w:val="20"/>
          <w:lang w:val="bg-BG"/>
        </w:rPr>
        <w:t>16 01 07*</w:t>
      </w:r>
    </w:p>
    <w:p w:rsidR="000205A1" w:rsidRPr="00653325" w:rsidRDefault="00EE71DB" w:rsidP="00E9253A">
      <w:pPr>
        <w:rPr>
          <w:rFonts w:asciiTheme="minorBidi" w:hAnsiTheme="minorBidi" w:cstheme="minorBidi"/>
          <w:sz w:val="20"/>
          <w:szCs w:val="20"/>
          <w:lang w:val="bg-BG"/>
        </w:rPr>
      </w:pPr>
      <w:r w:rsidRPr="00653325">
        <w:rPr>
          <w:rFonts w:ascii="Arial" w:hAnsi="Arial" w:cs="Arial"/>
          <w:sz w:val="20"/>
          <w:szCs w:val="20"/>
          <w:lang w:val="ru-RU"/>
        </w:rPr>
        <w:t xml:space="preserve">Описание на произхода и очаквания състав – </w:t>
      </w:r>
      <w:r w:rsidRPr="00653325">
        <w:rPr>
          <w:rFonts w:ascii="Arial" w:hAnsi="Arial" w:cs="Arial"/>
          <w:sz w:val="20"/>
          <w:szCs w:val="20"/>
          <w:lang w:val="bg-BG"/>
        </w:rPr>
        <w:t>представлява</w:t>
      </w:r>
      <w:r w:rsidR="000205A1" w:rsidRPr="00653325">
        <w:rPr>
          <w:rFonts w:ascii="Arial" w:hAnsi="Arial" w:cs="Arial"/>
          <w:sz w:val="20"/>
          <w:szCs w:val="20"/>
          <w:lang w:val="bg-BG"/>
        </w:rPr>
        <w:t>т маслени филтри</w:t>
      </w:r>
      <w:r w:rsidRPr="00653325">
        <w:rPr>
          <w:rFonts w:ascii="Arial" w:hAnsi="Arial" w:cs="Arial"/>
          <w:sz w:val="20"/>
          <w:szCs w:val="20"/>
          <w:lang w:val="bg-BG"/>
        </w:rPr>
        <w:t>, образуван</w:t>
      </w:r>
      <w:r w:rsidR="00E9253A" w:rsidRPr="00653325">
        <w:rPr>
          <w:rFonts w:ascii="Arial" w:hAnsi="Arial" w:cs="Arial"/>
          <w:sz w:val="20"/>
          <w:szCs w:val="20"/>
          <w:lang w:val="bg-BG"/>
        </w:rPr>
        <w:t xml:space="preserve">и </w:t>
      </w:r>
      <w:r w:rsidRPr="00653325">
        <w:rPr>
          <w:rFonts w:ascii="Arial" w:hAnsi="Arial" w:cs="Arial"/>
          <w:sz w:val="20"/>
          <w:szCs w:val="20"/>
          <w:lang w:val="bg-BG"/>
        </w:rPr>
        <w:t xml:space="preserve"> </w:t>
      </w:r>
      <w:r w:rsidR="000205A1" w:rsidRPr="00653325">
        <w:rPr>
          <w:rFonts w:asciiTheme="minorBidi" w:hAnsiTheme="minorBidi" w:cstheme="minorBidi"/>
          <w:sz w:val="20"/>
          <w:szCs w:val="20"/>
          <w:lang w:val="bg-BG"/>
        </w:rPr>
        <w:t xml:space="preserve">при поддръжка и ремонт на превозни средства (фадроми, челни товарачи) </w:t>
      </w:r>
    </w:p>
    <w:p w:rsidR="00EE71DB" w:rsidRPr="00653325" w:rsidRDefault="00EE71DB" w:rsidP="00EE71DB">
      <w:pPr>
        <w:numPr>
          <w:ilvl w:val="0"/>
          <w:numId w:val="14"/>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Количество в тона/единица продукт - неприложимо</w:t>
      </w:r>
    </w:p>
    <w:p w:rsidR="00EE71DB" w:rsidRPr="00653325" w:rsidRDefault="00EE71DB" w:rsidP="000205A1">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Количество в тонове за година – </w:t>
      </w:r>
      <w:r w:rsidR="0039657E" w:rsidRPr="00653325">
        <w:rPr>
          <w:rFonts w:ascii="Arial" w:hAnsi="Arial" w:cs="Arial"/>
          <w:sz w:val="20"/>
          <w:szCs w:val="20"/>
          <w:lang w:val="bg-BG"/>
        </w:rPr>
        <w:t>0,5</w:t>
      </w:r>
      <w:r w:rsidR="000205A1" w:rsidRPr="00653325">
        <w:rPr>
          <w:rFonts w:ascii="Arial" w:hAnsi="Arial" w:cs="Arial"/>
          <w:sz w:val="20"/>
          <w:szCs w:val="20"/>
          <w:lang w:val="bg-BG"/>
        </w:rPr>
        <w:t xml:space="preserve"> </w:t>
      </w:r>
      <w:r w:rsidRPr="00653325">
        <w:rPr>
          <w:rFonts w:ascii="Arial" w:hAnsi="Arial" w:cs="Arial"/>
          <w:sz w:val="20"/>
          <w:szCs w:val="20"/>
          <w:lang w:val="ru-RU"/>
        </w:rPr>
        <w:t>т/год.;</w:t>
      </w:r>
    </w:p>
    <w:p w:rsidR="00EE71DB" w:rsidRPr="00387460" w:rsidRDefault="00EE71DB" w:rsidP="00387460">
      <w:pPr>
        <w:numPr>
          <w:ilvl w:val="0"/>
          <w:numId w:val="35"/>
        </w:numPr>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ru-RU"/>
        </w:rPr>
        <w:t>Информация за планирани мерки за предотвратяване/намаляване на образуваните отпадъци</w:t>
      </w:r>
      <w:r w:rsidRPr="00653325">
        <w:rPr>
          <w:rFonts w:ascii="Arial" w:hAnsi="Arial" w:cs="Arial"/>
          <w:sz w:val="20"/>
          <w:szCs w:val="20"/>
          <w:lang w:val="bg-BG"/>
        </w:rPr>
        <w:t xml:space="preserve"> – </w:t>
      </w:r>
      <w:r w:rsidR="009A1F81" w:rsidRPr="00653325">
        <w:rPr>
          <w:rFonts w:ascii="Arial" w:hAnsi="Arial" w:cs="Arial"/>
          <w:sz w:val="20"/>
          <w:szCs w:val="20"/>
          <w:lang w:val="bg-BG"/>
        </w:rPr>
        <w:t xml:space="preserve">редовна техническа </w:t>
      </w:r>
      <w:r w:rsidRPr="00653325">
        <w:rPr>
          <w:rFonts w:ascii="Arial" w:hAnsi="Arial" w:cs="Arial"/>
          <w:sz w:val="20"/>
          <w:szCs w:val="20"/>
          <w:lang w:val="bg-BG"/>
        </w:rPr>
        <w:t>подд</w:t>
      </w:r>
      <w:r w:rsidR="009A1F81" w:rsidRPr="00653325">
        <w:rPr>
          <w:rFonts w:ascii="Arial" w:hAnsi="Arial" w:cs="Arial"/>
          <w:sz w:val="20"/>
          <w:szCs w:val="20"/>
          <w:lang w:val="bg-BG"/>
        </w:rPr>
        <w:t xml:space="preserve">ръжка и регулярна профилактика </w:t>
      </w:r>
      <w:r w:rsidRPr="00653325">
        <w:rPr>
          <w:rFonts w:ascii="Arial" w:hAnsi="Arial" w:cs="Arial"/>
          <w:sz w:val="20"/>
          <w:szCs w:val="20"/>
          <w:lang w:val="bg-BG"/>
        </w:rPr>
        <w:t xml:space="preserve">на </w:t>
      </w:r>
      <w:r w:rsidR="009A1F81" w:rsidRPr="00653325">
        <w:rPr>
          <w:rFonts w:ascii="Arial" w:hAnsi="Arial" w:cs="Arial"/>
          <w:sz w:val="20"/>
          <w:szCs w:val="20"/>
          <w:lang w:val="bg-BG"/>
        </w:rPr>
        <w:t xml:space="preserve">челните товарачи. </w:t>
      </w:r>
    </w:p>
    <w:p w:rsidR="00EE71DB" w:rsidRPr="00653325" w:rsidRDefault="000205A1" w:rsidP="000205A1">
      <w:pPr>
        <w:spacing w:before="120" w:line="276" w:lineRule="auto"/>
        <w:ind w:firstLine="708"/>
        <w:jc w:val="both"/>
        <w:rPr>
          <w:rFonts w:ascii="Arial" w:hAnsi="Arial" w:cs="Arial"/>
          <w:b/>
          <w:sz w:val="20"/>
          <w:szCs w:val="20"/>
          <w:lang w:val="ru-RU"/>
        </w:rPr>
      </w:pPr>
      <w:r w:rsidRPr="00653325">
        <w:rPr>
          <w:rFonts w:ascii="Arial" w:hAnsi="Arial" w:cs="Arial"/>
          <w:b/>
          <w:sz w:val="20"/>
          <w:szCs w:val="20"/>
          <w:lang w:val="ru-RU"/>
        </w:rPr>
        <w:t>7.2.8. Смесени отпадъци с код 17 09</w:t>
      </w:r>
      <w:r w:rsidR="00E9253A" w:rsidRPr="00653325">
        <w:rPr>
          <w:rFonts w:ascii="Arial" w:hAnsi="Arial" w:cs="Arial"/>
          <w:b/>
          <w:sz w:val="20"/>
          <w:szCs w:val="20"/>
          <w:lang w:val="ru-RU"/>
        </w:rPr>
        <w:t xml:space="preserve"> </w:t>
      </w:r>
      <w:r w:rsidRPr="00653325">
        <w:rPr>
          <w:rFonts w:ascii="Arial" w:hAnsi="Arial" w:cs="Arial"/>
          <w:b/>
          <w:sz w:val="20"/>
          <w:szCs w:val="20"/>
          <w:lang w:val="ru-RU"/>
        </w:rPr>
        <w:t>04</w:t>
      </w:r>
    </w:p>
    <w:p w:rsidR="009A1F81" w:rsidRPr="00653325" w:rsidRDefault="009A1F81" w:rsidP="00812C62">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Описание на произхода и очаквания състав – </w:t>
      </w:r>
      <w:r w:rsidRPr="00653325">
        <w:rPr>
          <w:rFonts w:ascii="Arial" w:hAnsi="Arial" w:cs="Arial"/>
          <w:sz w:val="20"/>
          <w:szCs w:val="20"/>
          <w:lang w:val="bg-BG"/>
        </w:rPr>
        <w:t xml:space="preserve">представлява </w:t>
      </w:r>
      <w:r w:rsidR="003720E7" w:rsidRPr="00653325">
        <w:rPr>
          <w:rFonts w:ascii="Arial" w:hAnsi="Arial" w:cs="Arial"/>
          <w:sz w:val="20"/>
          <w:szCs w:val="20"/>
          <w:lang w:val="bg-BG"/>
        </w:rPr>
        <w:t xml:space="preserve">смесени отпадъци </w:t>
      </w:r>
      <w:r w:rsidR="00812C62" w:rsidRPr="00653325">
        <w:rPr>
          <w:rFonts w:ascii="Arial" w:hAnsi="Arial" w:cs="Arial"/>
          <w:sz w:val="20"/>
          <w:szCs w:val="20"/>
          <w:lang w:val="bg-BG"/>
        </w:rPr>
        <w:t xml:space="preserve"> от</w:t>
      </w:r>
      <w:r w:rsidRPr="00653325">
        <w:rPr>
          <w:rFonts w:ascii="Arial" w:hAnsi="Arial" w:cs="Arial"/>
          <w:sz w:val="20"/>
          <w:szCs w:val="20"/>
          <w:lang w:val="bg-BG"/>
        </w:rPr>
        <w:t xml:space="preserve"> </w:t>
      </w:r>
      <w:r w:rsidR="003720E7" w:rsidRPr="00653325">
        <w:rPr>
          <w:rFonts w:ascii="Arial" w:hAnsi="Arial" w:cs="Arial"/>
          <w:sz w:val="20"/>
          <w:szCs w:val="20"/>
          <w:lang w:val="bg-BG"/>
        </w:rPr>
        <w:t>строителство и събаряне</w:t>
      </w:r>
      <w:r w:rsidRPr="00653325">
        <w:rPr>
          <w:rFonts w:ascii="Arial" w:hAnsi="Arial" w:cs="Arial"/>
          <w:sz w:val="20"/>
          <w:szCs w:val="20"/>
          <w:lang w:val="bg-BG"/>
        </w:rPr>
        <w:t xml:space="preserve"> ; </w:t>
      </w:r>
      <w:r w:rsidRPr="00653325">
        <w:rPr>
          <w:rFonts w:ascii="Arial" w:hAnsi="Arial" w:cs="Arial"/>
          <w:sz w:val="20"/>
          <w:szCs w:val="20"/>
          <w:lang w:val="ru-RU"/>
        </w:rPr>
        <w:t xml:space="preserve">източник – </w:t>
      </w:r>
      <w:r w:rsidR="003720E7" w:rsidRPr="00653325">
        <w:rPr>
          <w:rFonts w:ascii="Arial" w:hAnsi="Arial" w:cs="Arial"/>
          <w:sz w:val="20"/>
          <w:szCs w:val="20"/>
          <w:lang w:val="bg-BG"/>
        </w:rPr>
        <w:t>дейности от строителство и събаряне</w:t>
      </w:r>
      <w:r w:rsidRPr="00653325">
        <w:rPr>
          <w:rFonts w:ascii="Arial" w:hAnsi="Arial" w:cs="Arial"/>
          <w:sz w:val="20"/>
          <w:szCs w:val="20"/>
          <w:lang w:val="ru-RU"/>
        </w:rPr>
        <w:t>;</w:t>
      </w:r>
    </w:p>
    <w:p w:rsidR="009A1F81" w:rsidRPr="00653325" w:rsidRDefault="009A1F81" w:rsidP="009A1F81">
      <w:pPr>
        <w:numPr>
          <w:ilvl w:val="0"/>
          <w:numId w:val="14"/>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Количество в тона/единица продукт - неприложимо</w:t>
      </w:r>
    </w:p>
    <w:p w:rsidR="009A1F81" w:rsidRPr="00653325" w:rsidRDefault="009A1F81" w:rsidP="003720E7">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Количество в тонове за година – </w:t>
      </w:r>
      <w:r w:rsidR="003720E7" w:rsidRPr="00653325">
        <w:rPr>
          <w:rFonts w:ascii="Arial" w:hAnsi="Arial" w:cs="Arial"/>
          <w:sz w:val="20"/>
          <w:szCs w:val="20"/>
          <w:lang w:val="bg-BG"/>
        </w:rPr>
        <w:t>5</w:t>
      </w:r>
      <w:r w:rsidRPr="00653325">
        <w:rPr>
          <w:rFonts w:ascii="Arial" w:hAnsi="Arial" w:cs="Arial"/>
          <w:sz w:val="20"/>
          <w:szCs w:val="20"/>
          <w:lang w:val="bg-BG"/>
        </w:rPr>
        <w:t xml:space="preserve">0 </w:t>
      </w:r>
      <w:r w:rsidRPr="00653325">
        <w:rPr>
          <w:rFonts w:ascii="Arial" w:hAnsi="Arial" w:cs="Arial"/>
          <w:sz w:val="20"/>
          <w:szCs w:val="20"/>
          <w:lang w:val="ru-RU"/>
        </w:rPr>
        <w:t>т/год.;</w:t>
      </w:r>
    </w:p>
    <w:p w:rsidR="005C26D0" w:rsidRPr="005C26D0" w:rsidRDefault="009A1F81" w:rsidP="00812C62">
      <w:pPr>
        <w:numPr>
          <w:ilvl w:val="0"/>
          <w:numId w:val="35"/>
        </w:numPr>
        <w:spacing w:before="120" w:line="276" w:lineRule="auto"/>
        <w:ind w:left="0" w:firstLine="709"/>
        <w:jc w:val="both"/>
        <w:rPr>
          <w:rFonts w:ascii="Verdana" w:hAnsi="Verdana"/>
          <w:sz w:val="18"/>
          <w:szCs w:val="18"/>
          <w:shd w:val="clear" w:color="auto" w:fill="CCCCCC"/>
          <w:lang w:val="ru-RU"/>
        </w:rPr>
      </w:pPr>
      <w:r w:rsidRPr="005C26D0">
        <w:rPr>
          <w:rFonts w:ascii="Arial" w:hAnsi="Arial" w:cs="Arial"/>
          <w:sz w:val="20"/>
          <w:szCs w:val="20"/>
          <w:lang w:val="ru-RU"/>
        </w:rPr>
        <w:t>Информация за планирани мерки за предотвратяване/намаляване на образуваните отпадъци</w:t>
      </w:r>
      <w:r w:rsidRPr="005C26D0">
        <w:rPr>
          <w:rFonts w:ascii="Arial" w:hAnsi="Arial" w:cs="Arial"/>
          <w:sz w:val="20"/>
          <w:szCs w:val="20"/>
          <w:lang w:val="bg-BG"/>
        </w:rPr>
        <w:t xml:space="preserve"> – </w:t>
      </w:r>
      <w:r w:rsidR="005C26D0">
        <w:rPr>
          <w:rFonts w:ascii="Arial" w:hAnsi="Arial" w:cs="Arial"/>
          <w:sz w:val="20"/>
          <w:szCs w:val="20"/>
          <w:lang w:val="bg-BG"/>
        </w:rPr>
        <w:t xml:space="preserve">дейности от строителство и събаряне и повторното им влагане </w:t>
      </w:r>
    </w:p>
    <w:p w:rsidR="00812C62" w:rsidRPr="005C26D0" w:rsidRDefault="001D5CA8" w:rsidP="00812C62">
      <w:pPr>
        <w:numPr>
          <w:ilvl w:val="0"/>
          <w:numId w:val="35"/>
        </w:numPr>
        <w:spacing w:before="120" w:line="276" w:lineRule="auto"/>
        <w:ind w:left="0" w:firstLine="709"/>
        <w:jc w:val="both"/>
        <w:rPr>
          <w:rFonts w:ascii="Verdana" w:hAnsi="Verdana"/>
          <w:sz w:val="18"/>
          <w:szCs w:val="18"/>
          <w:shd w:val="clear" w:color="auto" w:fill="CCCCCC"/>
          <w:lang w:val="ru-RU"/>
        </w:rPr>
      </w:pPr>
      <w:r w:rsidRPr="005C26D0">
        <w:rPr>
          <w:rFonts w:ascii="Arial" w:hAnsi="Arial" w:cs="Arial"/>
          <w:b/>
          <w:sz w:val="20"/>
          <w:szCs w:val="20"/>
          <w:lang w:val="ru-RU"/>
        </w:rPr>
        <w:t>7.2.</w:t>
      </w:r>
      <w:r w:rsidR="000205A1" w:rsidRPr="005C26D0">
        <w:rPr>
          <w:rFonts w:ascii="Arial" w:hAnsi="Arial" w:cs="Arial"/>
          <w:b/>
          <w:sz w:val="20"/>
          <w:szCs w:val="20"/>
          <w:lang w:val="bg-BG"/>
        </w:rPr>
        <w:t>9</w:t>
      </w:r>
      <w:r w:rsidRPr="005C26D0">
        <w:rPr>
          <w:rFonts w:ascii="Arial" w:hAnsi="Arial" w:cs="Arial"/>
          <w:b/>
          <w:sz w:val="20"/>
          <w:szCs w:val="20"/>
          <w:lang w:val="ru-RU"/>
        </w:rPr>
        <w:t xml:space="preserve">. </w:t>
      </w:r>
      <w:r w:rsidR="0039657E" w:rsidRPr="005C26D0">
        <w:rPr>
          <w:rFonts w:ascii="Arial" w:hAnsi="Arial" w:cs="Arial"/>
          <w:b/>
          <w:sz w:val="20"/>
          <w:szCs w:val="20"/>
          <w:lang w:val="ru-RU"/>
        </w:rPr>
        <w:t>сгурия, шлака и дънна пепел от котли (с изключение на пепел от котли, упомената в 10 01 04)</w:t>
      </w:r>
      <w:r w:rsidR="00812C62" w:rsidRPr="005C26D0">
        <w:rPr>
          <w:rFonts w:ascii="Arial" w:hAnsi="Arial" w:cs="Arial"/>
          <w:b/>
          <w:sz w:val="20"/>
          <w:szCs w:val="20"/>
          <w:lang w:val="bg-BG"/>
        </w:rPr>
        <w:t xml:space="preserve"> (изгаряне на слънчогледова люспа</w:t>
      </w:r>
      <w:r w:rsidRPr="005C26D0">
        <w:rPr>
          <w:rFonts w:ascii="Arial" w:hAnsi="Arial" w:cs="Arial"/>
          <w:b/>
          <w:sz w:val="20"/>
          <w:szCs w:val="20"/>
          <w:lang w:val="bg-BG"/>
        </w:rPr>
        <w:t xml:space="preserve">) </w:t>
      </w:r>
      <w:r w:rsidRPr="005C26D0">
        <w:rPr>
          <w:rFonts w:ascii="Arial" w:hAnsi="Arial" w:cs="Arial"/>
          <w:b/>
          <w:sz w:val="20"/>
          <w:szCs w:val="20"/>
          <w:lang w:val="ru-RU"/>
        </w:rPr>
        <w:t xml:space="preserve">с код </w:t>
      </w:r>
      <w:r w:rsidRPr="005C26D0">
        <w:rPr>
          <w:rFonts w:ascii="Arial" w:hAnsi="Arial" w:cs="Arial"/>
          <w:b/>
          <w:sz w:val="20"/>
          <w:szCs w:val="20"/>
          <w:lang w:val="bg-BG"/>
        </w:rPr>
        <w:t>10 01 0</w:t>
      </w:r>
      <w:r w:rsidR="0039657E" w:rsidRPr="005C26D0">
        <w:rPr>
          <w:rFonts w:ascii="Arial" w:hAnsi="Arial" w:cs="Arial"/>
          <w:b/>
          <w:sz w:val="20"/>
          <w:szCs w:val="20"/>
          <w:lang w:val="bg-BG"/>
        </w:rPr>
        <w:t>1</w:t>
      </w:r>
      <w:r w:rsidR="00812C62" w:rsidRPr="005C26D0">
        <w:rPr>
          <w:rFonts w:ascii="Arial" w:hAnsi="Arial" w:cs="Arial"/>
          <w:b/>
          <w:sz w:val="20"/>
          <w:szCs w:val="20"/>
          <w:lang w:val="bg-BG"/>
        </w:rPr>
        <w:t xml:space="preserve"> </w:t>
      </w:r>
    </w:p>
    <w:p w:rsidR="001D5CA8" w:rsidRPr="00653325" w:rsidRDefault="00812C62" w:rsidP="00812C62">
      <w:pPr>
        <w:spacing w:before="120" w:line="276" w:lineRule="auto"/>
        <w:ind w:firstLine="709"/>
        <w:jc w:val="both"/>
        <w:rPr>
          <w:rFonts w:ascii="Arial" w:hAnsi="Arial" w:cs="Arial"/>
          <w:sz w:val="20"/>
          <w:szCs w:val="20"/>
          <w:lang w:val="ru-RU"/>
        </w:rPr>
      </w:pPr>
      <w:r w:rsidRPr="00E679C9">
        <w:rPr>
          <w:rFonts w:ascii="Verdana" w:hAnsi="Verdana"/>
          <w:sz w:val="18"/>
          <w:szCs w:val="18"/>
          <w:lang w:val="ru-RU"/>
        </w:rPr>
        <w:t xml:space="preserve">- </w:t>
      </w:r>
      <w:r w:rsidR="001D5CA8" w:rsidRPr="00653325">
        <w:rPr>
          <w:rFonts w:ascii="Arial" w:hAnsi="Arial" w:cs="Arial"/>
          <w:sz w:val="20"/>
          <w:szCs w:val="20"/>
          <w:lang w:val="ru-RU"/>
        </w:rPr>
        <w:t xml:space="preserve">Описание на произхода и очаквания състав – </w:t>
      </w:r>
      <w:r w:rsidR="001D5CA8" w:rsidRPr="00653325">
        <w:rPr>
          <w:rFonts w:ascii="Arial" w:hAnsi="Arial" w:cs="Arial"/>
          <w:sz w:val="20"/>
          <w:szCs w:val="20"/>
          <w:lang w:val="bg-BG"/>
        </w:rPr>
        <w:t xml:space="preserve">представлява пепел от изгаряне на биомаса (слънчогледова люспа и/или натрошени пелети) ; </w:t>
      </w:r>
      <w:r w:rsidR="001D5CA8" w:rsidRPr="00653325">
        <w:rPr>
          <w:rFonts w:ascii="Arial" w:hAnsi="Arial" w:cs="Arial"/>
          <w:sz w:val="20"/>
          <w:szCs w:val="20"/>
          <w:lang w:val="ru-RU"/>
        </w:rPr>
        <w:t xml:space="preserve">източник – </w:t>
      </w:r>
      <w:r w:rsidR="001D5CA8" w:rsidRPr="00653325">
        <w:rPr>
          <w:rFonts w:ascii="Arial" w:hAnsi="Arial" w:cs="Arial"/>
          <w:sz w:val="20"/>
          <w:szCs w:val="20"/>
          <w:lang w:val="bg-BG"/>
        </w:rPr>
        <w:t>котел към Парна централа</w:t>
      </w:r>
      <w:r w:rsidR="001D5CA8" w:rsidRPr="00653325">
        <w:rPr>
          <w:rFonts w:ascii="Arial" w:hAnsi="Arial" w:cs="Arial"/>
          <w:sz w:val="20"/>
          <w:szCs w:val="20"/>
          <w:lang w:val="ru-RU"/>
        </w:rPr>
        <w:t>;</w:t>
      </w:r>
    </w:p>
    <w:p w:rsidR="001D5CA8" w:rsidRPr="00653325" w:rsidRDefault="001D5CA8" w:rsidP="001D5CA8">
      <w:pPr>
        <w:numPr>
          <w:ilvl w:val="0"/>
          <w:numId w:val="14"/>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Количество в тона/единица продукт - неприложимо</w:t>
      </w:r>
    </w:p>
    <w:p w:rsidR="001D5CA8" w:rsidRPr="00653325" w:rsidRDefault="001D5CA8" w:rsidP="00812C62">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Количество в тонове за година – </w:t>
      </w:r>
      <w:r w:rsidR="0039657E" w:rsidRPr="00653325">
        <w:rPr>
          <w:rFonts w:ascii="Arial" w:hAnsi="Arial" w:cs="Arial"/>
          <w:sz w:val="20"/>
          <w:szCs w:val="20"/>
          <w:lang w:val="ru-RU"/>
        </w:rPr>
        <w:t>5</w:t>
      </w:r>
      <w:r w:rsidR="005B2287" w:rsidRPr="00653325">
        <w:rPr>
          <w:rFonts w:ascii="Arial" w:hAnsi="Arial" w:cs="Arial"/>
          <w:sz w:val="20"/>
          <w:szCs w:val="20"/>
          <w:lang w:val="bg-BG"/>
        </w:rPr>
        <w:t>00</w:t>
      </w:r>
      <w:r w:rsidRPr="00653325">
        <w:rPr>
          <w:rFonts w:ascii="Arial" w:hAnsi="Arial" w:cs="Arial"/>
          <w:sz w:val="20"/>
          <w:szCs w:val="20"/>
          <w:lang w:val="bg-BG"/>
        </w:rPr>
        <w:t xml:space="preserve"> </w:t>
      </w:r>
      <w:r w:rsidRPr="00653325">
        <w:rPr>
          <w:rFonts w:ascii="Arial" w:hAnsi="Arial" w:cs="Arial"/>
          <w:sz w:val="20"/>
          <w:szCs w:val="20"/>
          <w:lang w:val="ru-RU"/>
        </w:rPr>
        <w:t>т/год.;</w:t>
      </w:r>
    </w:p>
    <w:p w:rsidR="001D5CA8" w:rsidRPr="00387460" w:rsidRDefault="001D5CA8" w:rsidP="00387460">
      <w:pPr>
        <w:numPr>
          <w:ilvl w:val="0"/>
          <w:numId w:val="35"/>
        </w:numPr>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ru-RU"/>
        </w:rPr>
        <w:t>Информация за планирани мерки за предотвратяване/намаляване на образуваните отпадъци</w:t>
      </w:r>
      <w:r w:rsidRPr="00653325">
        <w:rPr>
          <w:rFonts w:ascii="Arial" w:hAnsi="Arial" w:cs="Arial"/>
          <w:sz w:val="20"/>
          <w:szCs w:val="20"/>
          <w:lang w:val="bg-BG"/>
        </w:rPr>
        <w:t xml:space="preserve"> – автоматичен контрол на горивния процес с цел протичането му при оптимални условия.</w:t>
      </w:r>
    </w:p>
    <w:p w:rsidR="00071852" w:rsidRPr="00653325" w:rsidRDefault="00071852" w:rsidP="000205A1">
      <w:pPr>
        <w:spacing w:before="120" w:line="276" w:lineRule="auto"/>
        <w:ind w:firstLine="709"/>
        <w:jc w:val="both"/>
        <w:rPr>
          <w:rFonts w:ascii="Arial" w:hAnsi="Arial" w:cs="Arial"/>
          <w:b/>
          <w:sz w:val="20"/>
          <w:szCs w:val="20"/>
          <w:lang w:val="bg-BG"/>
        </w:rPr>
      </w:pPr>
      <w:r w:rsidRPr="00653325">
        <w:rPr>
          <w:rFonts w:ascii="Arial" w:hAnsi="Arial" w:cs="Arial"/>
          <w:b/>
          <w:sz w:val="20"/>
          <w:szCs w:val="20"/>
          <w:lang w:val="ru-RU"/>
        </w:rPr>
        <w:t>7.2.</w:t>
      </w:r>
      <w:r w:rsidRPr="00653325">
        <w:rPr>
          <w:rFonts w:ascii="Arial" w:hAnsi="Arial" w:cs="Arial"/>
          <w:b/>
          <w:sz w:val="20"/>
          <w:szCs w:val="20"/>
          <w:lang w:val="bg-BG"/>
        </w:rPr>
        <w:t>1</w:t>
      </w:r>
      <w:r w:rsidR="000205A1" w:rsidRPr="00653325">
        <w:rPr>
          <w:rFonts w:ascii="Arial" w:hAnsi="Arial" w:cs="Arial"/>
          <w:b/>
          <w:sz w:val="20"/>
          <w:szCs w:val="20"/>
          <w:lang w:val="bg-BG"/>
        </w:rPr>
        <w:t>0</w:t>
      </w:r>
      <w:r w:rsidRPr="00653325">
        <w:rPr>
          <w:rFonts w:ascii="Arial" w:hAnsi="Arial" w:cs="Arial"/>
          <w:b/>
          <w:sz w:val="20"/>
          <w:szCs w:val="20"/>
          <w:lang w:val="ru-RU"/>
        </w:rPr>
        <w:t xml:space="preserve">. </w:t>
      </w:r>
      <w:r w:rsidRPr="00653325">
        <w:rPr>
          <w:rFonts w:ascii="Arial" w:hAnsi="Arial" w:cs="Arial"/>
          <w:b/>
          <w:sz w:val="20"/>
          <w:szCs w:val="20"/>
          <w:lang w:val="bg-BG"/>
        </w:rPr>
        <w:t xml:space="preserve">Хартиени и картонени опаковки </w:t>
      </w:r>
      <w:r w:rsidRPr="00653325">
        <w:rPr>
          <w:rFonts w:ascii="Arial" w:hAnsi="Arial" w:cs="Arial"/>
          <w:b/>
          <w:sz w:val="20"/>
          <w:szCs w:val="20"/>
          <w:lang w:val="ru-RU"/>
        </w:rPr>
        <w:t xml:space="preserve">с код </w:t>
      </w:r>
      <w:r w:rsidRPr="00653325">
        <w:rPr>
          <w:rFonts w:ascii="Arial" w:hAnsi="Arial" w:cs="Arial"/>
          <w:b/>
          <w:sz w:val="20"/>
          <w:szCs w:val="20"/>
          <w:lang w:val="bg-BG"/>
        </w:rPr>
        <w:t>15 01 01</w:t>
      </w:r>
    </w:p>
    <w:p w:rsidR="007422E0" w:rsidRPr="00653325" w:rsidRDefault="00071852" w:rsidP="007422E0">
      <w:pPr>
        <w:rPr>
          <w:rFonts w:asciiTheme="minorBidi" w:hAnsiTheme="minorBidi" w:cstheme="minorBidi"/>
          <w:sz w:val="20"/>
          <w:szCs w:val="20"/>
          <w:lang w:val="bg-BG"/>
        </w:rPr>
      </w:pPr>
      <w:r w:rsidRPr="00653325">
        <w:rPr>
          <w:rFonts w:ascii="Arial" w:hAnsi="Arial" w:cs="Arial"/>
          <w:sz w:val="20"/>
          <w:szCs w:val="20"/>
          <w:lang w:val="ru-RU"/>
        </w:rPr>
        <w:t xml:space="preserve">Описание на произхода и очаквания състав – </w:t>
      </w:r>
      <w:r w:rsidRPr="00653325">
        <w:rPr>
          <w:rFonts w:ascii="Arial" w:hAnsi="Arial" w:cs="Arial"/>
          <w:sz w:val="20"/>
          <w:szCs w:val="20"/>
          <w:lang w:val="bg-BG"/>
        </w:rPr>
        <w:t xml:space="preserve">представляват опаковки от картия, кашони, образувани в резултат на получаване на материали и консумативи, </w:t>
      </w:r>
      <w:r w:rsidR="007422E0" w:rsidRPr="00653325">
        <w:rPr>
          <w:rFonts w:ascii="Arial" w:hAnsi="Arial" w:cs="Arial"/>
          <w:sz w:val="20"/>
          <w:szCs w:val="20"/>
          <w:lang w:val="bg-BG"/>
        </w:rPr>
        <w:t xml:space="preserve">както и </w:t>
      </w:r>
      <w:r w:rsidR="007422E0" w:rsidRPr="00653325">
        <w:rPr>
          <w:rFonts w:asciiTheme="minorBidi" w:hAnsiTheme="minorBidi" w:cstheme="minorBidi"/>
          <w:sz w:val="20"/>
          <w:szCs w:val="20"/>
          <w:lang w:val="bg-BG"/>
        </w:rPr>
        <w:t xml:space="preserve">такива образувани при пакетиране на белени слънчогледови ядки, вследствие бракуване или несъответствие на качеството от цех за белени слънчогледови ядки </w:t>
      </w:r>
    </w:p>
    <w:p w:rsidR="00071852" w:rsidRPr="00653325" w:rsidRDefault="00071852" w:rsidP="00071852">
      <w:pPr>
        <w:numPr>
          <w:ilvl w:val="0"/>
          <w:numId w:val="14"/>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Количество в тона/единица продукт - неприложимо</w:t>
      </w:r>
    </w:p>
    <w:p w:rsidR="00071852" w:rsidRPr="00653325" w:rsidRDefault="00071852" w:rsidP="00071852">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Количество в тонове за година – </w:t>
      </w:r>
      <w:r w:rsidR="0039657E" w:rsidRPr="00653325">
        <w:rPr>
          <w:rFonts w:ascii="Arial" w:hAnsi="Arial" w:cs="Arial"/>
          <w:sz w:val="20"/>
          <w:szCs w:val="20"/>
          <w:lang w:val="bg-BG"/>
        </w:rPr>
        <w:t>3</w:t>
      </w:r>
      <w:r w:rsidRPr="00653325">
        <w:rPr>
          <w:rFonts w:ascii="Arial" w:hAnsi="Arial" w:cs="Arial"/>
          <w:sz w:val="20"/>
          <w:szCs w:val="20"/>
          <w:lang w:val="bg-BG"/>
        </w:rPr>
        <w:t xml:space="preserve">.00 </w:t>
      </w:r>
      <w:r w:rsidRPr="00653325">
        <w:rPr>
          <w:rFonts w:ascii="Arial" w:hAnsi="Arial" w:cs="Arial"/>
          <w:sz w:val="20"/>
          <w:szCs w:val="20"/>
          <w:lang w:val="ru-RU"/>
        </w:rPr>
        <w:t>т/год.;</w:t>
      </w:r>
    </w:p>
    <w:p w:rsidR="000205A1" w:rsidRPr="00653325" w:rsidRDefault="00071852" w:rsidP="00387460">
      <w:pPr>
        <w:spacing w:before="120" w:line="276" w:lineRule="auto"/>
        <w:jc w:val="both"/>
        <w:rPr>
          <w:rFonts w:ascii="Arial" w:hAnsi="Arial" w:cs="Arial"/>
          <w:sz w:val="20"/>
          <w:szCs w:val="20"/>
          <w:lang w:val="bg-BG"/>
        </w:rPr>
      </w:pPr>
      <w:r w:rsidRPr="00653325">
        <w:rPr>
          <w:rFonts w:ascii="Arial" w:hAnsi="Arial" w:cs="Arial"/>
          <w:sz w:val="20"/>
          <w:szCs w:val="20"/>
          <w:lang w:val="ru-RU"/>
        </w:rPr>
        <w:t>Информация за планирани мерки за предотвратяване/намаляване на образуваните отпадъци</w:t>
      </w:r>
      <w:r w:rsidRPr="00653325">
        <w:rPr>
          <w:rFonts w:ascii="Arial" w:hAnsi="Arial" w:cs="Arial"/>
          <w:sz w:val="20"/>
          <w:szCs w:val="20"/>
          <w:lang w:val="bg-BG"/>
        </w:rPr>
        <w:t xml:space="preserve"> – осигуряване на селективно събиране на отпадъците и предаване за последващо оползотворяване.</w:t>
      </w:r>
    </w:p>
    <w:p w:rsidR="00071852" w:rsidRPr="00653325" w:rsidRDefault="00071852" w:rsidP="000205A1">
      <w:pPr>
        <w:spacing w:before="120" w:line="276" w:lineRule="auto"/>
        <w:ind w:firstLine="709"/>
        <w:jc w:val="both"/>
        <w:rPr>
          <w:rFonts w:ascii="Arial" w:hAnsi="Arial" w:cs="Arial"/>
          <w:b/>
          <w:sz w:val="20"/>
          <w:szCs w:val="20"/>
          <w:lang w:val="bg-BG"/>
        </w:rPr>
      </w:pPr>
      <w:r w:rsidRPr="00653325">
        <w:rPr>
          <w:rFonts w:ascii="Arial" w:hAnsi="Arial" w:cs="Arial"/>
          <w:b/>
          <w:sz w:val="20"/>
          <w:szCs w:val="20"/>
          <w:lang w:val="bg-BG"/>
        </w:rPr>
        <w:t>7.2.1</w:t>
      </w:r>
      <w:r w:rsidR="000205A1" w:rsidRPr="00653325">
        <w:rPr>
          <w:rFonts w:ascii="Arial" w:hAnsi="Arial" w:cs="Arial"/>
          <w:b/>
          <w:sz w:val="20"/>
          <w:szCs w:val="20"/>
          <w:lang w:val="bg-BG"/>
        </w:rPr>
        <w:t>1</w:t>
      </w:r>
      <w:r w:rsidRPr="00653325">
        <w:rPr>
          <w:rFonts w:ascii="Arial" w:hAnsi="Arial" w:cs="Arial"/>
          <w:b/>
          <w:sz w:val="20"/>
          <w:szCs w:val="20"/>
          <w:lang w:val="bg-BG"/>
        </w:rPr>
        <w:t>. Пластмасови опаковки с код 15 01 02</w:t>
      </w:r>
    </w:p>
    <w:p w:rsidR="00EE0B47" w:rsidRPr="00653325" w:rsidRDefault="00071852" w:rsidP="00EE0B47">
      <w:pPr>
        <w:rPr>
          <w:rFonts w:asciiTheme="minorBidi" w:hAnsiTheme="minorBidi" w:cstheme="minorBidi"/>
          <w:sz w:val="20"/>
          <w:szCs w:val="20"/>
          <w:lang w:val="bg-BG"/>
        </w:rPr>
      </w:pPr>
      <w:r w:rsidRPr="00653325">
        <w:rPr>
          <w:rFonts w:ascii="Arial" w:hAnsi="Arial" w:cs="Arial"/>
          <w:sz w:val="20"/>
          <w:szCs w:val="20"/>
          <w:lang w:val="ru-RU"/>
        </w:rPr>
        <w:t xml:space="preserve">Описание на произхода и очаквания състав – </w:t>
      </w:r>
      <w:r w:rsidRPr="00653325">
        <w:rPr>
          <w:rFonts w:ascii="Arial" w:hAnsi="Arial" w:cs="Arial"/>
          <w:sz w:val="20"/>
          <w:szCs w:val="20"/>
          <w:lang w:val="bg-BG"/>
        </w:rPr>
        <w:t>представляват опаковки от полиетилен, образувани в резултат на получаване на материали и консумативи,</w:t>
      </w:r>
      <w:r w:rsidR="00EE0B47" w:rsidRPr="00653325">
        <w:rPr>
          <w:rFonts w:ascii="Arial" w:hAnsi="Arial" w:cs="Arial"/>
          <w:sz w:val="20"/>
          <w:szCs w:val="20"/>
          <w:lang w:val="bg-BG"/>
        </w:rPr>
        <w:t xml:space="preserve">  както и </w:t>
      </w:r>
      <w:r w:rsidR="00EE0B47" w:rsidRPr="00653325">
        <w:rPr>
          <w:rFonts w:asciiTheme="minorBidi" w:hAnsiTheme="minorBidi" w:cstheme="minorBidi"/>
          <w:sz w:val="20"/>
          <w:szCs w:val="20"/>
          <w:lang w:val="bg-BG"/>
        </w:rPr>
        <w:t>пластмасови опаковки, образувани при пакетиране на белени слънчогледови ядки  в биг бегове, от дейността на цех за белени слънчогледови ядки</w:t>
      </w:r>
    </w:p>
    <w:p w:rsidR="00071852" w:rsidRPr="00653325" w:rsidRDefault="00071852" w:rsidP="00071852">
      <w:pPr>
        <w:numPr>
          <w:ilvl w:val="0"/>
          <w:numId w:val="14"/>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Количество в тона/единица продукт - неприложимо</w:t>
      </w:r>
    </w:p>
    <w:p w:rsidR="00A82F3F" w:rsidRDefault="00071852" w:rsidP="00387460">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Количество в тонове за година – </w:t>
      </w:r>
      <w:r w:rsidR="0039657E" w:rsidRPr="00653325">
        <w:rPr>
          <w:rFonts w:ascii="Arial" w:hAnsi="Arial" w:cs="Arial"/>
          <w:sz w:val="20"/>
          <w:szCs w:val="20"/>
          <w:lang w:val="ru-RU"/>
        </w:rPr>
        <w:t>3</w:t>
      </w:r>
      <w:r w:rsidRPr="00653325">
        <w:rPr>
          <w:rFonts w:ascii="Arial" w:hAnsi="Arial" w:cs="Arial"/>
          <w:sz w:val="20"/>
          <w:szCs w:val="20"/>
          <w:lang w:val="bg-BG"/>
        </w:rPr>
        <w:t xml:space="preserve">.00 </w:t>
      </w:r>
      <w:r w:rsidRPr="00653325">
        <w:rPr>
          <w:rFonts w:ascii="Arial" w:hAnsi="Arial" w:cs="Arial"/>
          <w:sz w:val="20"/>
          <w:szCs w:val="20"/>
          <w:lang w:val="ru-RU"/>
        </w:rPr>
        <w:t>т/год.;</w:t>
      </w:r>
    </w:p>
    <w:p w:rsidR="005C26D0" w:rsidRPr="005C26D0" w:rsidRDefault="005C26D0" w:rsidP="005C26D0">
      <w:pPr>
        <w:spacing w:before="120" w:line="276" w:lineRule="auto"/>
        <w:jc w:val="both"/>
        <w:rPr>
          <w:rFonts w:ascii="Arial" w:hAnsi="Arial" w:cs="Arial"/>
          <w:sz w:val="20"/>
          <w:szCs w:val="20"/>
          <w:lang w:val="ru-RU"/>
        </w:rPr>
      </w:pPr>
      <w:r w:rsidRPr="005C26D0">
        <w:rPr>
          <w:rFonts w:ascii="Arial" w:hAnsi="Arial" w:cs="Arial"/>
          <w:sz w:val="20"/>
          <w:szCs w:val="20"/>
          <w:lang w:val="ru-RU"/>
        </w:rPr>
        <w:t>Информация за планирани мерки за предотвратяване/намаляване на образуваните отпадъци – осигуряване на селективно събиране на отпадъците и предаване за последващо оползотворяване.</w:t>
      </w:r>
    </w:p>
    <w:p w:rsidR="005C26D0" w:rsidRPr="005C26D0" w:rsidRDefault="005C26D0" w:rsidP="005C26D0">
      <w:pPr>
        <w:spacing w:before="120" w:line="276" w:lineRule="auto"/>
        <w:ind w:left="709"/>
        <w:jc w:val="both"/>
        <w:rPr>
          <w:rFonts w:ascii="Arial" w:hAnsi="Arial" w:cs="Arial"/>
          <w:sz w:val="20"/>
          <w:szCs w:val="20"/>
          <w:lang w:val="bg-BG"/>
        </w:rPr>
      </w:pPr>
    </w:p>
    <w:p w:rsidR="00A82F3F" w:rsidRPr="00653325" w:rsidRDefault="00A82F3F" w:rsidP="00A82F3F">
      <w:pPr>
        <w:spacing w:before="120" w:line="276" w:lineRule="auto"/>
        <w:ind w:firstLine="709"/>
        <w:jc w:val="both"/>
        <w:rPr>
          <w:rFonts w:ascii="Arial" w:hAnsi="Arial" w:cs="Arial"/>
          <w:b/>
          <w:sz w:val="20"/>
          <w:szCs w:val="20"/>
          <w:lang w:val="bg-BG"/>
        </w:rPr>
      </w:pPr>
      <w:r w:rsidRPr="00653325">
        <w:rPr>
          <w:rFonts w:ascii="Arial" w:hAnsi="Arial" w:cs="Arial"/>
          <w:b/>
          <w:sz w:val="20"/>
          <w:szCs w:val="20"/>
          <w:lang w:val="bg-BG"/>
        </w:rPr>
        <w:t>7.2.12. Утайки от маслено-водни сепаратори с код 13 05 02*</w:t>
      </w:r>
    </w:p>
    <w:p w:rsidR="00A82F3F" w:rsidRPr="00653325" w:rsidRDefault="00A82F3F" w:rsidP="00A82F3F">
      <w:pPr>
        <w:spacing w:before="120" w:line="276" w:lineRule="auto"/>
        <w:jc w:val="both"/>
        <w:rPr>
          <w:rFonts w:ascii="Arial" w:hAnsi="Arial" w:cs="Arial"/>
          <w:sz w:val="20"/>
          <w:szCs w:val="20"/>
          <w:lang w:val="ru-RU"/>
        </w:rPr>
      </w:pPr>
      <w:r w:rsidRPr="00653325">
        <w:rPr>
          <w:rFonts w:ascii="Arial" w:hAnsi="Arial" w:cs="Arial"/>
          <w:sz w:val="20"/>
          <w:szCs w:val="20"/>
          <w:lang w:val="ru-RU"/>
        </w:rPr>
        <w:t>Описание на произхода и очаквания състав – представляват кало-маслено-водна смес, образувана в резултат на почистване на каломаслоуловител.</w:t>
      </w:r>
    </w:p>
    <w:p w:rsidR="00A82F3F" w:rsidRPr="00653325" w:rsidRDefault="00A82F3F" w:rsidP="00A82F3F">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Количество в тона/единица продукт - неприложимо</w:t>
      </w:r>
    </w:p>
    <w:p w:rsidR="00A82F3F" w:rsidRPr="00653325" w:rsidRDefault="00A82F3F" w:rsidP="00A82F3F">
      <w:pPr>
        <w:numPr>
          <w:ilvl w:val="0"/>
          <w:numId w:val="35"/>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Количество в тонове за година – 15.00 т/год.;</w:t>
      </w:r>
    </w:p>
    <w:p w:rsidR="00A82F3F" w:rsidRPr="00653325" w:rsidRDefault="00A82F3F" w:rsidP="00071852">
      <w:pPr>
        <w:spacing w:before="120" w:line="276" w:lineRule="auto"/>
        <w:jc w:val="both"/>
        <w:rPr>
          <w:rFonts w:ascii="Arial" w:hAnsi="Arial" w:cs="Arial"/>
          <w:sz w:val="20"/>
          <w:szCs w:val="20"/>
          <w:lang w:val="ru-RU"/>
        </w:rPr>
      </w:pP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ru-RU"/>
        </w:rPr>
        <w:t>Информация за планирани мерки за предотвратяване/намаляване на образуваните отпадъци</w:t>
      </w:r>
      <w:r w:rsidRPr="00653325">
        <w:rPr>
          <w:rFonts w:ascii="Arial" w:hAnsi="Arial" w:cs="Arial"/>
          <w:sz w:val="20"/>
          <w:szCs w:val="20"/>
          <w:lang w:val="bg-BG"/>
        </w:rPr>
        <w:t xml:space="preserve"> – осигуряване на селективно събиране на отпадъците и предаване за последващо оползотворяване.</w:t>
      </w:r>
    </w:p>
    <w:p w:rsidR="00071852" w:rsidRPr="00653325" w:rsidRDefault="00EE0B47" w:rsidP="00EE0B47">
      <w:pPr>
        <w:spacing w:before="120" w:line="276" w:lineRule="auto"/>
        <w:jc w:val="both"/>
        <w:rPr>
          <w:rFonts w:ascii="Arial" w:hAnsi="Arial" w:cs="Arial"/>
          <w:sz w:val="20"/>
          <w:szCs w:val="20"/>
          <w:lang w:val="bg-BG"/>
        </w:rPr>
      </w:pPr>
      <w:r w:rsidRPr="00653325">
        <w:rPr>
          <w:rFonts w:ascii="Arial" w:hAnsi="Arial" w:cs="Arial"/>
          <w:sz w:val="20"/>
          <w:szCs w:val="20"/>
          <w:lang w:val="bg-BG"/>
        </w:rPr>
        <w:t>За всички отпадъ</w:t>
      </w:r>
      <w:r w:rsidR="00CC692A" w:rsidRPr="00653325">
        <w:rPr>
          <w:rFonts w:ascii="Arial" w:hAnsi="Arial" w:cs="Arial"/>
          <w:sz w:val="20"/>
          <w:szCs w:val="20"/>
          <w:lang w:val="bg-BG"/>
        </w:rPr>
        <w:t xml:space="preserve">ци </w:t>
      </w:r>
      <w:r w:rsidR="00071852" w:rsidRPr="00653325">
        <w:rPr>
          <w:rFonts w:ascii="Arial" w:hAnsi="Arial" w:cs="Arial"/>
          <w:sz w:val="20"/>
          <w:szCs w:val="20"/>
          <w:lang w:val="bg-BG"/>
        </w:rPr>
        <w:t>дружеството притежава утвърдени работни листи за класификация от РИОСВ-В</w:t>
      </w:r>
      <w:r w:rsidRPr="00653325">
        <w:rPr>
          <w:rFonts w:ascii="Arial" w:hAnsi="Arial" w:cs="Arial"/>
          <w:sz w:val="20"/>
          <w:szCs w:val="20"/>
          <w:lang w:val="bg-BG"/>
        </w:rPr>
        <w:t>елико Търново</w:t>
      </w:r>
      <w:r w:rsidR="00071852" w:rsidRPr="00653325">
        <w:rPr>
          <w:rFonts w:ascii="Arial" w:hAnsi="Arial" w:cs="Arial"/>
          <w:sz w:val="20"/>
          <w:szCs w:val="20"/>
          <w:lang w:val="bg-BG"/>
        </w:rPr>
        <w:t xml:space="preserve">. Утвърдените работни листи са представени в </w:t>
      </w:r>
      <w:r w:rsidR="00071852" w:rsidRPr="00653325">
        <w:rPr>
          <w:rFonts w:ascii="Arial" w:hAnsi="Arial" w:cs="Arial"/>
          <w:sz w:val="20"/>
          <w:szCs w:val="20"/>
          <w:shd w:val="clear" w:color="auto" w:fill="F2F2F2"/>
          <w:lang w:val="bg-BG"/>
        </w:rPr>
        <w:t>Приложение № 10</w:t>
      </w:r>
      <w:r w:rsidR="00071852" w:rsidRPr="00653325">
        <w:rPr>
          <w:rFonts w:ascii="Arial" w:hAnsi="Arial" w:cs="Arial"/>
          <w:sz w:val="20"/>
          <w:szCs w:val="20"/>
          <w:lang w:val="bg-BG"/>
        </w:rPr>
        <w:t>.</w:t>
      </w:r>
    </w:p>
    <w:p w:rsidR="00071852" w:rsidRPr="00653325" w:rsidRDefault="00071852" w:rsidP="00071852">
      <w:pPr>
        <w:spacing w:before="120" w:line="276" w:lineRule="auto"/>
        <w:rPr>
          <w:rFonts w:ascii="Arial" w:hAnsi="Arial" w:cs="Arial"/>
          <w:sz w:val="20"/>
          <w:szCs w:val="20"/>
          <w:lang w:val="ru-RU"/>
        </w:rPr>
      </w:pPr>
      <w:r w:rsidRPr="00653325">
        <w:rPr>
          <w:rFonts w:ascii="Arial" w:hAnsi="Arial" w:cs="Arial"/>
          <w:sz w:val="20"/>
          <w:szCs w:val="20"/>
          <w:lang w:val="ru-RU"/>
        </w:rPr>
        <w:t>В приложение Таблици са представени попълнени Таблици 7.1 и 7.2.</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42" w:name="_Toc72141467"/>
      <w:r w:rsidRPr="00653325">
        <w:rPr>
          <w:rFonts w:cs="Arial"/>
          <w:b/>
          <w:bCs/>
          <w:sz w:val="20"/>
          <w:szCs w:val="20"/>
          <w:lang w:val="bg-BG"/>
        </w:rPr>
        <w:t>7.3. Приемане на отпадъци.</w:t>
      </w:r>
      <w:bookmarkEnd w:id="142"/>
    </w:p>
    <w:p w:rsidR="002F6953"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Операторът „</w:t>
      </w:r>
      <w:r w:rsidRPr="00653325">
        <w:rPr>
          <w:rFonts w:ascii="Arial" w:hAnsi="Arial" w:cs="Arial"/>
          <w:sz w:val="20"/>
          <w:szCs w:val="20"/>
          <w:lang w:val="bg-BG"/>
        </w:rPr>
        <w:t>ОЛИВА</w:t>
      </w:r>
      <w:r w:rsidRPr="00653325">
        <w:rPr>
          <w:rFonts w:ascii="Arial" w:hAnsi="Arial" w:cs="Arial"/>
          <w:sz w:val="20"/>
          <w:szCs w:val="20"/>
          <w:lang w:val="ru-RU"/>
        </w:rPr>
        <w:t xml:space="preserve">” АД </w:t>
      </w:r>
      <w:r w:rsidR="00B73B51">
        <w:rPr>
          <w:rFonts w:ascii="Arial" w:hAnsi="Arial" w:cs="Arial"/>
          <w:sz w:val="20"/>
          <w:szCs w:val="20"/>
          <w:lang w:val="ru-RU"/>
        </w:rPr>
        <w:t xml:space="preserve">не </w:t>
      </w:r>
      <w:r w:rsidRPr="00653325">
        <w:rPr>
          <w:rFonts w:ascii="Arial" w:hAnsi="Arial" w:cs="Arial"/>
          <w:sz w:val="20"/>
          <w:szCs w:val="20"/>
          <w:lang w:val="bg-BG"/>
        </w:rPr>
        <w:t>предвижда да</w:t>
      </w:r>
      <w:r w:rsidRPr="00653325">
        <w:rPr>
          <w:rFonts w:ascii="Arial" w:hAnsi="Arial" w:cs="Arial"/>
          <w:sz w:val="20"/>
          <w:szCs w:val="20"/>
          <w:lang w:val="ru-RU"/>
        </w:rPr>
        <w:t xml:space="preserve"> извършва дейност </w:t>
      </w:r>
      <w:r w:rsidR="005C26D0">
        <w:rPr>
          <w:rFonts w:ascii="Arial" w:hAnsi="Arial" w:cs="Arial"/>
          <w:sz w:val="20"/>
          <w:szCs w:val="20"/>
          <w:lang w:val="ru-RU"/>
        </w:rPr>
        <w:t xml:space="preserve">по </w:t>
      </w:r>
      <w:r w:rsidRPr="00653325">
        <w:rPr>
          <w:rFonts w:ascii="Arial" w:hAnsi="Arial" w:cs="Arial"/>
          <w:sz w:val="20"/>
          <w:szCs w:val="20"/>
          <w:lang w:val="ru-RU"/>
        </w:rPr>
        <w:t>приемане на отпадъци от други физически или юридически лица</w:t>
      </w:r>
      <w:r w:rsidR="002F6953">
        <w:rPr>
          <w:rFonts w:ascii="Arial" w:hAnsi="Arial" w:cs="Arial"/>
          <w:sz w:val="20"/>
          <w:szCs w:val="20"/>
          <w:lang w:val="ru-RU"/>
        </w:rPr>
        <w:t>.</w:t>
      </w:r>
    </w:p>
    <w:p w:rsidR="00071852" w:rsidRPr="00653325" w:rsidRDefault="00071852" w:rsidP="002F6953">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 </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43" w:name="_Toc72141468"/>
      <w:r w:rsidRPr="00653325">
        <w:rPr>
          <w:rFonts w:cs="Arial"/>
          <w:b/>
          <w:bCs/>
          <w:sz w:val="20"/>
          <w:szCs w:val="20"/>
          <w:lang w:val="bg-BG"/>
        </w:rPr>
        <w:t>7.4. Предварително съхраняване на отпадъци.</w:t>
      </w:r>
      <w:bookmarkEnd w:id="143"/>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Производствените и опасните отпадъци, генериран</w:t>
      </w:r>
      <w:r w:rsidR="003D2865" w:rsidRPr="00653325">
        <w:rPr>
          <w:rFonts w:ascii="Arial" w:hAnsi="Arial" w:cs="Arial"/>
          <w:sz w:val="20"/>
          <w:szCs w:val="20"/>
          <w:lang w:val="ru-RU"/>
        </w:rPr>
        <w:t>и на територията на площадката,</w:t>
      </w:r>
      <w:r w:rsidRPr="00653325">
        <w:rPr>
          <w:rFonts w:ascii="Arial" w:hAnsi="Arial" w:cs="Arial"/>
          <w:sz w:val="20"/>
          <w:szCs w:val="20"/>
          <w:lang w:val="bg-BG"/>
        </w:rPr>
        <w:t xml:space="preserve"> </w:t>
      </w:r>
      <w:r w:rsidRPr="00653325">
        <w:rPr>
          <w:rFonts w:ascii="Arial" w:hAnsi="Arial" w:cs="Arial"/>
          <w:sz w:val="20"/>
          <w:szCs w:val="20"/>
          <w:lang w:val="ru-RU"/>
        </w:rPr>
        <w:t>се съхраняват предварително до предаването им за последващо третиране на лица, притежаващи разрешителен/регистрационен документ по реда на Закона за управление на отпадъците или комплексно разрешително.</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Генерираните опасни, производствени и битови отпадъ</w:t>
      </w:r>
      <w:r w:rsidR="003D2865" w:rsidRPr="00653325">
        <w:rPr>
          <w:rFonts w:ascii="Arial" w:hAnsi="Arial" w:cs="Arial"/>
          <w:sz w:val="20"/>
          <w:szCs w:val="20"/>
          <w:lang w:val="ru-RU"/>
        </w:rPr>
        <w:t>ци на територията на площадката</w:t>
      </w:r>
      <w:r w:rsidRPr="00653325">
        <w:rPr>
          <w:rFonts w:ascii="Arial" w:hAnsi="Arial" w:cs="Arial"/>
          <w:sz w:val="20"/>
          <w:szCs w:val="20"/>
          <w:lang w:val="bg-BG"/>
        </w:rPr>
        <w:t xml:space="preserve"> </w:t>
      </w:r>
      <w:r w:rsidRPr="00653325">
        <w:rPr>
          <w:rFonts w:ascii="Arial" w:hAnsi="Arial" w:cs="Arial"/>
          <w:sz w:val="20"/>
          <w:szCs w:val="20"/>
          <w:lang w:val="ru-RU"/>
        </w:rPr>
        <w:t>са подчинени на принципа за разделно събиране на отпадъците. Предварително съхранените опа</w:t>
      </w:r>
      <w:r w:rsidR="003D2865" w:rsidRPr="00653325">
        <w:rPr>
          <w:rFonts w:ascii="Arial" w:hAnsi="Arial" w:cs="Arial"/>
          <w:sz w:val="20"/>
          <w:szCs w:val="20"/>
          <w:lang w:val="ru-RU"/>
        </w:rPr>
        <w:t>сни и производствени отпадъците</w:t>
      </w:r>
      <w:r w:rsidRPr="00653325">
        <w:rPr>
          <w:rFonts w:ascii="Arial" w:hAnsi="Arial" w:cs="Arial"/>
          <w:sz w:val="20"/>
          <w:szCs w:val="20"/>
          <w:lang w:val="bg-BG"/>
        </w:rPr>
        <w:t xml:space="preserve"> </w:t>
      </w:r>
      <w:r w:rsidRPr="00653325">
        <w:rPr>
          <w:rFonts w:ascii="Arial" w:hAnsi="Arial" w:cs="Arial"/>
          <w:sz w:val="20"/>
          <w:szCs w:val="20"/>
          <w:lang w:val="ru-RU"/>
        </w:rPr>
        <w:t xml:space="preserve">се разделят по вид, по начин, непозволяващ смесването им. </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Съхраняваните отпадъци не принадлежат към групите по т. 3.3.4. на Приложение № 2 на Наредба за изискванията за третиране и транспортиране на производствени и опасни отпадъци, приета с ПМС № 53/19.03.1999 год. (Обнародвана в ДВ бр. 29/1999 год.).</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При производствената дейност </w:t>
      </w:r>
      <w:r w:rsidRPr="00653325">
        <w:rPr>
          <w:rFonts w:ascii="Arial" w:hAnsi="Arial" w:cs="Arial"/>
          <w:sz w:val="20"/>
          <w:szCs w:val="20"/>
          <w:lang w:val="bg-BG"/>
        </w:rPr>
        <w:t>няма да</w:t>
      </w:r>
      <w:r w:rsidRPr="00653325">
        <w:rPr>
          <w:rFonts w:ascii="Arial" w:hAnsi="Arial" w:cs="Arial"/>
          <w:sz w:val="20"/>
          <w:szCs w:val="20"/>
          <w:lang w:val="ru-RU"/>
        </w:rPr>
        <w:t xml:space="preserve"> се генерират отпадъци от подгрупа 18 “Отпадъци от хуманното или ветеринарното здравеопазване и/или свързана с тях изследователска дейност” – анатомични, клинични и болнични отпадъци, класифицирани като такива съгласно Наредба № 2 за класификация на отпадъците. На територията на площадката </w:t>
      </w:r>
      <w:r w:rsidRPr="00653325">
        <w:rPr>
          <w:rFonts w:ascii="Arial" w:hAnsi="Arial" w:cs="Arial"/>
          <w:sz w:val="20"/>
          <w:szCs w:val="20"/>
          <w:lang w:val="bg-BG"/>
        </w:rPr>
        <w:t>няма да</w:t>
      </w:r>
      <w:r w:rsidRPr="00653325">
        <w:rPr>
          <w:rFonts w:ascii="Arial" w:hAnsi="Arial" w:cs="Arial"/>
          <w:sz w:val="20"/>
          <w:szCs w:val="20"/>
          <w:lang w:val="ru-RU"/>
        </w:rPr>
        <w:t xml:space="preserve"> се съхраняват временно гореизброените отпадъци и следователно не е необходимо да бъдат спазвани изискванията, посочени в т. 3.4. “Допълнителни изисквания към съхранението на анатомични, клинични и болнични отпадъци” към Приложение № 2 на Наредба за изискванията за третиране и транспортиране на производствени и опасни отпадъци, приета с ПМС № 53/19.03.1999 год.</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Битовите отпадъци се предават на фирма</w:t>
      </w:r>
      <w:r w:rsidR="003046D9">
        <w:rPr>
          <w:rFonts w:ascii="Arial" w:hAnsi="Arial" w:cs="Arial"/>
          <w:sz w:val="20"/>
          <w:szCs w:val="20"/>
          <w:lang w:val="ru-RU"/>
        </w:rPr>
        <w:t xml:space="preserve"> </w:t>
      </w:r>
      <w:r w:rsidR="003046D9" w:rsidRPr="00387460">
        <w:rPr>
          <w:rFonts w:ascii="Arial" w:hAnsi="Arial" w:cs="Arial"/>
          <w:color w:val="000000" w:themeColor="text1"/>
          <w:sz w:val="20"/>
          <w:szCs w:val="20"/>
          <w:lang w:val="ru-RU"/>
        </w:rPr>
        <w:t>към община Полски Тръмбеш,</w:t>
      </w:r>
      <w:r w:rsidRPr="00387460">
        <w:rPr>
          <w:rFonts w:ascii="Arial" w:hAnsi="Arial" w:cs="Arial"/>
          <w:color w:val="000000" w:themeColor="text1"/>
          <w:sz w:val="20"/>
          <w:szCs w:val="20"/>
          <w:lang w:val="ru-RU"/>
        </w:rPr>
        <w:t xml:space="preserve"> </w:t>
      </w:r>
      <w:r w:rsidR="005B2287" w:rsidRPr="00387460">
        <w:rPr>
          <w:rFonts w:ascii="Arial" w:hAnsi="Arial" w:cs="Arial"/>
          <w:color w:val="000000" w:themeColor="text1"/>
          <w:sz w:val="20"/>
          <w:szCs w:val="20"/>
          <w:lang w:val="ru-RU"/>
        </w:rPr>
        <w:t>притежаваща</w:t>
      </w:r>
      <w:r w:rsidR="005B2287" w:rsidRPr="00653325">
        <w:rPr>
          <w:rFonts w:ascii="Arial" w:hAnsi="Arial" w:cs="Arial"/>
          <w:sz w:val="20"/>
          <w:szCs w:val="20"/>
          <w:lang w:val="ru-RU"/>
        </w:rPr>
        <w:t xml:space="preserve"> необходимите документи по ЗУО</w:t>
      </w:r>
      <w:r w:rsidRPr="00653325">
        <w:rPr>
          <w:rFonts w:ascii="Arial" w:hAnsi="Arial" w:cs="Arial"/>
          <w:sz w:val="20"/>
          <w:szCs w:val="20"/>
          <w:lang w:val="ru-RU"/>
        </w:rPr>
        <w:t xml:space="preserve"> и </w:t>
      </w:r>
      <w:r w:rsidRPr="00653325">
        <w:rPr>
          <w:rFonts w:ascii="Arial" w:hAnsi="Arial" w:cs="Arial"/>
          <w:sz w:val="20"/>
          <w:szCs w:val="20"/>
          <w:lang w:val="bg-BG"/>
        </w:rPr>
        <w:t>няма да се</w:t>
      </w:r>
      <w:r w:rsidRPr="00653325">
        <w:rPr>
          <w:rFonts w:ascii="Arial" w:hAnsi="Arial" w:cs="Arial"/>
          <w:sz w:val="20"/>
          <w:szCs w:val="20"/>
          <w:lang w:val="ru-RU"/>
        </w:rPr>
        <w:t xml:space="preserve"> съхраняват временно на територията на площадката.</w:t>
      </w:r>
    </w:p>
    <w:p w:rsidR="00071852" w:rsidRPr="00653325" w:rsidRDefault="00071852" w:rsidP="00071852">
      <w:pPr>
        <w:spacing w:before="120" w:line="276" w:lineRule="auto"/>
        <w:jc w:val="both"/>
        <w:rPr>
          <w:rFonts w:ascii="Arial" w:hAnsi="Arial" w:cs="Arial"/>
          <w:b/>
          <w:sz w:val="20"/>
          <w:szCs w:val="20"/>
          <w:lang w:val="ru-RU"/>
        </w:rPr>
      </w:pPr>
      <w:r w:rsidRPr="00653325">
        <w:rPr>
          <w:rFonts w:ascii="Arial" w:hAnsi="Arial" w:cs="Arial"/>
          <w:b/>
          <w:sz w:val="20"/>
          <w:szCs w:val="20"/>
          <w:lang w:val="ru-RU"/>
        </w:rPr>
        <w:t>ОБРАЗУВАНИ ОТПАДЪЦИ ПРЯКО ОТ ИНСТАЛАЦИЯТА</w:t>
      </w:r>
    </w:p>
    <w:p w:rsidR="00071852" w:rsidRPr="00653325" w:rsidRDefault="00071852" w:rsidP="003D5AEE">
      <w:pPr>
        <w:spacing w:before="120" w:line="276" w:lineRule="auto"/>
        <w:ind w:firstLine="709"/>
        <w:jc w:val="both"/>
        <w:rPr>
          <w:rFonts w:ascii="Arial" w:hAnsi="Arial" w:cs="Arial"/>
          <w:b/>
          <w:sz w:val="20"/>
          <w:szCs w:val="20"/>
          <w:lang w:val="bg-BG"/>
        </w:rPr>
      </w:pPr>
      <w:r w:rsidRPr="00653325">
        <w:rPr>
          <w:rFonts w:ascii="Arial" w:hAnsi="Arial" w:cs="Arial"/>
          <w:b/>
          <w:sz w:val="20"/>
          <w:szCs w:val="20"/>
          <w:lang w:val="ru-RU"/>
        </w:rPr>
        <w:t>7.</w:t>
      </w:r>
      <w:r w:rsidRPr="00653325">
        <w:rPr>
          <w:rFonts w:ascii="Arial" w:hAnsi="Arial" w:cs="Arial"/>
          <w:b/>
          <w:sz w:val="20"/>
          <w:szCs w:val="20"/>
          <w:lang w:val="bg-BG"/>
        </w:rPr>
        <w:t>4.</w:t>
      </w:r>
      <w:r w:rsidR="003D5AEE" w:rsidRPr="00653325">
        <w:rPr>
          <w:rFonts w:ascii="Arial" w:hAnsi="Arial" w:cs="Arial"/>
          <w:b/>
          <w:sz w:val="20"/>
          <w:szCs w:val="20"/>
          <w:lang w:val="bg-BG"/>
        </w:rPr>
        <w:t>1</w:t>
      </w:r>
      <w:r w:rsidRPr="00653325">
        <w:rPr>
          <w:rFonts w:ascii="Arial" w:hAnsi="Arial" w:cs="Arial"/>
          <w:b/>
          <w:sz w:val="20"/>
          <w:szCs w:val="20"/>
          <w:lang w:val="ru-RU"/>
        </w:rPr>
        <w:t>. Материали, негодни за консумация или преработване с код 02 0</w:t>
      </w:r>
      <w:r w:rsidRPr="00653325">
        <w:rPr>
          <w:rFonts w:ascii="Arial" w:hAnsi="Arial" w:cs="Arial"/>
          <w:b/>
          <w:sz w:val="20"/>
          <w:szCs w:val="20"/>
          <w:lang w:val="bg-BG"/>
        </w:rPr>
        <w:t>3</w:t>
      </w:r>
      <w:r w:rsidRPr="00653325">
        <w:rPr>
          <w:rFonts w:ascii="Arial" w:hAnsi="Arial" w:cs="Arial"/>
          <w:b/>
          <w:sz w:val="20"/>
          <w:szCs w:val="20"/>
          <w:lang w:val="ru-RU"/>
        </w:rPr>
        <w:t xml:space="preserve"> 0</w:t>
      </w:r>
      <w:r w:rsidRPr="00653325">
        <w:rPr>
          <w:rFonts w:ascii="Arial" w:hAnsi="Arial" w:cs="Arial"/>
          <w:b/>
          <w:sz w:val="20"/>
          <w:szCs w:val="20"/>
          <w:lang w:val="bg-BG"/>
        </w:rPr>
        <w:t>4 (слънчогледова люспа)</w:t>
      </w:r>
    </w:p>
    <w:p w:rsidR="00071852" w:rsidRPr="00387460" w:rsidRDefault="00071852" w:rsidP="00071852">
      <w:pPr>
        <w:spacing w:before="120" w:line="276" w:lineRule="auto"/>
        <w:jc w:val="both"/>
        <w:rPr>
          <w:rFonts w:ascii="Arial" w:hAnsi="Arial" w:cs="Arial"/>
          <w:sz w:val="20"/>
          <w:szCs w:val="20"/>
          <w:lang w:val="bg-BG"/>
        </w:rPr>
      </w:pPr>
      <w:r w:rsidRPr="00387460">
        <w:rPr>
          <w:rFonts w:ascii="Arial" w:hAnsi="Arial" w:cs="Arial"/>
          <w:sz w:val="20"/>
          <w:szCs w:val="20"/>
          <w:lang w:val="ru-RU"/>
        </w:rPr>
        <w:t xml:space="preserve">Максимален капацитет на всички площадки/съоръжения/резервоари за съхранението му </w:t>
      </w:r>
    </w:p>
    <w:p w:rsidR="00071852" w:rsidRPr="00387460" w:rsidRDefault="00071852" w:rsidP="003D5AEE">
      <w:pPr>
        <w:numPr>
          <w:ilvl w:val="0"/>
          <w:numId w:val="32"/>
        </w:numPr>
        <w:spacing w:before="120" w:line="276" w:lineRule="auto"/>
        <w:jc w:val="both"/>
        <w:rPr>
          <w:rFonts w:ascii="Arial" w:hAnsi="Arial" w:cs="Arial"/>
          <w:sz w:val="20"/>
          <w:szCs w:val="20"/>
          <w:lang w:val="bg-BG"/>
        </w:rPr>
      </w:pPr>
      <w:r w:rsidRPr="00387460">
        <w:rPr>
          <w:rFonts w:ascii="Arial" w:hAnsi="Arial" w:cs="Arial"/>
          <w:sz w:val="20"/>
          <w:szCs w:val="20"/>
          <w:lang w:val="bg-BG"/>
        </w:rPr>
        <w:t xml:space="preserve">-2 броя бункери, всеки с вместимост от </w:t>
      </w:r>
      <w:r w:rsidR="003D5AEE" w:rsidRPr="00387460">
        <w:rPr>
          <w:rFonts w:ascii="Arial" w:hAnsi="Arial" w:cs="Arial"/>
          <w:sz w:val="20"/>
          <w:szCs w:val="20"/>
          <w:lang w:val="bg-BG"/>
        </w:rPr>
        <w:t>120</w:t>
      </w:r>
      <w:r w:rsidRPr="00387460">
        <w:rPr>
          <w:rFonts w:ascii="Arial" w:hAnsi="Arial" w:cs="Arial"/>
          <w:sz w:val="20"/>
          <w:szCs w:val="20"/>
          <w:lang w:val="bg-BG"/>
        </w:rPr>
        <w:t xml:space="preserve"> куб.м. част от Парова централа</w:t>
      </w:r>
      <w:r w:rsidRPr="00387460">
        <w:rPr>
          <w:rFonts w:ascii="Arial" w:hAnsi="Arial" w:cs="Arial"/>
          <w:sz w:val="20"/>
          <w:szCs w:val="20"/>
          <w:lang w:val="ru-RU"/>
        </w:rPr>
        <w:t xml:space="preserve"> (Площадка </w:t>
      </w:r>
      <w:r w:rsidRPr="00387460">
        <w:rPr>
          <w:rFonts w:ascii="Arial" w:hAnsi="Arial" w:cs="Arial"/>
          <w:sz w:val="20"/>
          <w:szCs w:val="20"/>
          <w:lang w:val="bg-BG"/>
        </w:rPr>
        <w:t>№</w:t>
      </w:r>
      <w:r w:rsidR="003D5AEE" w:rsidRPr="00387460">
        <w:rPr>
          <w:rFonts w:ascii="Arial" w:hAnsi="Arial" w:cs="Arial"/>
          <w:sz w:val="20"/>
          <w:szCs w:val="20"/>
          <w:lang w:val="bg-BG"/>
        </w:rPr>
        <w:t xml:space="preserve">1 </w:t>
      </w:r>
      <w:r w:rsidRPr="00387460">
        <w:rPr>
          <w:rFonts w:ascii="Arial" w:hAnsi="Arial" w:cs="Arial"/>
          <w:sz w:val="20"/>
          <w:szCs w:val="20"/>
          <w:lang w:val="ru-RU"/>
        </w:rPr>
        <w:t xml:space="preserve">съгласно Генплан  - </w:t>
      </w:r>
      <w:r w:rsidRPr="00387460">
        <w:rPr>
          <w:rFonts w:ascii="Arial" w:hAnsi="Arial" w:cs="Arial"/>
          <w:sz w:val="20"/>
          <w:szCs w:val="20"/>
        </w:rPr>
        <w:t>KA</w:t>
      </w:r>
      <w:r w:rsidRPr="00387460">
        <w:rPr>
          <w:rFonts w:ascii="Arial" w:hAnsi="Arial" w:cs="Arial"/>
          <w:sz w:val="20"/>
          <w:szCs w:val="20"/>
          <w:lang w:val="ru-RU"/>
        </w:rPr>
        <w:t xml:space="preserve">РТА </w:t>
      </w:r>
      <w:r w:rsidRPr="00387460">
        <w:rPr>
          <w:rFonts w:ascii="Arial" w:hAnsi="Arial" w:cs="Arial"/>
          <w:sz w:val="20"/>
          <w:szCs w:val="20"/>
          <w:lang w:val="bg-BG"/>
        </w:rPr>
        <w:t>№7</w:t>
      </w:r>
      <w:r w:rsidRPr="00387460">
        <w:rPr>
          <w:rFonts w:ascii="Arial" w:hAnsi="Arial" w:cs="Arial"/>
          <w:sz w:val="20"/>
          <w:szCs w:val="20"/>
          <w:lang w:val="ru-RU"/>
        </w:rPr>
        <w:t>.)</w:t>
      </w:r>
      <w:r w:rsidRPr="00387460">
        <w:rPr>
          <w:rFonts w:ascii="Arial" w:hAnsi="Arial" w:cs="Arial"/>
          <w:sz w:val="20"/>
          <w:szCs w:val="20"/>
          <w:lang w:val="bg-BG"/>
        </w:rPr>
        <w:t>;</w:t>
      </w:r>
    </w:p>
    <w:p w:rsidR="00071852" w:rsidRPr="00387460" w:rsidRDefault="003D5AEE" w:rsidP="005C26D0">
      <w:pPr>
        <w:numPr>
          <w:ilvl w:val="0"/>
          <w:numId w:val="32"/>
        </w:numPr>
        <w:spacing w:before="120" w:line="276" w:lineRule="auto"/>
        <w:jc w:val="both"/>
        <w:rPr>
          <w:rFonts w:ascii="Arial" w:hAnsi="Arial" w:cs="Arial"/>
          <w:sz w:val="20"/>
          <w:szCs w:val="20"/>
          <w:lang w:val="bg-BG"/>
        </w:rPr>
      </w:pPr>
      <w:r w:rsidRPr="00387460">
        <w:rPr>
          <w:rFonts w:ascii="Arial" w:hAnsi="Arial" w:cs="Arial"/>
          <w:sz w:val="20"/>
          <w:szCs w:val="20"/>
          <w:lang w:val="bg-BG"/>
        </w:rPr>
        <w:t xml:space="preserve">Силози </w:t>
      </w:r>
      <w:r w:rsidR="00071852" w:rsidRPr="00387460">
        <w:rPr>
          <w:rFonts w:ascii="Arial" w:hAnsi="Arial" w:cs="Arial"/>
          <w:sz w:val="20"/>
          <w:szCs w:val="20"/>
          <w:lang w:val="bg-BG"/>
        </w:rPr>
        <w:t>за съхранение на люспа – 3 броя, вс</w:t>
      </w:r>
      <w:r w:rsidR="005C26D0">
        <w:rPr>
          <w:rFonts w:ascii="Arial" w:hAnsi="Arial" w:cs="Arial"/>
          <w:sz w:val="20"/>
          <w:szCs w:val="20"/>
          <w:lang w:val="bg-BG"/>
        </w:rPr>
        <w:t xml:space="preserve">еки </w:t>
      </w:r>
      <w:r w:rsidR="00071852" w:rsidRPr="00387460">
        <w:rPr>
          <w:rFonts w:ascii="Arial" w:hAnsi="Arial" w:cs="Arial"/>
          <w:sz w:val="20"/>
          <w:szCs w:val="20"/>
          <w:lang w:val="bg-BG"/>
        </w:rPr>
        <w:t xml:space="preserve">с обем </w:t>
      </w:r>
      <w:r w:rsidRPr="00387460">
        <w:rPr>
          <w:rFonts w:ascii="Arial" w:hAnsi="Arial" w:cs="Arial"/>
          <w:sz w:val="20"/>
          <w:szCs w:val="20"/>
          <w:lang w:val="bg-BG"/>
        </w:rPr>
        <w:t>5</w:t>
      </w:r>
      <w:r w:rsidR="00071852" w:rsidRPr="00387460">
        <w:rPr>
          <w:rFonts w:ascii="Arial" w:hAnsi="Arial" w:cs="Arial"/>
          <w:sz w:val="20"/>
          <w:szCs w:val="20"/>
          <w:lang w:val="bg-BG"/>
        </w:rPr>
        <w:t xml:space="preserve">00 куб.м. </w:t>
      </w:r>
      <w:r w:rsidR="00071852" w:rsidRPr="00387460">
        <w:rPr>
          <w:rFonts w:ascii="Arial" w:hAnsi="Arial" w:cs="Arial"/>
          <w:sz w:val="20"/>
          <w:szCs w:val="20"/>
          <w:lang w:val="ru-RU"/>
        </w:rPr>
        <w:t xml:space="preserve">(Площадка </w:t>
      </w:r>
      <w:r w:rsidR="00071852" w:rsidRPr="00387460">
        <w:rPr>
          <w:rFonts w:ascii="Arial" w:hAnsi="Arial" w:cs="Arial"/>
          <w:sz w:val="20"/>
          <w:szCs w:val="20"/>
          <w:lang w:val="bg-BG"/>
        </w:rPr>
        <w:t>№</w:t>
      </w:r>
      <w:r w:rsidRPr="00387460">
        <w:rPr>
          <w:rFonts w:ascii="Arial" w:hAnsi="Arial" w:cs="Arial"/>
          <w:sz w:val="20"/>
          <w:szCs w:val="20"/>
          <w:lang w:val="bg-BG"/>
        </w:rPr>
        <w:t>2</w:t>
      </w:r>
      <w:r w:rsidR="00071852" w:rsidRPr="00387460">
        <w:rPr>
          <w:rFonts w:ascii="Arial" w:hAnsi="Arial" w:cs="Arial"/>
          <w:sz w:val="20"/>
          <w:szCs w:val="20"/>
          <w:lang w:val="ru-RU"/>
        </w:rPr>
        <w:t xml:space="preserve"> съгласно Генплан  - </w:t>
      </w:r>
      <w:r w:rsidR="00071852" w:rsidRPr="00387460">
        <w:rPr>
          <w:rFonts w:ascii="Arial" w:hAnsi="Arial" w:cs="Arial"/>
          <w:sz w:val="20"/>
          <w:szCs w:val="20"/>
        </w:rPr>
        <w:t>KA</w:t>
      </w:r>
      <w:r w:rsidR="00071852" w:rsidRPr="00387460">
        <w:rPr>
          <w:rFonts w:ascii="Arial" w:hAnsi="Arial" w:cs="Arial"/>
          <w:sz w:val="20"/>
          <w:szCs w:val="20"/>
          <w:lang w:val="ru-RU"/>
        </w:rPr>
        <w:t xml:space="preserve">РТА </w:t>
      </w:r>
      <w:r w:rsidR="00071852" w:rsidRPr="00387460">
        <w:rPr>
          <w:rFonts w:ascii="Arial" w:hAnsi="Arial" w:cs="Arial"/>
          <w:sz w:val="20"/>
          <w:szCs w:val="20"/>
          <w:lang w:val="bg-BG"/>
        </w:rPr>
        <w:t>№7</w:t>
      </w:r>
      <w:r w:rsidR="00071852" w:rsidRPr="00387460">
        <w:rPr>
          <w:rFonts w:ascii="Arial" w:hAnsi="Arial" w:cs="Arial"/>
          <w:sz w:val="20"/>
          <w:szCs w:val="20"/>
          <w:lang w:val="ru-RU"/>
        </w:rPr>
        <w:t>.)</w:t>
      </w:r>
    </w:p>
    <w:p w:rsidR="003D5AEE" w:rsidRPr="00387460" w:rsidRDefault="003D5AEE" w:rsidP="005C26D0">
      <w:pPr>
        <w:numPr>
          <w:ilvl w:val="0"/>
          <w:numId w:val="32"/>
        </w:numPr>
        <w:spacing w:before="120" w:line="276" w:lineRule="auto"/>
        <w:jc w:val="both"/>
        <w:rPr>
          <w:rFonts w:ascii="Arial" w:hAnsi="Arial" w:cs="Arial"/>
          <w:sz w:val="20"/>
          <w:szCs w:val="20"/>
          <w:lang w:val="bg-BG"/>
        </w:rPr>
      </w:pPr>
      <w:r w:rsidRPr="00387460">
        <w:rPr>
          <w:rFonts w:ascii="Arial" w:hAnsi="Arial" w:cs="Arial"/>
          <w:sz w:val="20"/>
          <w:szCs w:val="20"/>
          <w:lang w:val="ru-RU"/>
        </w:rPr>
        <w:t>Силоз за съхранение на люспа</w:t>
      </w:r>
      <w:r w:rsidR="003D146C" w:rsidRPr="00387460">
        <w:rPr>
          <w:rFonts w:ascii="Arial" w:hAnsi="Arial" w:cs="Arial"/>
          <w:sz w:val="20"/>
          <w:szCs w:val="20"/>
          <w:lang w:val="ru-RU"/>
        </w:rPr>
        <w:t xml:space="preserve"> от цех Ядки</w:t>
      </w:r>
      <w:r w:rsidRPr="00387460">
        <w:rPr>
          <w:rFonts w:ascii="Arial" w:hAnsi="Arial" w:cs="Arial"/>
          <w:sz w:val="20"/>
          <w:szCs w:val="20"/>
          <w:lang w:val="ru-RU"/>
        </w:rPr>
        <w:t xml:space="preserve"> – 1 бр. </w:t>
      </w:r>
      <w:r w:rsidR="005C26D0">
        <w:rPr>
          <w:rFonts w:ascii="Arial" w:hAnsi="Arial" w:cs="Arial"/>
          <w:sz w:val="20"/>
          <w:szCs w:val="20"/>
          <w:lang w:val="ru-RU"/>
        </w:rPr>
        <w:t>с</w:t>
      </w:r>
      <w:r w:rsidRPr="00387460">
        <w:rPr>
          <w:rFonts w:ascii="Arial" w:hAnsi="Arial" w:cs="Arial"/>
          <w:sz w:val="20"/>
          <w:szCs w:val="20"/>
          <w:lang w:val="ru-RU"/>
        </w:rPr>
        <w:t xml:space="preserve"> обем 200 куб.м. (Площадка </w:t>
      </w:r>
      <w:r w:rsidRPr="00387460">
        <w:rPr>
          <w:rFonts w:ascii="Arial" w:hAnsi="Arial" w:cs="Arial"/>
          <w:sz w:val="20"/>
          <w:szCs w:val="20"/>
          <w:lang w:val="bg-BG"/>
        </w:rPr>
        <w:t>№3</w:t>
      </w:r>
      <w:r w:rsidRPr="00387460">
        <w:rPr>
          <w:rFonts w:ascii="Arial" w:hAnsi="Arial" w:cs="Arial"/>
          <w:sz w:val="20"/>
          <w:szCs w:val="20"/>
          <w:lang w:val="ru-RU"/>
        </w:rPr>
        <w:t xml:space="preserve"> съгласно Генплан  - </w:t>
      </w:r>
      <w:r w:rsidRPr="00387460">
        <w:rPr>
          <w:rFonts w:ascii="Arial" w:hAnsi="Arial" w:cs="Arial"/>
          <w:sz w:val="20"/>
          <w:szCs w:val="20"/>
        </w:rPr>
        <w:t>KA</w:t>
      </w:r>
      <w:r w:rsidRPr="00387460">
        <w:rPr>
          <w:rFonts w:ascii="Arial" w:hAnsi="Arial" w:cs="Arial"/>
          <w:sz w:val="20"/>
          <w:szCs w:val="20"/>
          <w:lang w:val="ru-RU"/>
        </w:rPr>
        <w:t xml:space="preserve">РТА </w:t>
      </w:r>
      <w:r w:rsidRPr="00387460">
        <w:rPr>
          <w:rFonts w:ascii="Arial" w:hAnsi="Arial" w:cs="Arial"/>
          <w:sz w:val="20"/>
          <w:szCs w:val="20"/>
          <w:lang w:val="bg-BG"/>
        </w:rPr>
        <w:t>№7</w:t>
      </w:r>
      <w:r w:rsidRPr="00387460">
        <w:rPr>
          <w:rFonts w:ascii="Arial" w:hAnsi="Arial" w:cs="Arial"/>
          <w:sz w:val="20"/>
          <w:szCs w:val="20"/>
          <w:lang w:val="ru-RU"/>
        </w:rPr>
        <w:t>.)</w:t>
      </w:r>
    </w:p>
    <w:p w:rsidR="00071852" w:rsidRPr="00653325" w:rsidRDefault="00071852" w:rsidP="00071852">
      <w:pPr>
        <w:numPr>
          <w:ilvl w:val="0"/>
          <w:numId w:val="14"/>
        </w:numPr>
        <w:tabs>
          <w:tab w:val="clear" w:pos="107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Начин на съхранение: площадка с осигурено водонепропускливо покритие</w:t>
      </w:r>
      <w:r w:rsidRPr="00653325">
        <w:rPr>
          <w:rFonts w:ascii="Arial" w:hAnsi="Arial" w:cs="Arial"/>
          <w:sz w:val="20"/>
          <w:szCs w:val="20"/>
          <w:lang w:val="bg-BG"/>
        </w:rPr>
        <w:t xml:space="preserve"> в бункери и силозни клетки</w:t>
      </w:r>
      <w:r w:rsidRPr="00653325">
        <w:rPr>
          <w:rFonts w:ascii="Arial" w:hAnsi="Arial" w:cs="Arial"/>
          <w:sz w:val="20"/>
          <w:szCs w:val="20"/>
          <w:lang w:val="ru-RU"/>
        </w:rPr>
        <w:t>;</w:t>
      </w:r>
    </w:p>
    <w:p w:rsidR="00071852" w:rsidRPr="00653325" w:rsidRDefault="00993E6B" w:rsidP="00071852">
      <w:pPr>
        <w:spacing w:before="120" w:line="276" w:lineRule="auto"/>
        <w:ind w:firstLine="709"/>
        <w:jc w:val="both"/>
        <w:rPr>
          <w:rFonts w:ascii="Arial" w:hAnsi="Arial" w:cs="Arial"/>
          <w:sz w:val="20"/>
          <w:szCs w:val="20"/>
          <w:lang w:val="ru-RU"/>
        </w:rPr>
      </w:pPr>
      <w:r w:rsidRPr="00653325">
        <w:rPr>
          <w:rFonts w:ascii="Arial" w:hAnsi="Arial" w:cs="Arial"/>
          <w:sz w:val="20"/>
          <w:szCs w:val="20"/>
          <w:lang w:val="bg-BG"/>
        </w:rPr>
        <w:t>О</w:t>
      </w:r>
      <w:r w:rsidR="00071852" w:rsidRPr="00653325">
        <w:rPr>
          <w:rFonts w:ascii="Arial" w:hAnsi="Arial" w:cs="Arial"/>
          <w:sz w:val="20"/>
          <w:szCs w:val="20"/>
          <w:lang w:val="ru-RU"/>
        </w:rPr>
        <w:t>сигурени</w:t>
      </w:r>
      <w:r w:rsidRPr="00653325">
        <w:rPr>
          <w:rFonts w:ascii="Arial" w:hAnsi="Arial" w:cs="Arial"/>
          <w:sz w:val="20"/>
          <w:szCs w:val="20"/>
          <w:lang w:val="ru-RU"/>
        </w:rPr>
        <w:t xml:space="preserve"> са</w:t>
      </w:r>
      <w:r w:rsidR="00071852" w:rsidRPr="00653325">
        <w:rPr>
          <w:rFonts w:ascii="Arial" w:hAnsi="Arial" w:cs="Arial"/>
          <w:sz w:val="20"/>
          <w:szCs w:val="20"/>
          <w:lang w:val="ru-RU"/>
        </w:rPr>
        <w:t xml:space="preserve"> следните условия за предварително съхран</w:t>
      </w:r>
      <w:r w:rsidR="00071852" w:rsidRPr="00653325">
        <w:rPr>
          <w:rFonts w:ascii="Arial" w:hAnsi="Arial" w:cs="Arial"/>
          <w:sz w:val="20"/>
          <w:szCs w:val="20"/>
          <w:lang w:val="bg-BG"/>
        </w:rPr>
        <w:t>яване</w:t>
      </w:r>
      <w:r w:rsidR="00071852" w:rsidRPr="00653325">
        <w:rPr>
          <w:rFonts w:ascii="Arial" w:hAnsi="Arial" w:cs="Arial"/>
          <w:sz w:val="20"/>
          <w:szCs w:val="20"/>
          <w:lang w:val="ru-RU"/>
        </w:rPr>
        <w:t>:</w:t>
      </w:r>
    </w:p>
    <w:p w:rsidR="00071852" w:rsidRPr="00653325" w:rsidRDefault="00071852" w:rsidP="00993E6B">
      <w:pPr>
        <w:numPr>
          <w:ilvl w:val="0"/>
          <w:numId w:val="33"/>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В</w:t>
      </w:r>
      <w:r w:rsidR="00993E6B" w:rsidRPr="00653325">
        <w:rPr>
          <w:rFonts w:ascii="Arial" w:hAnsi="Arial" w:cs="Arial"/>
          <w:sz w:val="20"/>
          <w:szCs w:val="20"/>
          <w:lang w:val="bg-BG"/>
        </w:rPr>
        <w:t xml:space="preserve">сички съоръжения за съхранение са </w:t>
      </w:r>
      <w:r w:rsidRPr="00653325">
        <w:rPr>
          <w:rFonts w:ascii="Arial" w:hAnsi="Arial" w:cs="Arial"/>
          <w:sz w:val="20"/>
          <w:szCs w:val="20"/>
          <w:lang w:val="bg-BG"/>
        </w:rPr>
        <w:t>с</w:t>
      </w:r>
      <w:r w:rsidRPr="00653325">
        <w:rPr>
          <w:rFonts w:ascii="Arial" w:hAnsi="Arial" w:cs="Arial"/>
          <w:sz w:val="20"/>
          <w:szCs w:val="20"/>
          <w:lang w:val="ru-RU"/>
        </w:rPr>
        <w:t xml:space="preserve"> ясни надписи за предназначението </w:t>
      </w:r>
      <w:r w:rsidRPr="00653325">
        <w:rPr>
          <w:rFonts w:ascii="Arial" w:hAnsi="Arial" w:cs="Arial"/>
          <w:sz w:val="20"/>
          <w:szCs w:val="20"/>
          <w:lang w:val="bg-BG"/>
        </w:rPr>
        <w:t>им</w:t>
      </w:r>
      <w:r w:rsidRPr="00653325">
        <w:rPr>
          <w:rFonts w:ascii="Arial" w:hAnsi="Arial" w:cs="Arial"/>
          <w:sz w:val="20"/>
          <w:szCs w:val="20"/>
          <w:lang w:val="ru-RU"/>
        </w:rPr>
        <w:t xml:space="preserve">, вида на отпадъците, които се съхраняват в </w:t>
      </w:r>
      <w:r w:rsidRPr="00653325">
        <w:rPr>
          <w:rFonts w:ascii="Arial" w:hAnsi="Arial" w:cs="Arial"/>
          <w:sz w:val="20"/>
          <w:szCs w:val="20"/>
          <w:lang w:val="bg-BG"/>
        </w:rPr>
        <w:t>тях</w:t>
      </w:r>
      <w:r w:rsidRPr="00653325">
        <w:rPr>
          <w:rFonts w:ascii="Arial" w:hAnsi="Arial" w:cs="Arial"/>
          <w:sz w:val="20"/>
          <w:szCs w:val="20"/>
          <w:lang w:val="ru-RU"/>
        </w:rPr>
        <w:t>;</w:t>
      </w:r>
    </w:p>
    <w:p w:rsidR="00071852" w:rsidRPr="00653325" w:rsidRDefault="00071852" w:rsidP="00071852">
      <w:pPr>
        <w:numPr>
          <w:ilvl w:val="0"/>
          <w:numId w:val="33"/>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Няма да бъдат извършвани дейности по товарене и разтоварване – образуваната слънчогледова люспа посредством редлери се подава към съоръженията за съхранение и към бункерите на съоръжението за оползотворяне – котел на биомаса;</w:t>
      </w:r>
    </w:p>
    <w:p w:rsidR="00071852" w:rsidRPr="00653325" w:rsidRDefault="00993E6B" w:rsidP="00071852">
      <w:pPr>
        <w:numPr>
          <w:ilvl w:val="0"/>
          <w:numId w:val="33"/>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О</w:t>
      </w:r>
      <w:r w:rsidR="00071852" w:rsidRPr="00653325">
        <w:rPr>
          <w:rFonts w:ascii="Arial" w:hAnsi="Arial" w:cs="Arial"/>
          <w:sz w:val="20"/>
          <w:szCs w:val="20"/>
          <w:lang w:val="ru-RU"/>
        </w:rPr>
        <w:t xml:space="preserve">сигурен  </w:t>
      </w:r>
      <w:r w:rsidRPr="00653325">
        <w:rPr>
          <w:rFonts w:ascii="Arial" w:hAnsi="Arial" w:cs="Arial"/>
          <w:sz w:val="20"/>
          <w:szCs w:val="20"/>
          <w:lang w:val="ru-RU"/>
        </w:rPr>
        <w:t xml:space="preserve">е </w:t>
      </w:r>
      <w:r w:rsidR="00071852" w:rsidRPr="00653325">
        <w:rPr>
          <w:rFonts w:ascii="Arial" w:hAnsi="Arial" w:cs="Arial"/>
          <w:sz w:val="20"/>
          <w:szCs w:val="20"/>
          <w:lang w:val="ru-RU"/>
        </w:rPr>
        <w:t xml:space="preserve">ограничен достъп до </w:t>
      </w:r>
      <w:r w:rsidR="00071852" w:rsidRPr="00653325">
        <w:rPr>
          <w:rFonts w:ascii="Arial" w:hAnsi="Arial" w:cs="Arial"/>
          <w:sz w:val="20"/>
          <w:szCs w:val="20"/>
          <w:lang w:val="bg-BG"/>
        </w:rPr>
        <w:t>тях</w:t>
      </w:r>
      <w:r w:rsidR="00071852" w:rsidRPr="00653325">
        <w:rPr>
          <w:rFonts w:ascii="Arial" w:hAnsi="Arial" w:cs="Arial"/>
          <w:sz w:val="20"/>
          <w:szCs w:val="20"/>
          <w:lang w:val="ru-RU"/>
        </w:rPr>
        <w:t>;</w:t>
      </w:r>
    </w:p>
    <w:p w:rsidR="00071852" w:rsidRPr="00653325" w:rsidRDefault="00993E6B" w:rsidP="00993E6B">
      <w:pPr>
        <w:numPr>
          <w:ilvl w:val="0"/>
          <w:numId w:val="33"/>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Н</w:t>
      </w:r>
      <w:r w:rsidR="00071852" w:rsidRPr="00653325">
        <w:rPr>
          <w:rFonts w:ascii="Arial" w:hAnsi="Arial" w:cs="Arial"/>
          <w:sz w:val="20"/>
          <w:szCs w:val="20"/>
          <w:lang w:val="ru-RU"/>
        </w:rPr>
        <w:t>а площадк</w:t>
      </w:r>
      <w:r w:rsidR="00071852" w:rsidRPr="00653325">
        <w:rPr>
          <w:rFonts w:ascii="Arial" w:hAnsi="Arial" w:cs="Arial"/>
          <w:sz w:val="20"/>
          <w:szCs w:val="20"/>
          <w:lang w:val="bg-BG"/>
        </w:rPr>
        <w:t>ите</w:t>
      </w:r>
      <w:r w:rsidR="00071852" w:rsidRPr="00653325">
        <w:rPr>
          <w:rFonts w:ascii="Arial" w:hAnsi="Arial" w:cs="Arial"/>
          <w:sz w:val="20"/>
          <w:szCs w:val="20"/>
          <w:lang w:val="ru-RU"/>
        </w:rPr>
        <w:t xml:space="preserve"> </w:t>
      </w:r>
      <w:r w:rsidRPr="00653325">
        <w:rPr>
          <w:rFonts w:ascii="Arial" w:hAnsi="Arial" w:cs="Arial"/>
          <w:sz w:val="20"/>
          <w:szCs w:val="20"/>
          <w:lang w:val="bg-BG"/>
        </w:rPr>
        <w:t>не</w:t>
      </w:r>
      <w:r w:rsidR="00071852" w:rsidRPr="00653325">
        <w:rPr>
          <w:rFonts w:ascii="Arial" w:hAnsi="Arial" w:cs="Arial"/>
          <w:sz w:val="20"/>
          <w:szCs w:val="20"/>
          <w:lang w:val="ru-RU"/>
        </w:rPr>
        <w:t xml:space="preserve"> се извършва измиване на </w:t>
      </w:r>
      <w:r w:rsidR="00071852" w:rsidRPr="00653325">
        <w:rPr>
          <w:rFonts w:ascii="Arial" w:hAnsi="Arial" w:cs="Arial"/>
          <w:sz w:val="20"/>
          <w:szCs w:val="20"/>
          <w:lang w:val="bg-BG"/>
        </w:rPr>
        <w:t>бункерите/силозните клетки</w:t>
      </w:r>
      <w:r w:rsidR="00071852" w:rsidRPr="00653325">
        <w:rPr>
          <w:rFonts w:ascii="Arial" w:hAnsi="Arial" w:cs="Arial"/>
          <w:sz w:val="20"/>
          <w:szCs w:val="20"/>
          <w:lang w:val="ru-RU"/>
        </w:rPr>
        <w:t>;</w:t>
      </w:r>
    </w:p>
    <w:p w:rsidR="00071852" w:rsidRPr="00653325" w:rsidRDefault="00993E6B" w:rsidP="00071852">
      <w:pPr>
        <w:numPr>
          <w:ilvl w:val="0"/>
          <w:numId w:val="33"/>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О</w:t>
      </w:r>
      <w:r w:rsidR="00071852" w:rsidRPr="00653325">
        <w:rPr>
          <w:rFonts w:ascii="Arial" w:hAnsi="Arial" w:cs="Arial"/>
          <w:sz w:val="20"/>
          <w:szCs w:val="20"/>
          <w:lang w:val="ru-RU"/>
        </w:rPr>
        <w:t>сигурена</w:t>
      </w:r>
      <w:r w:rsidRPr="00653325">
        <w:rPr>
          <w:rFonts w:ascii="Arial" w:hAnsi="Arial" w:cs="Arial"/>
          <w:sz w:val="20"/>
          <w:szCs w:val="20"/>
          <w:lang w:val="ru-RU"/>
        </w:rPr>
        <w:t xml:space="preserve"> е </w:t>
      </w:r>
      <w:r w:rsidR="00071852" w:rsidRPr="00653325">
        <w:rPr>
          <w:rFonts w:ascii="Arial" w:hAnsi="Arial" w:cs="Arial"/>
          <w:sz w:val="20"/>
          <w:szCs w:val="20"/>
          <w:lang w:val="ru-RU"/>
        </w:rPr>
        <w:t xml:space="preserve"> водоплътна настилка.</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b/>
          <w:i/>
          <w:sz w:val="20"/>
          <w:szCs w:val="20"/>
          <w:lang w:val="ru-RU"/>
        </w:rPr>
        <w:t xml:space="preserve">ОБЩИ ОТПАДЪЦИ ЗА ПЛОЩАДКАТА </w:t>
      </w:r>
    </w:p>
    <w:p w:rsidR="00071852" w:rsidRPr="00653325" w:rsidRDefault="00071852" w:rsidP="00071852">
      <w:pPr>
        <w:spacing w:before="120" w:line="276" w:lineRule="auto"/>
        <w:jc w:val="both"/>
        <w:rPr>
          <w:rFonts w:ascii="Arial" w:hAnsi="Arial" w:cs="Arial"/>
          <w:b/>
          <w:i/>
          <w:sz w:val="20"/>
          <w:szCs w:val="20"/>
          <w:lang w:val="ru-RU"/>
        </w:rPr>
      </w:pPr>
      <w:r w:rsidRPr="00653325">
        <w:rPr>
          <w:rFonts w:ascii="Arial" w:hAnsi="Arial" w:cs="Arial"/>
          <w:b/>
          <w:i/>
          <w:sz w:val="20"/>
          <w:szCs w:val="20"/>
          <w:lang w:val="bg-BG"/>
        </w:rPr>
        <w:t>Общи</w:t>
      </w:r>
      <w:r w:rsidRPr="00653325">
        <w:rPr>
          <w:rFonts w:ascii="Arial" w:hAnsi="Arial" w:cs="Arial"/>
          <w:b/>
          <w:i/>
          <w:sz w:val="20"/>
          <w:szCs w:val="20"/>
          <w:lang w:val="ru-RU"/>
        </w:rPr>
        <w:t xml:space="preserve"> отпадъци</w:t>
      </w:r>
    </w:p>
    <w:p w:rsidR="00071852" w:rsidRPr="00653325" w:rsidRDefault="00071852" w:rsidP="00993E6B">
      <w:pPr>
        <w:spacing w:before="120" w:line="276" w:lineRule="auto"/>
        <w:ind w:firstLine="709"/>
        <w:jc w:val="both"/>
        <w:rPr>
          <w:rFonts w:ascii="Arial" w:hAnsi="Arial" w:cs="Arial"/>
          <w:b/>
          <w:sz w:val="20"/>
          <w:szCs w:val="20"/>
          <w:lang w:val="bg-BG"/>
        </w:rPr>
      </w:pPr>
      <w:r w:rsidRPr="00653325">
        <w:rPr>
          <w:rFonts w:ascii="Arial" w:hAnsi="Arial" w:cs="Arial"/>
          <w:b/>
          <w:sz w:val="20"/>
          <w:szCs w:val="20"/>
          <w:lang w:val="ru-RU"/>
        </w:rPr>
        <w:t>7.4.</w:t>
      </w:r>
      <w:r w:rsidR="00A87E8F" w:rsidRPr="00653325">
        <w:rPr>
          <w:rFonts w:ascii="Arial" w:hAnsi="Arial" w:cs="Arial"/>
          <w:b/>
          <w:sz w:val="20"/>
          <w:szCs w:val="20"/>
          <w:lang w:val="bg-BG"/>
        </w:rPr>
        <w:t>1</w:t>
      </w:r>
      <w:r w:rsidRPr="00653325">
        <w:rPr>
          <w:rFonts w:ascii="Arial" w:hAnsi="Arial" w:cs="Arial"/>
          <w:b/>
          <w:sz w:val="20"/>
          <w:szCs w:val="20"/>
          <w:lang w:val="ru-RU"/>
        </w:rPr>
        <w:t xml:space="preserve">. </w:t>
      </w:r>
      <w:r w:rsidRPr="00653325">
        <w:rPr>
          <w:rFonts w:ascii="Arial" w:hAnsi="Arial" w:cs="Arial"/>
          <w:b/>
          <w:sz w:val="20"/>
          <w:szCs w:val="20"/>
          <w:lang w:val="bg-BG"/>
        </w:rPr>
        <w:t>Чугун</w:t>
      </w:r>
      <w:r w:rsidRPr="00653325">
        <w:rPr>
          <w:rFonts w:ascii="Arial" w:hAnsi="Arial" w:cs="Arial"/>
          <w:b/>
          <w:sz w:val="20"/>
          <w:szCs w:val="20"/>
          <w:lang w:val="ru-RU"/>
        </w:rPr>
        <w:t xml:space="preserve"> и стомана с код </w:t>
      </w:r>
      <w:r w:rsidRPr="00653325">
        <w:rPr>
          <w:rFonts w:ascii="Arial" w:hAnsi="Arial" w:cs="Arial"/>
          <w:b/>
          <w:sz w:val="20"/>
          <w:szCs w:val="20"/>
          <w:lang w:val="bg-BG"/>
        </w:rPr>
        <w:t>17</w:t>
      </w:r>
      <w:r w:rsidRPr="00653325">
        <w:rPr>
          <w:rFonts w:ascii="Arial" w:hAnsi="Arial" w:cs="Arial"/>
          <w:b/>
          <w:sz w:val="20"/>
          <w:szCs w:val="20"/>
          <w:lang w:val="ru-RU"/>
        </w:rPr>
        <w:t xml:space="preserve"> </w:t>
      </w:r>
      <w:r w:rsidRPr="00653325">
        <w:rPr>
          <w:rFonts w:ascii="Arial" w:hAnsi="Arial" w:cs="Arial"/>
          <w:b/>
          <w:sz w:val="20"/>
          <w:szCs w:val="20"/>
          <w:lang w:val="bg-BG"/>
        </w:rPr>
        <w:t>04</w:t>
      </w:r>
      <w:r w:rsidRPr="00653325">
        <w:rPr>
          <w:rFonts w:ascii="Arial" w:hAnsi="Arial" w:cs="Arial"/>
          <w:b/>
          <w:sz w:val="20"/>
          <w:szCs w:val="20"/>
          <w:lang w:val="ru-RU"/>
        </w:rPr>
        <w:t xml:space="preserve"> 0</w:t>
      </w:r>
      <w:r w:rsidRPr="00653325">
        <w:rPr>
          <w:rFonts w:ascii="Arial" w:hAnsi="Arial" w:cs="Arial"/>
          <w:b/>
          <w:sz w:val="20"/>
          <w:szCs w:val="20"/>
          <w:lang w:val="bg-BG"/>
        </w:rPr>
        <w:t>5</w:t>
      </w:r>
    </w:p>
    <w:p w:rsidR="00071852" w:rsidRPr="00653325" w:rsidRDefault="00071852" w:rsidP="001C1594">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Максимален капацитет на всички площадки/съоръжения/резервоари за съхранението му – </w:t>
      </w:r>
      <w:r w:rsidRPr="00653325">
        <w:rPr>
          <w:rFonts w:ascii="Arial" w:hAnsi="Arial" w:cs="Arial"/>
          <w:sz w:val="20"/>
          <w:szCs w:val="20"/>
          <w:lang w:val="bg-BG"/>
        </w:rPr>
        <w:t xml:space="preserve">ще се </w:t>
      </w:r>
      <w:r w:rsidRPr="00653325">
        <w:rPr>
          <w:rFonts w:ascii="Arial" w:hAnsi="Arial" w:cs="Arial"/>
          <w:sz w:val="20"/>
          <w:szCs w:val="20"/>
          <w:lang w:val="ru-RU"/>
        </w:rPr>
        <w:t xml:space="preserve">съхраняват на открита площадка за съхранение, непосредствено до </w:t>
      </w:r>
      <w:r w:rsidR="001C1594" w:rsidRPr="00653325">
        <w:rPr>
          <w:rFonts w:ascii="Arial" w:hAnsi="Arial" w:cs="Arial"/>
          <w:sz w:val="20"/>
          <w:szCs w:val="20"/>
          <w:lang w:val="bg-BG"/>
        </w:rPr>
        <w:t>южната</w:t>
      </w:r>
      <w:r w:rsidR="00457261" w:rsidRPr="00653325">
        <w:rPr>
          <w:rFonts w:ascii="Arial" w:hAnsi="Arial" w:cs="Arial"/>
          <w:sz w:val="20"/>
          <w:szCs w:val="20"/>
          <w:lang w:val="bg-BG"/>
        </w:rPr>
        <w:t xml:space="preserve"> граница </w:t>
      </w:r>
      <w:r w:rsidRPr="00653325">
        <w:rPr>
          <w:rFonts w:ascii="Arial" w:hAnsi="Arial" w:cs="Arial"/>
          <w:sz w:val="20"/>
          <w:szCs w:val="20"/>
          <w:lang w:val="bg-BG"/>
        </w:rPr>
        <w:t xml:space="preserve">на имот </w:t>
      </w:r>
      <w:r w:rsidR="00457261" w:rsidRPr="00653325">
        <w:rPr>
          <w:rFonts w:ascii="Arial" w:hAnsi="Arial" w:cs="Arial"/>
          <w:sz w:val="20"/>
          <w:szCs w:val="20"/>
          <w:lang w:val="bg-BG"/>
        </w:rPr>
        <w:t>57354.300.2691</w:t>
      </w:r>
      <w:r w:rsidRPr="00653325">
        <w:rPr>
          <w:rFonts w:ascii="Arial" w:hAnsi="Arial" w:cs="Arial"/>
          <w:sz w:val="20"/>
          <w:szCs w:val="20"/>
          <w:lang w:val="ru-RU"/>
        </w:rPr>
        <w:t xml:space="preserve">, площ – </w:t>
      </w:r>
      <w:r w:rsidR="003D146C" w:rsidRPr="00653325">
        <w:rPr>
          <w:rFonts w:ascii="Arial" w:hAnsi="Arial" w:cs="Arial"/>
          <w:sz w:val="20"/>
          <w:szCs w:val="20"/>
          <w:lang w:val="ru-RU"/>
        </w:rPr>
        <w:t>200</w:t>
      </w:r>
      <w:r w:rsidRPr="00653325">
        <w:rPr>
          <w:rFonts w:ascii="Arial" w:hAnsi="Arial" w:cs="Arial"/>
          <w:sz w:val="20"/>
          <w:szCs w:val="20"/>
          <w:lang w:val="ru-RU"/>
        </w:rPr>
        <w:t xml:space="preserve">  кв.м.; (Площадка </w:t>
      </w:r>
      <w:r w:rsidRPr="00653325">
        <w:rPr>
          <w:rFonts w:ascii="Arial" w:hAnsi="Arial" w:cs="Arial"/>
          <w:sz w:val="20"/>
          <w:szCs w:val="20"/>
        </w:rPr>
        <w:t>No</w:t>
      </w:r>
      <w:r w:rsidRPr="00653325">
        <w:rPr>
          <w:rFonts w:ascii="Arial" w:hAnsi="Arial" w:cs="Arial"/>
          <w:sz w:val="20"/>
          <w:szCs w:val="20"/>
          <w:lang w:val="ru-RU"/>
        </w:rPr>
        <w:t xml:space="preserve"> </w:t>
      </w:r>
      <w:r w:rsidR="005657D5" w:rsidRPr="00653325">
        <w:rPr>
          <w:rFonts w:ascii="Arial" w:hAnsi="Arial" w:cs="Arial"/>
          <w:sz w:val="20"/>
          <w:szCs w:val="20"/>
          <w:lang w:val="ru-RU"/>
        </w:rPr>
        <w:t>4</w:t>
      </w:r>
      <w:r w:rsidRPr="00653325">
        <w:rPr>
          <w:rFonts w:ascii="Arial" w:hAnsi="Arial" w:cs="Arial"/>
          <w:sz w:val="20"/>
          <w:szCs w:val="20"/>
          <w:lang w:val="ru-RU"/>
        </w:rPr>
        <w:t xml:space="preserve"> съгласно Генплан  - </w:t>
      </w:r>
      <w:r w:rsidRPr="00653325">
        <w:rPr>
          <w:rFonts w:ascii="Arial" w:hAnsi="Arial" w:cs="Arial"/>
          <w:sz w:val="20"/>
          <w:szCs w:val="20"/>
        </w:rPr>
        <w:t>KA</w:t>
      </w:r>
      <w:r w:rsidRPr="00653325">
        <w:rPr>
          <w:rFonts w:ascii="Arial" w:hAnsi="Arial" w:cs="Arial"/>
          <w:sz w:val="20"/>
          <w:szCs w:val="20"/>
          <w:lang w:val="ru-RU"/>
        </w:rPr>
        <w:t xml:space="preserve">РТА </w:t>
      </w:r>
      <w:r w:rsidRPr="00653325">
        <w:rPr>
          <w:rFonts w:ascii="Arial" w:hAnsi="Arial" w:cs="Arial"/>
          <w:sz w:val="20"/>
          <w:szCs w:val="20"/>
        </w:rPr>
        <w:t>No</w:t>
      </w:r>
      <w:r w:rsidRPr="00653325">
        <w:rPr>
          <w:rFonts w:ascii="Arial" w:hAnsi="Arial" w:cs="Arial"/>
          <w:sz w:val="20"/>
          <w:szCs w:val="20"/>
          <w:lang w:val="ru-RU"/>
        </w:rPr>
        <w:t xml:space="preserve"> </w:t>
      </w:r>
      <w:r w:rsidRPr="00653325">
        <w:rPr>
          <w:rFonts w:ascii="Arial" w:hAnsi="Arial" w:cs="Arial"/>
          <w:sz w:val="20"/>
          <w:szCs w:val="20"/>
          <w:lang w:val="bg-BG"/>
        </w:rPr>
        <w:t>7</w:t>
      </w:r>
      <w:r w:rsidRPr="00653325">
        <w:rPr>
          <w:rFonts w:ascii="Arial" w:hAnsi="Arial" w:cs="Arial"/>
          <w:sz w:val="20"/>
          <w:szCs w:val="20"/>
          <w:lang w:val="ru-RU"/>
        </w:rPr>
        <w:t>.)</w:t>
      </w:r>
    </w:p>
    <w:p w:rsidR="001C1594" w:rsidRPr="00653325" w:rsidRDefault="00071852" w:rsidP="00071852">
      <w:pPr>
        <w:numPr>
          <w:ilvl w:val="0"/>
          <w:numId w:val="14"/>
        </w:numPr>
        <w:tabs>
          <w:tab w:val="clear" w:pos="1070"/>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Начин на</w:t>
      </w:r>
      <w:r w:rsidR="001C1594" w:rsidRPr="00653325">
        <w:rPr>
          <w:rFonts w:ascii="Arial" w:hAnsi="Arial" w:cs="Arial"/>
          <w:sz w:val="20"/>
          <w:szCs w:val="20"/>
          <w:lang w:val="ru-RU"/>
        </w:rPr>
        <w:t xml:space="preserve"> съхранение: открита площадка </w:t>
      </w:r>
    </w:p>
    <w:p w:rsidR="00071852" w:rsidRPr="00653325" w:rsidRDefault="00993E6B" w:rsidP="005C26D0">
      <w:pPr>
        <w:numPr>
          <w:ilvl w:val="0"/>
          <w:numId w:val="14"/>
        </w:numPr>
        <w:tabs>
          <w:tab w:val="clear" w:pos="1070"/>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О</w:t>
      </w:r>
      <w:r w:rsidR="00071852" w:rsidRPr="00653325">
        <w:rPr>
          <w:rFonts w:ascii="Arial" w:hAnsi="Arial" w:cs="Arial"/>
          <w:sz w:val="20"/>
          <w:szCs w:val="20"/>
          <w:lang w:val="ru-RU"/>
        </w:rPr>
        <w:t xml:space="preserve">сигурени </w:t>
      </w:r>
      <w:r w:rsidR="005C26D0">
        <w:rPr>
          <w:rFonts w:ascii="Arial" w:hAnsi="Arial" w:cs="Arial"/>
          <w:sz w:val="20"/>
          <w:szCs w:val="20"/>
          <w:lang w:val="ru-RU"/>
        </w:rPr>
        <w:t>са</w:t>
      </w:r>
      <w:r w:rsidRPr="00653325">
        <w:rPr>
          <w:rFonts w:ascii="Arial" w:hAnsi="Arial" w:cs="Arial"/>
          <w:sz w:val="20"/>
          <w:szCs w:val="20"/>
          <w:lang w:val="ru-RU"/>
        </w:rPr>
        <w:t xml:space="preserve"> </w:t>
      </w:r>
      <w:r w:rsidR="00071852" w:rsidRPr="00653325">
        <w:rPr>
          <w:rFonts w:ascii="Arial" w:hAnsi="Arial" w:cs="Arial"/>
          <w:sz w:val="20"/>
          <w:szCs w:val="20"/>
          <w:lang w:val="ru-RU"/>
        </w:rPr>
        <w:t>следните условия за предварително съхранение:</w:t>
      </w:r>
    </w:p>
    <w:p w:rsidR="00071852" w:rsidRPr="00653325" w:rsidRDefault="00071852" w:rsidP="00993E6B">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Площадката</w:t>
      </w:r>
      <w:r w:rsidRPr="00653325">
        <w:rPr>
          <w:rFonts w:ascii="Arial" w:hAnsi="Arial" w:cs="Arial"/>
          <w:sz w:val="20"/>
          <w:szCs w:val="20"/>
          <w:lang w:val="bg-BG"/>
        </w:rPr>
        <w:t xml:space="preserve"> </w:t>
      </w:r>
      <w:r w:rsidRPr="00653325">
        <w:rPr>
          <w:rFonts w:ascii="Arial" w:hAnsi="Arial" w:cs="Arial"/>
          <w:sz w:val="20"/>
          <w:szCs w:val="20"/>
          <w:lang w:val="ru-RU"/>
        </w:rPr>
        <w:t>е обособена като открит склад с ясни надписи за предназначението му, вида на отпадъц</w:t>
      </w:r>
      <w:r w:rsidR="00457261" w:rsidRPr="00653325">
        <w:rPr>
          <w:rFonts w:ascii="Arial" w:hAnsi="Arial" w:cs="Arial"/>
          <w:sz w:val="20"/>
          <w:szCs w:val="20"/>
          <w:lang w:val="ru-RU"/>
        </w:rPr>
        <w:t>ите, които се съхраняват в него</w:t>
      </w:r>
      <w:r w:rsidRPr="00653325">
        <w:rPr>
          <w:rFonts w:ascii="Arial" w:hAnsi="Arial" w:cs="Arial"/>
          <w:sz w:val="20"/>
          <w:szCs w:val="20"/>
          <w:lang w:val="ru-RU"/>
        </w:rPr>
        <w:t>;</w:t>
      </w:r>
    </w:p>
    <w:p w:rsidR="00071852" w:rsidRPr="00653325" w:rsidRDefault="00993E6B"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О</w:t>
      </w:r>
      <w:r w:rsidR="00071852" w:rsidRPr="00653325">
        <w:rPr>
          <w:rFonts w:ascii="Arial" w:hAnsi="Arial" w:cs="Arial"/>
          <w:sz w:val="20"/>
          <w:szCs w:val="20"/>
          <w:lang w:val="ru-RU"/>
        </w:rPr>
        <w:t>сигурен</w:t>
      </w:r>
      <w:r w:rsidR="00071852" w:rsidRPr="00653325">
        <w:rPr>
          <w:rFonts w:ascii="Arial" w:hAnsi="Arial" w:cs="Arial"/>
          <w:sz w:val="20"/>
          <w:szCs w:val="20"/>
          <w:lang w:val="bg-BG"/>
        </w:rPr>
        <w:t xml:space="preserve">о </w:t>
      </w:r>
      <w:r w:rsidRPr="00653325">
        <w:rPr>
          <w:rFonts w:ascii="Arial" w:hAnsi="Arial" w:cs="Arial"/>
          <w:sz w:val="20"/>
          <w:szCs w:val="20"/>
          <w:lang w:val="bg-BG"/>
        </w:rPr>
        <w:t xml:space="preserve">е </w:t>
      </w:r>
      <w:r w:rsidR="00071852" w:rsidRPr="00653325">
        <w:rPr>
          <w:rFonts w:ascii="Arial" w:hAnsi="Arial" w:cs="Arial"/>
          <w:sz w:val="20"/>
          <w:szCs w:val="20"/>
          <w:lang w:val="ru-RU"/>
        </w:rPr>
        <w:t>място за извършване на дейностите по товарене и разтоварване на отпадъците;</w:t>
      </w:r>
    </w:p>
    <w:p w:rsidR="00071852" w:rsidRPr="00653325" w:rsidRDefault="00993E6B" w:rsidP="00993E6B">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Площадката </w:t>
      </w:r>
      <w:r w:rsidR="00071852" w:rsidRPr="00653325">
        <w:rPr>
          <w:rFonts w:ascii="Arial" w:hAnsi="Arial" w:cs="Arial"/>
          <w:sz w:val="20"/>
          <w:szCs w:val="20"/>
          <w:lang w:val="bg-BG"/>
        </w:rPr>
        <w:t xml:space="preserve">е </w:t>
      </w:r>
      <w:r w:rsidR="00071852" w:rsidRPr="00653325">
        <w:rPr>
          <w:rFonts w:ascii="Arial" w:hAnsi="Arial" w:cs="Arial"/>
          <w:sz w:val="20"/>
          <w:szCs w:val="20"/>
          <w:lang w:val="ru-RU"/>
        </w:rPr>
        <w:t>ясно означена и отделен</w:t>
      </w:r>
      <w:r w:rsidRPr="00653325">
        <w:rPr>
          <w:rFonts w:ascii="Arial" w:hAnsi="Arial" w:cs="Arial"/>
          <w:sz w:val="20"/>
          <w:szCs w:val="20"/>
          <w:lang w:val="ru-RU"/>
        </w:rPr>
        <w:t xml:space="preserve">а </w:t>
      </w:r>
      <w:r w:rsidR="00071852" w:rsidRPr="00653325">
        <w:rPr>
          <w:rFonts w:ascii="Arial" w:hAnsi="Arial" w:cs="Arial"/>
          <w:sz w:val="20"/>
          <w:szCs w:val="20"/>
          <w:lang w:val="ru-RU"/>
        </w:rPr>
        <w:t>от останалите съоръжения в обекта;</w:t>
      </w:r>
    </w:p>
    <w:p w:rsidR="00071852" w:rsidRPr="00653325" w:rsidRDefault="00993E6B"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Достъпът</w:t>
      </w:r>
      <w:r w:rsidR="00071852" w:rsidRPr="00653325">
        <w:rPr>
          <w:rFonts w:ascii="Arial" w:hAnsi="Arial" w:cs="Arial"/>
          <w:sz w:val="20"/>
          <w:szCs w:val="20"/>
          <w:lang w:val="ru-RU"/>
        </w:rPr>
        <w:t xml:space="preserve"> до нея</w:t>
      </w:r>
      <w:r w:rsidRPr="00653325">
        <w:rPr>
          <w:rFonts w:ascii="Arial" w:hAnsi="Arial" w:cs="Arial"/>
          <w:sz w:val="20"/>
          <w:szCs w:val="20"/>
          <w:lang w:val="ru-RU"/>
        </w:rPr>
        <w:t xml:space="preserve"> е ограничен</w:t>
      </w:r>
      <w:r w:rsidR="00071852" w:rsidRPr="00653325">
        <w:rPr>
          <w:rFonts w:ascii="Arial" w:hAnsi="Arial" w:cs="Arial"/>
          <w:sz w:val="20"/>
          <w:szCs w:val="20"/>
          <w:lang w:val="ru-RU"/>
        </w:rPr>
        <w:t>;</w:t>
      </w:r>
    </w:p>
    <w:p w:rsidR="00071852" w:rsidRPr="00653325" w:rsidRDefault="00993E6B"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Н</w:t>
      </w:r>
      <w:r w:rsidR="00071852" w:rsidRPr="00653325">
        <w:rPr>
          <w:rFonts w:ascii="Arial" w:hAnsi="Arial" w:cs="Arial"/>
          <w:sz w:val="20"/>
          <w:szCs w:val="20"/>
          <w:lang w:val="ru-RU"/>
        </w:rPr>
        <w:t xml:space="preserve">а площадката </w:t>
      </w:r>
      <w:r w:rsidR="00071852" w:rsidRPr="00653325">
        <w:rPr>
          <w:rFonts w:ascii="Arial" w:hAnsi="Arial" w:cs="Arial"/>
          <w:sz w:val="20"/>
          <w:szCs w:val="20"/>
          <w:lang w:val="bg-BG"/>
        </w:rPr>
        <w:t>няма да</w:t>
      </w:r>
      <w:r w:rsidR="00071852" w:rsidRPr="00653325">
        <w:rPr>
          <w:rFonts w:ascii="Arial" w:hAnsi="Arial" w:cs="Arial"/>
          <w:sz w:val="20"/>
          <w:szCs w:val="20"/>
          <w:lang w:val="ru-RU"/>
        </w:rPr>
        <w:t xml:space="preserve"> се извършва измиване на контейнери/съдове;</w:t>
      </w:r>
    </w:p>
    <w:p w:rsidR="00071852"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осигурена с водоплътна настилка.</w:t>
      </w:r>
    </w:p>
    <w:p w:rsidR="00457261" w:rsidRPr="00387460" w:rsidRDefault="003046D9" w:rsidP="003046D9">
      <w:pPr>
        <w:pStyle w:val="ListParagraph"/>
        <w:numPr>
          <w:ilvl w:val="0"/>
          <w:numId w:val="28"/>
        </w:numPr>
        <w:spacing w:before="120" w:line="276" w:lineRule="auto"/>
        <w:jc w:val="both"/>
        <w:rPr>
          <w:rFonts w:ascii="Arial" w:hAnsi="Arial" w:cs="Arial"/>
          <w:sz w:val="20"/>
          <w:szCs w:val="20"/>
          <w:lang w:val="ru-RU"/>
        </w:rPr>
      </w:pPr>
      <w:r w:rsidRPr="00387460">
        <w:rPr>
          <w:rFonts w:ascii="Arial" w:hAnsi="Arial" w:cs="Arial"/>
          <w:sz w:val="20"/>
          <w:szCs w:val="20"/>
          <w:lang w:val="ru-RU"/>
        </w:rPr>
        <w:t>Количество в тонове за година – 150.00 т/год.</w:t>
      </w:r>
    </w:p>
    <w:p w:rsidR="00457261" w:rsidRPr="00653325" w:rsidRDefault="00457261" w:rsidP="00993E6B">
      <w:pPr>
        <w:spacing w:before="120" w:line="276" w:lineRule="auto"/>
        <w:ind w:firstLine="567"/>
        <w:jc w:val="both"/>
        <w:rPr>
          <w:rFonts w:ascii="Arial" w:hAnsi="Arial" w:cs="Arial"/>
          <w:b/>
          <w:sz w:val="20"/>
          <w:szCs w:val="20"/>
          <w:lang w:val="bg-BG"/>
        </w:rPr>
      </w:pPr>
      <w:r w:rsidRPr="00653325">
        <w:rPr>
          <w:rFonts w:ascii="Arial" w:hAnsi="Arial" w:cs="Arial"/>
          <w:b/>
          <w:sz w:val="20"/>
          <w:szCs w:val="20"/>
          <w:lang w:val="ru-RU"/>
        </w:rPr>
        <w:t xml:space="preserve">   7.4.</w:t>
      </w:r>
      <w:r w:rsidR="00A87E8F" w:rsidRPr="00653325">
        <w:rPr>
          <w:rFonts w:ascii="Arial" w:hAnsi="Arial" w:cs="Arial"/>
          <w:b/>
          <w:sz w:val="20"/>
          <w:szCs w:val="20"/>
          <w:lang w:val="bg-BG"/>
        </w:rPr>
        <w:t>2</w:t>
      </w:r>
      <w:r w:rsidRPr="00653325">
        <w:rPr>
          <w:rFonts w:ascii="Arial" w:hAnsi="Arial" w:cs="Arial"/>
          <w:b/>
          <w:sz w:val="20"/>
          <w:szCs w:val="20"/>
          <w:lang w:val="ru-RU"/>
        </w:rPr>
        <w:t xml:space="preserve">. </w:t>
      </w:r>
      <w:r w:rsidRPr="00653325">
        <w:rPr>
          <w:rFonts w:ascii="Arial" w:hAnsi="Arial" w:cs="Arial"/>
          <w:b/>
          <w:sz w:val="20"/>
          <w:szCs w:val="20"/>
          <w:lang w:val="bg-BG"/>
        </w:rPr>
        <w:t>Стърготини и изрезки от черни метали</w:t>
      </w:r>
      <w:r w:rsidRPr="00653325">
        <w:rPr>
          <w:rFonts w:ascii="Arial" w:hAnsi="Arial" w:cs="Arial"/>
          <w:b/>
          <w:sz w:val="20"/>
          <w:szCs w:val="20"/>
          <w:lang w:val="ru-RU"/>
        </w:rPr>
        <w:t xml:space="preserve"> с код 12 </w:t>
      </w:r>
      <w:r w:rsidRPr="00653325">
        <w:rPr>
          <w:rFonts w:ascii="Arial" w:hAnsi="Arial" w:cs="Arial"/>
          <w:b/>
          <w:sz w:val="20"/>
          <w:szCs w:val="20"/>
          <w:lang w:val="bg-BG"/>
        </w:rPr>
        <w:t xml:space="preserve">01 </w:t>
      </w:r>
      <w:r w:rsidRPr="00653325">
        <w:rPr>
          <w:rFonts w:ascii="Arial" w:hAnsi="Arial" w:cs="Arial"/>
          <w:b/>
          <w:sz w:val="20"/>
          <w:szCs w:val="20"/>
          <w:lang w:val="ru-RU"/>
        </w:rPr>
        <w:t>0</w:t>
      </w:r>
      <w:r w:rsidRPr="00653325">
        <w:rPr>
          <w:rFonts w:ascii="Arial" w:hAnsi="Arial" w:cs="Arial"/>
          <w:b/>
          <w:sz w:val="20"/>
          <w:szCs w:val="20"/>
          <w:lang w:val="bg-BG"/>
        </w:rPr>
        <w:t>1</w:t>
      </w:r>
    </w:p>
    <w:p w:rsidR="00457261" w:rsidRPr="00653325" w:rsidRDefault="00457261" w:rsidP="001C1594">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Максимален капацитет на всички площадки/съоръжения/резервоари за съхранението му – </w:t>
      </w:r>
      <w:r w:rsidRPr="00653325">
        <w:rPr>
          <w:rFonts w:ascii="Arial" w:hAnsi="Arial" w:cs="Arial"/>
          <w:sz w:val="20"/>
          <w:szCs w:val="20"/>
          <w:lang w:val="bg-BG"/>
        </w:rPr>
        <w:t xml:space="preserve">ще се </w:t>
      </w:r>
      <w:r w:rsidRPr="00653325">
        <w:rPr>
          <w:rFonts w:ascii="Arial" w:hAnsi="Arial" w:cs="Arial"/>
          <w:sz w:val="20"/>
          <w:szCs w:val="20"/>
          <w:lang w:val="ru-RU"/>
        </w:rPr>
        <w:t xml:space="preserve">съхраняват в метални </w:t>
      </w:r>
      <w:r w:rsidR="001C1594" w:rsidRPr="00653325">
        <w:rPr>
          <w:rFonts w:ascii="Arial" w:hAnsi="Arial" w:cs="Arial"/>
          <w:sz w:val="20"/>
          <w:szCs w:val="20"/>
          <w:lang w:val="ru-RU"/>
        </w:rPr>
        <w:t>съдове</w:t>
      </w:r>
      <w:r w:rsidRPr="00653325">
        <w:rPr>
          <w:rFonts w:ascii="Arial" w:hAnsi="Arial" w:cs="Arial"/>
          <w:sz w:val="20"/>
          <w:szCs w:val="20"/>
          <w:lang w:val="ru-RU"/>
        </w:rPr>
        <w:t xml:space="preserve"> </w:t>
      </w:r>
      <w:r w:rsidR="001C1594" w:rsidRPr="00653325">
        <w:rPr>
          <w:rFonts w:ascii="Arial" w:hAnsi="Arial" w:cs="Arial"/>
          <w:sz w:val="20"/>
          <w:szCs w:val="20"/>
          <w:lang w:val="ru-RU"/>
        </w:rPr>
        <w:t xml:space="preserve">на открита площадка за съхранение, непосредствено до </w:t>
      </w:r>
      <w:r w:rsidR="005657D5" w:rsidRPr="00653325">
        <w:rPr>
          <w:rFonts w:ascii="Arial" w:hAnsi="Arial" w:cs="Arial"/>
          <w:sz w:val="20"/>
          <w:szCs w:val="20"/>
          <w:lang w:val="bg-BG"/>
        </w:rPr>
        <w:t>механична работилница</w:t>
      </w:r>
      <w:r w:rsidRPr="00653325">
        <w:rPr>
          <w:rFonts w:ascii="Arial" w:hAnsi="Arial" w:cs="Arial"/>
          <w:sz w:val="20"/>
          <w:szCs w:val="20"/>
          <w:lang w:val="ru-RU"/>
        </w:rPr>
        <w:t xml:space="preserve"> (Площадка </w:t>
      </w:r>
      <w:r w:rsidRPr="00653325">
        <w:rPr>
          <w:rFonts w:ascii="Arial" w:hAnsi="Arial" w:cs="Arial"/>
          <w:sz w:val="20"/>
          <w:szCs w:val="20"/>
        </w:rPr>
        <w:t>No</w:t>
      </w:r>
      <w:r w:rsidRPr="00653325">
        <w:rPr>
          <w:rFonts w:ascii="Arial" w:hAnsi="Arial" w:cs="Arial"/>
          <w:sz w:val="20"/>
          <w:szCs w:val="20"/>
          <w:lang w:val="ru-RU"/>
        </w:rPr>
        <w:t xml:space="preserve"> </w:t>
      </w:r>
      <w:r w:rsidR="005657D5" w:rsidRPr="00653325">
        <w:rPr>
          <w:rFonts w:ascii="Arial" w:hAnsi="Arial" w:cs="Arial"/>
          <w:sz w:val="20"/>
          <w:szCs w:val="20"/>
          <w:lang w:val="bg-BG"/>
        </w:rPr>
        <w:t>5</w:t>
      </w:r>
      <w:r w:rsidRPr="00653325">
        <w:rPr>
          <w:rFonts w:ascii="Arial" w:hAnsi="Arial" w:cs="Arial"/>
          <w:sz w:val="20"/>
          <w:szCs w:val="20"/>
          <w:lang w:val="ru-RU"/>
        </w:rPr>
        <w:t xml:space="preserve"> съгласно Генплан  - </w:t>
      </w:r>
      <w:r w:rsidRPr="00653325">
        <w:rPr>
          <w:rFonts w:ascii="Arial" w:hAnsi="Arial" w:cs="Arial"/>
          <w:sz w:val="20"/>
          <w:szCs w:val="20"/>
        </w:rPr>
        <w:t>KA</w:t>
      </w:r>
      <w:r w:rsidRPr="00653325">
        <w:rPr>
          <w:rFonts w:ascii="Arial" w:hAnsi="Arial" w:cs="Arial"/>
          <w:sz w:val="20"/>
          <w:szCs w:val="20"/>
          <w:lang w:val="ru-RU"/>
        </w:rPr>
        <w:t xml:space="preserve">РТА </w:t>
      </w:r>
      <w:r w:rsidRPr="00653325">
        <w:rPr>
          <w:rFonts w:ascii="Arial" w:hAnsi="Arial" w:cs="Arial"/>
          <w:sz w:val="20"/>
          <w:szCs w:val="20"/>
        </w:rPr>
        <w:t>No</w:t>
      </w:r>
      <w:r w:rsidRPr="00653325">
        <w:rPr>
          <w:rFonts w:ascii="Arial" w:hAnsi="Arial" w:cs="Arial"/>
          <w:sz w:val="20"/>
          <w:szCs w:val="20"/>
          <w:lang w:val="ru-RU"/>
        </w:rPr>
        <w:t xml:space="preserve"> </w:t>
      </w:r>
      <w:r w:rsidRPr="00653325">
        <w:rPr>
          <w:rFonts w:ascii="Arial" w:hAnsi="Arial" w:cs="Arial"/>
          <w:sz w:val="20"/>
          <w:szCs w:val="20"/>
          <w:lang w:val="bg-BG"/>
        </w:rPr>
        <w:t>7</w:t>
      </w:r>
      <w:r w:rsidRPr="00653325">
        <w:rPr>
          <w:rFonts w:ascii="Arial" w:hAnsi="Arial" w:cs="Arial"/>
          <w:sz w:val="20"/>
          <w:szCs w:val="20"/>
          <w:lang w:val="ru-RU"/>
        </w:rPr>
        <w:t>.)</w:t>
      </w:r>
    </w:p>
    <w:p w:rsidR="00457261" w:rsidRPr="00653325" w:rsidRDefault="00457261" w:rsidP="001C1594">
      <w:pPr>
        <w:numPr>
          <w:ilvl w:val="0"/>
          <w:numId w:val="14"/>
        </w:numPr>
        <w:tabs>
          <w:tab w:val="clear" w:pos="1070"/>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Начин на съхранение: в контей</w:t>
      </w:r>
      <w:r w:rsidR="001C1594" w:rsidRPr="00653325">
        <w:rPr>
          <w:rFonts w:ascii="Arial" w:hAnsi="Arial" w:cs="Arial"/>
          <w:sz w:val="20"/>
          <w:szCs w:val="20"/>
          <w:lang w:val="ru-RU"/>
        </w:rPr>
        <w:t>не</w:t>
      </w:r>
      <w:r w:rsidRPr="00653325">
        <w:rPr>
          <w:rFonts w:ascii="Arial" w:hAnsi="Arial" w:cs="Arial"/>
          <w:sz w:val="20"/>
          <w:szCs w:val="20"/>
          <w:lang w:val="ru-RU"/>
        </w:rPr>
        <w:t>ри на открито</w:t>
      </w:r>
    </w:p>
    <w:p w:rsidR="00457261" w:rsidRPr="00653325" w:rsidRDefault="00457261" w:rsidP="00457261">
      <w:pPr>
        <w:numPr>
          <w:ilvl w:val="0"/>
          <w:numId w:val="14"/>
        </w:numPr>
        <w:tabs>
          <w:tab w:val="clear" w:pos="1070"/>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Ще бъдат о</w:t>
      </w:r>
      <w:r w:rsidRPr="00653325">
        <w:rPr>
          <w:rFonts w:ascii="Arial" w:hAnsi="Arial" w:cs="Arial"/>
          <w:sz w:val="20"/>
          <w:szCs w:val="20"/>
          <w:lang w:val="ru-RU"/>
        </w:rPr>
        <w:t>сигурени следните условия за предварително съхранение:</w:t>
      </w:r>
    </w:p>
    <w:p w:rsidR="00457261" w:rsidRPr="00653325" w:rsidRDefault="001C1594" w:rsidP="005C26D0">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Контейнерите</w:t>
      </w:r>
      <w:r w:rsidR="00457261" w:rsidRPr="00653325">
        <w:rPr>
          <w:rFonts w:ascii="Arial" w:hAnsi="Arial" w:cs="Arial"/>
          <w:sz w:val="20"/>
          <w:szCs w:val="20"/>
          <w:lang w:val="ru-RU"/>
        </w:rPr>
        <w:t xml:space="preserve"> </w:t>
      </w:r>
      <w:r w:rsidR="005C26D0">
        <w:rPr>
          <w:rFonts w:ascii="Arial" w:hAnsi="Arial" w:cs="Arial"/>
          <w:sz w:val="20"/>
          <w:szCs w:val="20"/>
          <w:lang w:val="ru-RU"/>
        </w:rPr>
        <w:t>са</w:t>
      </w:r>
      <w:r w:rsidR="00457261" w:rsidRPr="00653325">
        <w:rPr>
          <w:rFonts w:ascii="Arial" w:hAnsi="Arial" w:cs="Arial"/>
          <w:sz w:val="20"/>
          <w:szCs w:val="20"/>
          <w:lang w:val="ru-RU"/>
        </w:rPr>
        <w:t xml:space="preserve"> обозначени с ясни надписи за предназначението </w:t>
      </w:r>
      <w:r w:rsidRPr="00653325">
        <w:rPr>
          <w:rFonts w:ascii="Arial" w:hAnsi="Arial" w:cs="Arial"/>
          <w:sz w:val="20"/>
          <w:szCs w:val="20"/>
          <w:lang w:val="ru-RU"/>
        </w:rPr>
        <w:t>им</w:t>
      </w:r>
      <w:r w:rsidR="00457261" w:rsidRPr="00653325">
        <w:rPr>
          <w:rFonts w:ascii="Arial" w:hAnsi="Arial" w:cs="Arial"/>
          <w:sz w:val="20"/>
          <w:szCs w:val="20"/>
          <w:lang w:val="ru-RU"/>
        </w:rPr>
        <w:t>, вида на отпадъците, които се съхраняват в него;</w:t>
      </w:r>
    </w:p>
    <w:p w:rsidR="00457261" w:rsidRPr="00653325" w:rsidRDefault="00457261" w:rsidP="00457261">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Ще е о</w:t>
      </w:r>
      <w:r w:rsidRPr="00653325">
        <w:rPr>
          <w:rFonts w:ascii="Arial" w:hAnsi="Arial" w:cs="Arial"/>
          <w:sz w:val="20"/>
          <w:szCs w:val="20"/>
          <w:lang w:val="ru-RU"/>
        </w:rPr>
        <w:t>сигурен</w:t>
      </w:r>
      <w:r w:rsidRPr="00653325">
        <w:rPr>
          <w:rFonts w:ascii="Arial" w:hAnsi="Arial" w:cs="Arial"/>
          <w:sz w:val="20"/>
          <w:szCs w:val="20"/>
          <w:lang w:val="bg-BG"/>
        </w:rPr>
        <w:t xml:space="preserve">о </w:t>
      </w:r>
      <w:r w:rsidRPr="00653325">
        <w:rPr>
          <w:rFonts w:ascii="Arial" w:hAnsi="Arial" w:cs="Arial"/>
          <w:sz w:val="20"/>
          <w:szCs w:val="20"/>
          <w:lang w:val="ru-RU"/>
        </w:rPr>
        <w:t>място за извършване на дейностите по товарене и разтоварване на отпадъците;</w:t>
      </w:r>
    </w:p>
    <w:p w:rsidR="00457261" w:rsidRPr="00653325" w:rsidRDefault="00457261" w:rsidP="00457261">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Площадката </w:t>
      </w:r>
      <w:r w:rsidRPr="00653325">
        <w:rPr>
          <w:rFonts w:ascii="Arial" w:hAnsi="Arial" w:cs="Arial"/>
          <w:sz w:val="20"/>
          <w:szCs w:val="20"/>
          <w:lang w:val="bg-BG"/>
        </w:rPr>
        <w:t>щ</w:t>
      </w:r>
      <w:r w:rsidRPr="00653325">
        <w:rPr>
          <w:rFonts w:ascii="Arial" w:hAnsi="Arial" w:cs="Arial"/>
          <w:sz w:val="20"/>
          <w:szCs w:val="20"/>
          <w:lang w:val="ru-RU"/>
        </w:rPr>
        <w:t>е</w:t>
      </w:r>
      <w:r w:rsidRPr="00653325">
        <w:rPr>
          <w:rFonts w:ascii="Arial" w:hAnsi="Arial" w:cs="Arial"/>
          <w:sz w:val="20"/>
          <w:szCs w:val="20"/>
          <w:lang w:val="bg-BG"/>
        </w:rPr>
        <w:t xml:space="preserve"> бъде</w:t>
      </w:r>
      <w:r w:rsidRPr="00653325">
        <w:rPr>
          <w:rFonts w:ascii="Arial" w:hAnsi="Arial" w:cs="Arial"/>
          <w:sz w:val="20"/>
          <w:szCs w:val="20"/>
          <w:lang w:val="ru-RU"/>
        </w:rPr>
        <w:t xml:space="preserve"> в непосредствена близост до изхода от обекта;</w:t>
      </w:r>
    </w:p>
    <w:p w:rsidR="00457261" w:rsidRPr="00653325" w:rsidRDefault="00457261" w:rsidP="00457261">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ясно означена и отделени от останалите съоръжения в обекта;</w:t>
      </w:r>
    </w:p>
    <w:p w:rsidR="00457261" w:rsidRPr="00653325" w:rsidRDefault="00457261" w:rsidP="00457261">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 ограничен достъп до нея;</w:t>
      </w:r>
    </w:p>
    <w:p w:rsidR="00457261" w:rsidRPr="00653325" w:rsidRDefault="00457261" w:rsidP="00457261">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на площадката </w:t>
      </w:r>
      <w:r w:rsidRPr="00653325">
        <w:rPr>
          <w:rFonts w:ascii="Arial" w:hAnsi="Arial" w:cs="Arial"/>
          <w:sz w:val="20"/>
          <w:szCs w:val="20"/>
          <w:lang w:val="bg-BG"/>
        </w:rPr>
        <w:t>няма да</w:t>
      </w:r>
      <w:r w:rsidRPr="00653325">
        <w:rPr>
          <w:rFonts w:ascii="Arial" w:hAnsi="Arial" w:cs="Arial"/>
          <w:sz w:val="20"/>
          <w:szCs w:val="20"/>
          <w:lang w:val="ru-RU"/>
        </w:rPr>
        <w:t xml:space="preserve"> се извършва измиване на контейнери/съдове;</w:t>
      </w:r>
    </w:p>
    <w:p w:rsidR="00457261" w:rsidRPr="00387460" w:rsidRDefault="00457261" w:rsidP="00457261">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bg-BG"/>
        </w:rPr>
        <w:t xml:space="preserve">ще е </w:t>
      </w:r>
      <w:r w:rsidRPr="00387460">
        <w:rPr>
          <w:rFonts w:ascii="Arial" w:hAnsi="Arial" w:cs="Arial"/>
          <w:sz w:val="20"/>
          <w:szCs w:val="20"/>
          <w:lang w:val="ru-RU"/>
        </w:rPr>
        <w:t>осигурена с водоплътна настилка.</w:t>
      </w:r>
    </w:p>
    <w:p w:rsidR="003046D9" w:rsidRPr="00387460" w:rsidRDefault="003046D9" w:rsidP="003046D9">
      <w:pPr>
        <w:pStyle w:val="ListParagraph"/>
        <w:numPr>
          <w:ilvl w:val="0"/>
          <w:numId w:val="28"/>
        </w:numPr>
        <w:spacing w:before="120" w:line="276" w:lineRule="auto"/>
        <w:jc w:val="both"/>
        <w:rPr>
          <w:rFonts w:ascii="Arial" w:hAnsi="Arial" w:cs="Arial"/>
          <w:sz w:val="20"/>
          <w:szCs w:val="20"/>
          <w:lang w:val="ru-RU"/>
        </w:rPr>
      </w:pPr>
      <w:r w:rsidRPr="00387460">
        <w:rPr>
          <w:rFonts w:ascii="Arial" w:hAnsi="Arial" w:cs="Arial"/>
          <w:sz w:val="20"/>
          <w:szCs w:val="20"/>
          <w:lang w:val="ru-RU"/>
        </w:rPr>
        <w:t>Количество в тонове за година – 15.00 т/год.</w:t>
      </w:r>
    </w:p>
    <w:p w:rsidR="003046D9" w:rsidRPr="00653325" w:rsidRDefault="003046D9" w:rsidP="003046D9">
      <w:pPr>
        <w:spacing w:before="120" w:line="276" w:lineRule="auto"/>
        <w:ind w:left="709"/>
        <w:jc w:val="both"/>
        <w:rPr>
          <w:rFonts w:ascii="Arial" w:hAnsi="Arial" w:cs="Arial"/>
          <w:sz w:val="20"/>
          <w:szCs w:val="20"/>
          <w:lang w:val="ru-RU"/>
        </w:rPr>
      </w:pPr>
    </w:p>
    <w:p w:rsidR="00457261" w:rsidRPr="00653325" w:rsidRDefault="00457261" w:rsidP="00993E6B">
      <w:pPr>
        <w:spacing w:before="120" w:line="276" w:lineRule="auto"/>
        <w:ind w:firstLine="567"/>
        <w:jc w:val="both"/>
        <w:rPr>
          <w:rFonts w:ascii="Arial" w:hAnsi="Arial" w:cs="Arial"/>
          <w:b/>
          <w:sz w:val="20"/>
          <w:szCs w:val="20"/>
          <w:lang w:val="bg-BG"/>
        </w:rPr>
      </w:pPr>
      <w:r w:rsidRPr="00653325">
        <w:rPr>
          <w:rFonts w:ascii="Arial" w:hAnsi="Arial" w:cs="Arial"/>
          <w:b/>
          <w:sz w:val="20"/>
          <w:szCs w:val="20"/>
          <w:lang w:val="ru-RU"/>
        </w:rPr>
        <w:t xml:space="preserve">   7.4.</w:t>
      </w:r>
      <w:r w:rsidR="00A87E8F" w:rsidRPr="00653325">
        <w:rPr>
          <w:rFonts w:ascii="Arial" w:hAnsi="Arial" w:cs="Arial"/>
          <w:b/>
          <w:sz w:val="20"/>
          <w:szCs w:val="20"/>
          <w:lang w:val="bg-BG"/>
        </w:rPr>
        <w:t>3</w:t>
      </w:r>
      <w:r w:rsidRPr="00653325">
        <w:rPr>
          <w:rFonts w:ascii="Arial" w:hAnsi="Arial" w:cs="Arial"/>
          <w:b/>
          <w:sz w:val="20"/>
          <w:szCs w:val="20"/>
          <w:lang w:val="ru-RU"/>
        </w:rPr>
        <w:t xml:space="preserve">. </w:t>
      </w:r>
      <w:r w:rsidRPr="00653325">
        <w:rPr>
          <w:rFonts w:ascii="Arial" w:hAnsi="Arial" w:cs="Arial"/>
          <w:b/>
          <w:sz w:val="20"/>
          <w:szCs w:val="20"/>
          <w:lang w:val="bg-BG"/>
        </w:rPr>
        <w:t>Стърготини и изрезки от цветни метали</w:t>
      </w:r>
      <w:r w:rsidRPr="00653325">
        <w:rPr>
          <w:rFonts w:ascii="Arial" w:hAnsi="Arial" w:cs="Arial"/>
          <w:b/>
          <w:sz w:val="20"/>
          <w:szCs w:val="20"/>
          <w:lang w:val="ru-RU"/>
        </w:rPr>
        <w:t xml:space="preserve"> с код 12 </w:t>
      </w:r>
      <w:r w:rsidRPr="00653325">
        <w:rPr>
          <w:rFonts w:ascii="Arial" w:hAnsi="Arial" w:cs="Arial"/>
          <w:b/>
          <w:sz w:val="20"/>
          <w:szCs w:val="20"/>
          <w:lang w:val="bg-BG"/>
        </w:rPr>
        <w:t xml:space="preserve">01 </w:t>
      </w:r>
      <w:r w:rsidRPr="00653325">
        <w:rPr>
          <w:rFonts w:ascii="Arial" w:hAnsi="Arial" w:cs="Arial"/>
          <w:b/>
          <w:sz w:val="20"/>
          <w:szCs w:val="20"/>
          <w:lang w:val="ru-RU"/>
        </w:rPr>
        <w:t>0</w:t>
      </w:r>
      <w:r w:rsidRPr="00653325">
        <w:rPr>
          <w:rFonts w:ascii="Arial" w:hAnsi="Arial" w:cs="Arial"/>
          <w:b/>
          <w:sz w:val="20"/>
          <w:szCs w:val="20"/>
          <w:lang w:val="bg-BG"/>
        </w:rPr>
        <w:t>3</w:t>
      </w:r>
    </w:p>
    <w:p w:rsidR="00457261" w:rsidRPr="00653325" w:rsidRDefault="005657D5" w:rsidP="00457261">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Максимален капацитет на всички площадки/съоръжения/резервоари за съхранението му – ще се съхраняват в метални съдове на открита площадка за съхранение, непосредствено до механична работилница </w:t>
      </w:r>
      <w:r w:rsidR="00457261" w:rsidRPr="00653325">
        <w:rPr>
          <w:rFonts w:ascii="Arial" w:hAnsi="Arial" w:cs="Arial"/>
          <w:sz w:val="20"/>
          <w:szCs w:val="20"/>
          <w:lang w:val="ru-RU"/>
        </w:rPr>
        <w:t xml:space="preserve">(Площадка </w:t>
      </w:r>
      <w:r w:rsidR="00457261" w:rsidRPr="00653325">
        <w:rPr>
          <w:rFonts w:ascii="Arial" w:hAnsi="Arial" w:cs="Arial"/>
          <w:sz w:val="20"/>
          <w:szCs w:val="20"/>
        </w:rPr>
        <w:t>No</w:t>
      </w:r>
      <w:r w:rsidR="00457261" w:rsidRPr="00653325">
        <w:rPr>
          <w:rFonts w:ascii="Arial" w:hAnsi="Arial" w:cs="Arial"/>
          <w:sz w:val="20"/>
          <w:szCs w:val="20"/>
          <w:lang w:val="ru-RU"/>
        </w:rPr>
        <w:t xml:space="preserve"> </w:t>
      </w:r>
      <w:r w:rsidRPr="00653325">
        <w:rPr>
          <w:rFonts w:ascii="Arial" w:hAnsi="Arial" w:cs="Arial"/>
          <w:sz w:val="20"/>
          <w:szCs w:val="20"/>
          <w:lang w:val="bg-BG"/>
        </w:rPr>
        <w:t>5</w:t>
      </w:r>
      <w:r w:rsidR="00457261" w:rsidRPr="00653325">
        <w:rPr>
          <w:rFonts w:ascii="Arial" w:hAnsi="Arial" w:cs="Arial"/>
          <w:sz w:val="20"/>
          <w:szCs w:val="20"/>
          <w:lang w:val="ru-RU"/>
        </w:rPr>
        <w:t xml:space="preserve"> съгласно Генплан  - </w:t>
      </w:r>
      <w:r w:rsidR="00457261" w:rsidRPr="00653325">
        <w:rPr>
          <w:rFonts w:ascii="Arial" w:hAnsi="Arial" w:cs="Arial"/>
          <w:sz w:val="20"/>
          <w:szCs w:val="20"/>
        </w:rPr>
        <w:t>KA</w:t>
      </w:r>
      <w:r w:rsidR="00457261" w:rsidRPr="00653325">
        <w:rPr>
          <w:rFonts w:ascii="Arial" w:hAnsi="Arial" w:cs="Arial"/>
          <w:sz w:val="20"/>
          <w:szCs w:val="20"/>
          <w:lang w:val="ru-RU"/>
        </w:rPr>
        <w:t xml:space="preserve">РТА </w:t>
      </w:r>
      <w:r w:rsidR="00457261" w:rsidRPr="00653325">
        <w:rPr>
          <w:rFonts w:ascii="Arial" w:hAnsi="Arial" w:cs="Arial"/>
          <w:sz w:val="20"/>
          <w:szCs w:val="20"/>
        </w:rPr>
        <w:t>No</w:t>
      </w:r>
      <w:r w:rsidR="00457261" w:rsidRPr="00653325">
        <w:rPr>
          <w:rFonts w:ascii="Arial" w:hAnsi="Arial" w:cs="Arial"/>
          <w:sz w:val="20"/>
          <w:szCs w:val="20"/>
          <w:lang w:val="ru-RU"/>
        </w:rPr>
        <w:t xml:space="preserve"> </w:t>
      </w:r>
      <w:r w:rsidR="00457261" w:rsidRPr="00653325">
        <w:rPr>
          <w:rFonts w:ascii="Arial" w:hAnsi="Arial" w:cs="Arial"/>
          <w:sz w:val="20"/>
          <w:szCs w:val="20"/>
          <w:lang w:val="bg-BG"/>
        </w:rPr>
        <w:t>7</w:t>
      </w:r>
      <w:r w:rsidR="00457261" w:rsidRPr="00653325">
        <w:rPr>
          <w:rFonts w:ascii="Arial" w:hAnsi="Arial" w:cs="Arial"/>
          <w:sz w:val="20"/>
          <w:szCs w:val="20"/>
          <w:lang w:val="ru-RU"/>
        </w:rPr>
        <w:t>.)</w:t>
      </w:r>
    </w:p>
    <w:p w:rsidR="001C1594" w:rsidRPr="00653325" w:rsidRDefault="00457261" w:rsidP="00457261">
      <w:pPr>
        <w:numPr>
          <w:ilvl w:val="0"/>
          <w:numId w:val="14"/>
        </w:numPr>
        <w:tabs>
          <w:tab w:val="clear" w:pos="1070"/>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Начин на съхранение: в </w:t>
      </w:r>
      <w:r w:rsidR="001C1594" w:rsidRPr="00653325">
        <w:rPr>
          <w:rFonts w:ascii="Arial" w:hAnsi="Arial" w:cs="Arial"/>
          <w:sz w:val="20"/>
          <w:szCs w:val="20"/>
          <w:lang w:val="ru-RU"/>
        </w:rPr>
        <w:t xml:space="preserve"> контейнери на открито</w:t>
      </w:r>
      <w:r w:rsidR="005657D5" w:rsidRPr="00653325">
        <w:rPr>
          <w:rFonts w:ascii="Arial" w:hAnsi="Arial" w:cs="Arial"/>
          <w:sz w:val="20"/>
          <w:szCs w:val="20"/>
          <w:lang w:val="bg-BG"/>
        </w:rPr>
        <w:t>.</w:t>
      </w:r>
    </w:p>
    <w:p w:rsidR="00457261" w:rsidRPr="00653325" w:rsidRDefault="00457261" w:rsidP="00457261">
      <w:pPr>
        <w:numPr>
          <w:ilvl w:val="0"/>
          <w:numId w:val="14"/>
        </w:numPr>
        <w:tabs>
          <w:tab w:val="clear" w:pos="1070"/>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Ще бъдат о</w:t>
      </w:r>
      <w:r w:rsidRPr="00653325">
        <w:rPr>
          <w:rFonts w:ascii="Arial" w:hAnsi="Arial" w:cs="Arial"/>
          <w:sz w:val="20"/>
          <w:szCs w:val="20"/>
          <w:lang w:val="ru-RU"/>
        </w:rPr>
        <w:t>сигурени следните условия за предварително съхранение:</w:t>
      </w:r>
    </w:p>
    <w:p w:rsidR="00457261" w:rsidRPr="00653325" w:rsidRDefault="001C1594" w:rsidP="005C26D0">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Контейнерите </w:t>
      </w:r>
      <w:r w:rsidR="005C26D0">
        <w:rPr>
          <w:rFonts w:ascii="Arial" w:hAnsi="Arial" w:cs="Arial"/>
          <w:sz w:val="20"/>
          <w:szCs w:val="20"/>
          <w:lang w:val="ru-RU"/>
        </w:rPr>
        <w:t>са</w:t>
      </w:r>
      <w:r w:rsidRPr="00653325">
        <w:rPr>
          <w:rFonts w:ascii="Arial" w:hAnsi="Arial" w:cs="Arial"/>
          <w:sz w:val="20"/>
          <w:szCs w:val="20"/>
          <w:lang w:val="ru-RU"/>
        </w:rPr>
        <w:t xml:space="preserve"> обозначени с ясни надписи за предназначението им, вида на отпадъците, които се съхраняват в него;</w:t>
      </w:r>
    </w:p>
    <w:p w:rsidR="00457261" w:rsidRPr="00653325" w:rsidRDefault="00457261" w:rsidP="00457261">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Ще е о</w:t>
      </w:r>
      <w:r w:rsidRPr="00653325">
        <w:rPr>
          <w:rFonts w:ascii="Arial" w:hAnsi="Arial" w:cs="Arial"/>
          <w:sz w:val="20"/>
          <w:szCs w:val="20"/>
          <w:lang w:val="ru-RU"/>
        </w:rPr>
        <w:t>сигурен</w:t>
      </w:r>
      <w:r w:rsidRPr="00653325">
        <w:rPr>
          <w:rFonts w:ascii="Arial" w:hAnsi="Arial" w:cs="Arial"/>
          <w:sz w:val="20"/>
          <w:szCs w:val="20"/>
          <w:lang w:val="bg-BG"/>
        </w:rPr>
        <w:t xml:space="preserve">о </w:t>
      </w:r>
      <w:r w:rsidRPr="00653325">
        <w:rPr>
          <w:rFonts w:ascii="Arial" w:hAnsi="Arial" w:cs="Arial"/>
          <w:sz w:val="20"/>
          <w:szCs w:val="20"/>
          <w:lang w:val="ru-RU"/>
        </w:rPr>
        <w:t>място за извършване на дейностите по товарене и разтоварване на отпадъците;</w:t>
      </w:r>
    </w:p>
    <w:p w:rsidR="00457261" w:rsidRPr="00653325" w:rsidRDefault="00457261" w:rsidP="00457261">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ясно означена и отделени от останалите съоръжения в обекта;</w:t>
      </w:r>
    </w:p>
    <w:p w:rsidR="00457261" w:rsidRPr="00653325" w:rsidRDefault="00457261" w:rsidP="00457261">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 ограничен достъп до нея;</w:t>
      </w:r>
    </w:p>
    <w:p w:rsidR="00457261" w:rsidRPr="00653325" w:rsidRDefault="00457261" w:rsidP="00457261">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на площадката </w:t>
      </w:r>
      <w:r w:rsidRPr="00653325">
        <w:rPr>
          <w:rFonts w:ascii="Arial" w:hAnsi="Arial" w:cs="Arial"/>
          <w:sz w:val="20"/>
          <w:szCs w:val="20"/>
          <w:lang w:val="bg-BG"/>
        </w:rPr>
        <w:t>няма да</w:t>
      </w:r>
      <w:r w:rsidRPr="00653325">
        <w:rPr>
          <w:rFonts w:ascii="Arial" w:hAnsi="Arial" w:cs="Arial"/>
          <w:sz w:val="20"/>
          <w:szCs w:val="20"/>
          <w:lang w:val="ru-RU"/>
        </w:rPr>
        <w:t xml:space="preserve"> се извършва измиване на контейнери/съдове;</w:t>
      </w:r>
    </w:p>
    <w:p w:rsidR="00457261" w:rsidRPr="00653325" w:rsidRDefault="00457261" w:rsidP="00457261">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осигурена с водоплътна настилка.</w:t>
      </w:r>
    </w:p>
    <w:p w:rsidR="003046D9" w:rsidRPr="00387460" w:rsidRDefault="003046D9" w:rsidP="003046D9">
      <w:pPr>
        <w:pStyle w:val="ListParagraph"/>
        <w:numPr>
          <w:ilvl w:val="0"/>
          <w:numId w:val="28"/>
        </w:numPr>
        <w:spacing w:before="120" w:line="276" w:lineRule="auto"/>
        <w:jc w:val="both"/>
        <w:rPr>
          <w:rFonts w:ascii="Arial" w:hAnsi="Arial" w:cs="Arial"/>
          <w:sz w:val="20"/>
          <w:szCs w:val="20"/>
          <w:lang w:val="ru-RU"/>
        </w:rPr>
      </w:pPr>
      <w:r w:rsidRPr="00387460">
        <w:rPr>
          <w:rFonts w:ascii="Arial" w:hAnsi="Arial" w:cs="Arial"/>
          <w:sz w:val="20"/>
          <w:szCs w:val="20"/>
          <w:lang w:val="ru-RU"/>
        </w:rPr>
        <w:t>Количество в тонове за година – 1.00 т/год.</w:t>
      </w:r>
    </w:p>
    <w:p w:rsidR="00457261" w:rsidRPr="00653325" w:rsidRDefault="00457261" w:rsidP="00457261">
      <w:pPr>
        <w:spacing w:before="120" w:line="276" w:lineRule="auto"/>
        <w:ind w:left="709"/>
        <w:jc w:val="both"/>
        <w:rPr>
          <w:rFonts w:ascii="Arial" w:hAnsi="Arial" w:cs="Arial"/>
          <w:sz w:val="20"/>
          <w:szCs w:val="20"/>
          <w:lang w:val="ru-RU"/>
        </w:rPr>
      </w:pPr>
    </w:p>
    <w:p w:rsidR="00457261" w:rsidRPr="00653325" w:rsidRDefault="00071852" w:rsidP="00993E6B">
      <w:pPr>
        <w:spacing w:before="120" w:line="276" w:lineRule="auto"/>
        <w:ind w:firstLine="709"/>
        <w:jc w:val="both"/>
        <w:rPr>
          <w:rFonts w:ascii="Arial" w:hAnsi="Arial" w:cs="Arial"/>
          <w:b/>
          <w:sz w:val="20"/>
          <w:szCs w:val="20"/>
          <w:lang w:val="ru-RU"/>
        </w:rPr>
      </w:pPr>
      <w:r w:rsidRPr="00653325">
        <w:rPr>
          <w:rFonts w:ascii="Arial" w:hAnsi="Arial" w:cs="Arial"/>
          <w:b/>
          <w:sz w:val="20"/>
          <w:szCs w:val="20"/>
          <w:lang w:val="ru-RU"/>
        </w:rPr>
        <w:t>7.4.</w:t>
      </w:r>
      <w:r w:rsidR="00993E6B" w:rsidRPr="00653325">
        <w:rPr>
          <w:rFonts w:ascii="Arial" w:hAnsi="Arial" w:cs="Arial"/>
          <w:b/>
          <w:sz w:val="20"/>
          <w:szCs w:val="20"/>
          <w:lang w:val="bg-BG"/>
        </w:rPr>
        <w:t>4</w:t>
      </w:r>
      <w:r w:rsidRPr="00653325">
        <w:rPr>
          <w:rFonts w:ascii="Arial" w:hAnsi="Arial" w:cs="Arial"/>
          <w:b/>
          <w:sz w:val="20"/>
          <w:szCs w:val="20"/>
          <w:lang w:val="ru-RU"/>
        </w:rPr>
        <w:t xml:space="preserve">.  </w:t>
      </w:r>
      <w:r w:rsidR="00457261" w:rsidRPr="00653325">
        <w:rPr>
          <w:rFonts w:ascii="Arial" w:hAnsi="Arial" w:cs="Arial"/>
          <w:b/>
          <w:sz w:val="20"/>
          <w:szCs w:val="20"/>
          <w:lang w:val="ru-RU"/>
        </w:rPr>
        <w:t xml:space="preserve">Нехлорирани </w:t>
      </w:r>
      <w:r w:rsidR="00457261" w:rsidRPr="00653325">
        <w:rPr>
          <w:rFonts w:ascii="Arial" w:hAnsi="Arial" w:cs="Arial"/>
          <w:b/>
          <w:sz w:val="20"/>
          <w:szCs w:val="20"/>
          <w:lang w:val="bg-BG"/>
        </w:rPr>
        <w:t>хидравлични масла на минерална основа</w:t>
      </w:r>
      <w:r w:rsidR="00457261" w:rsidRPr="00653325">
        <w:rPr>
          <w:rFonts w:ascii="Arial" w:hAnsi="Arial" w:cs="Arial"/>
          <w:b/>
          <w:sz w:val="20"/>
          <w:szCs w:val="20"/>
          <w:lang w:val="ru-RU"/>
        </w:rPr>
        <w:t xml:space="preserve"> с код 13 0</w:t>
      </w:r>
      <w:r w:rsidR="00457261" w:rsidRPr="00653325">
        <w:rPr>
          <w:rFonts w:ascii="Arial" w:hAnsi="Arial" w:cs="Arial"/>
          <w:b/>
          <w:sz w:val="20"/>
          <w:szCs w:val="20"/>
          <w:lang w:val="bg-BG"/>
        </w:rPr>
        <w:t>1</w:t>
      </w:r>
      <w:r w:rsidR="00457261" w:rsidRPr="00653325">
        <w:rPr>
          <w:rFonts w:ascii="Arial" w:hAnsi="Arial" w:cs="Arial"/>
          <w:b/>
          <w:sz w:val="20"/>
          <w:szCs w:val="20"/>
          <w:lang w:val="ru-RU"/>
        </w:rPr>
        <w:t xml:space="preserve"> </w:t>
      </w:r>
      <w:r w:rsidR="00457261" w:rsidRPr="00653325">
        <w:rPr>
          <w:rFonts w:ascii="Arial" w:hAnsi="Arial" w:cs="Arial"/>
          <w:b/>
          <w:sz w:val="20"/>
          <w:szCs w:val="20"/>
          <w:lang w:val="bg-BG"/>
        </w:rPr>
        <w:t>10</w:t>
      </w:r>
      <w:r w:rsidR="00457261" w:rsidRPr="00653325">
        <w:rPr>
          <w:rFonts w:ascii="Arial" w:hAnsi="Arial" w:cs="Arial"/>
          <w:b/>
          <w:sz w:val="20"/>
          <w:szCs w:val="20"/>
          <w:lang w:val="ru-RU"/>
        </w:rPr>
        <w:t>*</w:t>
      </w:r>
    </w:p>
    <w:p w:rsidR="00071852" w:rsidRPr="00653325" w:rsidRDefault="00071852" w:rsidP="00993E6B">
      <w:pPr>
        <w:spacing w:before="120" w:line="276" w:lineRule="auto"/>
        <w:ind w:left="709"/>
        <w:jc w:val="both"/>
        <w:rPr>
          <w:rFonts w:ascii="Arial" w:hAnsi="Arial" w:cs="Arial"/>
          <w:b/>
          <w:sz w:val="20"/>
          <w:szCs w:val="20"/>
          <w:lang w:val="ru-RU"/>
        </w:rPr>
      </w:pPr>
      <w:r w:rsidRPr="00653325">
        <w:rPr>
          <w:rFonts w:ascii="Arial" w:hAnsi="Arial" w:cs="Arial"/>
          <w:sz w:val="20"/>
          <w:szCs w:val="20"/>
          <w:lang w:val="ru-RU"/>
        </w:rPr>
        <w:t xml:space="preserve">Максимален капацитет на всички площадки/съоръжения/резервоари за съхранението му – отпадъкът се съхранява предварително на площадка за предв.съхранение на опасни отпадъци с капацитет </w:t>
      </w:r>
      <w:r w:rsidR="00993E6B" w:rsidRPr="00653325">
        <w:rPr>
          <w:rFonts w:ascii="Arial" w:hAnsi="Arial" w:cs="Arial"/>
          <w:sz w:val="20"/>
          <w:szCs w:val="20"/>
          <w:lang w:val="ru-RU"/>
        </w:rPr>
        <w:t>10</w:t>
      </w:r>
      <w:r w:rsidRPr="00653325">
        <w:rPr>
          <w:rFonts w:ascii="Arial" w:hAnsi="Arial" w:cs="Arial"/>
          <w:sz w:val="20"/>
          <w:szCs w:val="20"/>
          <w:lang w:val="ru-RU"/>
        </w:rPr>
        <w:t xml:space="preserve"> кв.м. , разположена </w:t>
      </w:r>
      <w:r w:rsidR="00993E6B" w:rsidRPr="00653325">
        <w:rPr>
          <w:rFonts w:ascii="Arial" w:hAnsi="Arial" w:cs="Arial"/>
          <w:sz w:val="20"/>
          <w:szCs w:val="20"/>
          <w:lang w:val="ru-RU"/>
        </w:rPr>
        <w:t xml:space="preserve">в </w:t>
      </w:r>
      <w:r w:rsidRPr="00653325">
        <w:rPr>
          <w:rFonts w:ascii="Arial" w:hAnsi="Arial" w:cs="Arial"/>
          <w:sz w:val="20"/>
          <w:szCs w:val="20"/>
          <w:lang w:val="bg-BG"/>
        </w:rPr>
        <w:t>помещение</w:t>
      </w:r>
      <w:r w:rsidR="00993E6B" w:rsidRPr="00653325">
        <w:rPr>
          <w:rFonts w:ascii="Arial" w:hAnsi="Arial" w:cs="Arial"/>
          <w:sz w:val="20"/>
          <w:szCs w:val="20"/>
          <w:lang w:val="bg-BG"/>
        </w:rPr>
        <w:t xml:space="preserve"> в складова част</w:t>
      </w:r>
      <w:r w:rsidRPr="00653325">
        <w:rPr>
          <w:rFonts w:ascii="Arial" w:hAnsi="Arial" w:cs="Arial"/>
          <w:sz w:val="20"/>
          <w:szCs w:val="20"/>
          <w:lang w:val="ru-RU"/>
        </w:rPr>
        <w:t xml:space="preserve"> (Площадка </w:t>
      </w:r>
      <w:r w:rsidRPr="00653325">
        <w:rPr>
          <w:rFonts w:ascii="Arial" w:hAnsi="Arial" w:cs="Arial"/>
          <w:sz w:val="20"/>
          <w:szCs w:val="20"/>
        </w:rPr>
        <w:t>No</w:t>
      </w:r>
      <w:r w:rsidRPr="00653325">
        <w:rPr>
          <w:rFonts w:ascii="Arial" w:hAnsi="Arial" w:cs="Arial"/>
          <w:sz w:val="20"/>
          <w:szCs w:val="20"/>
          <w:lang w:val="ru-RU"/>
        </w:rPr>
        <w:t xml:space="preserve"> </w:t>
      </w:r>
      <w:r w:rsidRPr="00653325">
        <w:rPr>
          <w:rFonts w:ascii="Arial" w:hAnsi="Arial" w:cs="Arial"/>
          <w:sz w:val="20"/>
          <w:szCs w:val="20"/>
          <w:lang w:val="bg-BG"/>
        </w:rPr>
        <w:t>6</w:t>
      </w:r>
      <w:r w:rsidRPr="00653325">
        <w:rPr>
          <w:rFonts w:ascii="Arial" w:hAnsi="Arial" w:cs="Arial"/>
          <w:sz w:val="20"/>
          <w:szCs w:val="20"/>
          <w:lang w:val="ru-RU"/>
        </w:rPr>
        <w:t xml:space="preserve"> съгласно Генплан  - </w:t>
      </w:r>
      <w:r w:rsidRPr="00653325">
        <w:rPr>
          <w:rFonts w:ascii="Arial" w:hAnsi="Arial" w:cs="Arial"/>
          <w:sz w:val="20"/>
          <w:szCs w:val="20"/>
        </w:rPr>
        <w:t>KA</w:t>
      </w:r>
      <w:r w:rsidRPr="00653325">
        <w:rPr>
          <w:rFonts w:ascii="Arial" w:hAnsi="Arial" w:cs="Arial"/>
          <w:sz w:val="20"/>
          <w:szCs w:val="20"/>
          <w:lang w:val="ru-RU"/>
        </w:rPr>
        <w:t xml:space="preserve">РТА </w:t>
      </w:r>
      <w:r w:rsidRPr="00653325">
        <w:rPr>
          <w:rFonts w:ascii="Arial" w:hAnsi="Arial" w:cs="Arial"/>
          <w:sz w:val="20"/>
          <w:szCs w:val="20"/>
          <w:lang w:val="bg-BG"/>
        </w:rPr>
        <w:t>№</w:t>
      </w:r>
      <w:r w:rsidRPr="00653325">
        <w:rPr>
          <w:rFonts w:ascii="Arial" w:hAnsi="Arial" w:cs="Arial"/>
          <w:sz w:val="20"/>
          <w:szCs w:val="20"/>
          <w:lang w:val="ru-RU"/>
        </w:rPr>
        <w:t xml:space="preserve"> </w:t>
      </w:r>
      <w:r w:rsidRPr="00653325">
        <w:rPr>
          <w:rFonts w:ascii="Arial" w:hAnsi="Arial" w:cs="Arial"/>
          <w:sz w:val="20"/>
          <w:szCs w:val="20"/>
          <w:lang w:val="bg-BG"/>
        </w:rPr>
        <w:t>7</w:t>
      </w:r>
      <w:r w:rsidRPr="00653325">
        <w:rPr>
          <w:rFonts w:ascii="Arial" w:hAnsi="Arial" w:cs="Arial"/>
          <w:sz w:val="20"/>
          <w:szCs w:val="20"/>
          <w:lang w:val="ru-RU"/>
        </w:rPr>
        <w:t>.)</w:t>
      </w:r>
    </w:p>
    <w:p w:rsidR="00071852" w:rsidRPr="00653325" w:rsidRDefault="00071852" w:rsidP="00071852">
      <w:pPr>
        <w:numPr>
          <w:ilvl w:val="0"/>
          <w:numId w:val="15"/>
        </w:numPr>
        <w:spacing w:before="120" w:line="276" w:lineRule="auto"/>
        <w:jc w:val="both"/>
        <w:rPr>
          <w:rFonts w:ascii="Arial" w:hAnsi="Arial" w:cs="Arial"/>
          <w:b/>
          <w:sz w:val="20"/>
          <w:szCs w:val="20"/>
          <w:lang w:val="ru-RU"/>
        </w:rPr>
      </w:pPr>
      <w:r w:rsidRPr="00653325">
        <w:rPr>
          <w:rFonts w:ascii="Arial" w:hAnsi="Arial" w:cs="Arial"/>
          <w:sz w:val="20"/>
          <w:szCs w:val="20"/>
          <w:lang w:val="ru-RU"/>
        </w:rPr>
        <w:t>Начин на съхранение: закрит склад, метални варели с вместимост 200 л., запълнени до 75% от обема си, поставени върху палети</w:t>
      </w:r>
    </w:p>
    <w:p w:rsidR="00071852" w:rsidRPr="00653325" w:rsidRDefault="00071852" w:rsidP="00071852">
      <w:pPr>
        <w:numPr>
          <w:ilvl w:val="0"/>
          <w:numId w:val="15"/>
        </w:numPr>
        <w:spacing w:before="120" w:line="276" w:lineRule="auto"/>
        <w:jc w:val="both"/>
        <w:rPr>
          <w:rFonts w:ascii="Arial" w:hAnsi="Arial" w:cs="Arial"/>
          <w:sz w:val="20"/>
          <w:szCs w:val="20"/>
        </w:rPr>
      </w:pPr>
      <w:r w:rsidRPr="00653325">
        <w:rPr>
          <w:rFonts w:ascii="Arial" w:hAnsi="Arial" w:cs="Arial"/>
          <w:sz w:val="20"/>
          <w:szCs w:val="20"/>
        </w:rPr>
        <w:t xml:space="preserve">Условия на съхранение: </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Съхранението на опасния отпадък отговаря на изискванията на</w:t>
      </w:r>
      <w:r w:rsidRPr="00653325">
        <w:rPr>
          <w:rFonts w:ascii="Arial" w:hAnsi="Arial" w:cs="Arial"/>
          <w:bCs/>
          <w:iCs/>
          <w:sz w:val="20"/>
          <w:szCs w:val="20"/>
          <w:lang w:val="ru-RU"/>
        </w:rPr>
        <w:t xml:space="preserve"> Приложение 2, към член 12 на Наредба за изискванията за третиране и транспортиране на производствени и опасни отпадъци, приета с ПМС № 53/19.03.1999 год.</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bCs/>
          <w:iCs/>
          <w:sz w:val="20"/>
          <w:szCs w:val="20"/>
          <w:lang w:val="bg-BG"/>
        </w:rPr>
        <w:t>Ще бъдат о</w:t>
      </w:r>
      <w:r w:rsidRPr="00653325">
        <w:rPr>
          <w:rFonts w:ascii="Arial" w:hAnsi="Arial" w:cs="Arial"/>
          <w:bCs/>
          <w:iCs/>
          <w:sz w:val="20"/>
          <w:szCs w:val="20"/>
          <w:lang w:val="ru-RU"/>
        </w:rPr>
        <w:t>сигурени следните условия за предварително съхранение:</w:t>
      </w:r>
    </w:p>
    <w:p w:rsidR="00071852" w:rsidRPr="00653325" w:rsidRDefault="00071852" w:rsidP="00071852">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Площадката </w:t>
      </w:r>
      <w:r w:rsidRPr="00653325">
        <w:rPr>
          <w:rFonts w:ascii="Arial" w:hAnsi="Arial" w:cs="Arial"/>
          <w:sz w:val="20"/>
          <w:szCs w:val="20"/>
          <w:lang w:val="bg-BG"/>
        </w:rPr>
        <w:t xml:space="preserve">ще </w:t>
      </w:r>
      <w:r w:rsidRPr="00653325">
        <w:rPr>
          <w:rFonts w:ascii="Arial" w:hAnsi="Arial" w:cs="Arial"/>
          <w:sz w:val="20"/>
          <w:szCs w:val="20"/>
          <w:lang w:val="ru-RU"/>
        </w:rPr>
        <w:t>е обособена като закрит склад с ясни надписи за предназначението му, вида на отпадъците, които се съхраняват в него, фирмата, която го експлоатира, и работното време;</w:t>
      </w:r>
    </w:p>
    <w:p w:rsidR="00071852" w:rsidRPr="00653325" w:rsidRDefault="00071852" w:rsidP="00071852">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Ще се о</w:t>
      </w:r>
      <w:r w:rsidRPr="00653325">
        <w:rPr>
          <w:rFonts w:ascii="Arial" w:hAnsi="Arial" w:cs="Arial"/>
          <w:sz w:val="20"/>
          <w:szCs w:val="20"/>
          <w:lang w:val="ru-RU"/>
        </w:rPr>
        <w:t>сигур</w:t>
      </w:r>
      <w:r w:rsidRPr="00653325">
        <w:rPr>
          <w:rFonts w:ascii="Arial" w:hAnsi="Arial" w:cs="Arial"/>
          <w:sz w:val="20"/>
          <w:szCs w:val="20"/>
          <w:lang w:val="bg-BG"/>
        </w:rPr>
        <w:t>и</w:t>
      </w:r>
      <w:r w:rsidRPr="00653325">
        <w:rPr>
          <w:rFonts w:ascii="Arial" w:hAnsi="Arial" w:cs="Arial"/>
          <w:sz w:val="20"/>
          <w:szCs w:val="20"/>
          <w:lang w:val="ru-RU"/>
        </w:rPr>
        <w:t xml:space="preserve"> място за извършване на дейностите по товарене и разтоварване на отпадъците;</w:t>
      </w:r>
    </w:p>
    <w:p w:rsidR="00071852" w:rsidRPr="00653325" w:rsidRDefault="00071852" w:rsidP="00071852">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Площадката</w:t>
      </w:r>
      <w:r w:rsidRPr="00653325">
        <w:rPr>
          <w:rFonts w:ascii="Arial" w:hAnsi="Arial" w:cs="Arial"/>
          <w:sz w:val="20"/>
          <w:szCs w:val="20"/>
          <w:lang w:val="bg-BG"/>
        </w:rPr>
        <w:t xml:space="preserve"> ще</w:t>
      </w:r>
      <w:r w:rsidRPr="00653325">
        <w:rPr>
          <w:rFonts w:ascii="Arial" w:hAnsi="Arial" w:cs="Arial"/>
          <w:sz w:val="20"/>
          <w:szCs w:val="20"/>
          <w:lang w:val="ru-RU"/>
        </w:rPr>
        <w:t xml:space="preserve"> е в непосредствена близост до пътна мрежа;</w:t>
      </w:r>
    </w:p>
    <w:p w:rsidR="00071852" w:rsidRPr="00653325" w:rsidRDefault="00071852" w:rsidP="00071852">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ясно означена и отделен</w:t>
      </w:r>
      <w:r w:rsidRPr="00653325">
        <w:rPr>
          <w:rFonts w:ascii="Arial" w:hAnsi="Arial" w:cs="Arial"/>
          <w:sz w:val="20"/>
          <w:szCs w:val="20"/>
          <w:lang w:val="bg-BG"/>
        </w:rPr>
        <w:t>а</w:t>
      </w:r>
      <w:r w:rsidRPr="00653325">
        <w:rPr>
          <w:rFonts w:ascii="Arial" w:hAnsi="Arial" w:cs="Arial"/>
          <w:sz w:val="20"/>
          <w:szCs w:val="20"/>
          <w:lang w:val="ru-RU"/>
        </w:rPr>
        <w:t xml:space="preserve"> от останалите съоръжения в обекта;</w:t>
      </w:r>
    </w:p>
    <w:p w:rsidR="00071852" w:rsidRPr="00653325" w:rsidRDefault="00071852" w:rsidP="00071852">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 ограничен достъп до нея;</w:t>
      </w:r>
    </w:p>
    <w:p w:rsidR="00071852" w:rsidRPr="00653325" w:rsidRDefault="00071852" w:rsidP="00071852">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на площадката </w:t>
      </w:r>
      <w:r w:rsidRPr="00653325">
        <w:rPr>
          <w:rFonts w:ascii="Arial" w:hAnsi="Arial" w:cs="Arial"/>
          <w:sz w:val="20"/>
          <w:szCs w:val="20"/>
          <w:lang w:val="bg-BG"/>
        </w:rPr>
        <w:t>няма да</w:t>
      </w:r>
      <w:r w:rsidRPr="00653325">
        <w:rPr>
          <w:rFonts w:ascii="Arial" w:hAnsi="Arial" w:cs="Arial"/>
          <w:sz w:val="20"/>
          <w:szCs w:val="20"/>
          <w:lang w:val="ru-RU"/>
        </w:rPr>
        <w:t xml:space="preserve"> се извършва измиване на контейнери/съдове;</w:t>
      </w:r>
    </w:p>
    <w:p w:rsidR="00071852" w:rsidRPr="00653325" w:rsidRDefault="00071852" w:rsidP="00071852">
      <w:pPr>
        <w:numPr>
          <w:ilvl w:val="0"/>
          <w:numId w:val="35"/>
        </w:numPr>
        <w:tabs>
          <w:tab w:val="clear" w:pos="1069"/>
        </w:tabs>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осигурена с водоплътна настилка;</w:t>
      </w:r>
    </w:p>
    <w:p w:rsidR="00071852" w:rsidRPr="00653325" w:rsidRDefault="00071852" w:rsidP="00071852">
      <w:pPr>
        <w:numPr>
          <w:ilvl w:val="0"/>
          <w:numId w:val="35"/>
        </w:numPr>
        <w:tabs>
          <w:tab w:val="clear" w:pos="1069"/>
        </w:tabs>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ru-RU"/>
        </w:rPr>
        <w:t xml:space="preserve">на площадката </w:t>
      </w:r>
      <w:r w:rsidRPr="00653325">
        <w:rPr>
          <w:rFonts w:ascii="Arial" w:hAnsi="Arial" w:cs="Arial"/>
          <w:sz w:val="20"/>
          <w:szCs w:val="20"/>
          <w:lang w:val="bg-BG"/>
        </w:rPr>
        <w:t xml:space="preserve">ще </w:t>
      </w:r>
      <w:r w:rsidRPr="00653325">
        <w:rPr>
          <w:rFonts w:ascii="Arial" w:hAnsi="Arial" w:cs="Arial"/>
          <w:sz w:val="20"/>
          <w:szCs w:val="20"/>
          <w:lang w:val="ru-RU"/>
        </w:rPr>
        <w:t>е осигурен сорбент – пясък в количество 10 кг.</w:t>
      </w:r>
    </w:p>
    <w:p w:rsidR="00071852" w:rsidRPr="00653325" w:rsidRDefault="00071852" w:rsidP="00071852">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Съоръженията за предварително съхраняване на опасните отпадъци </w:t>
      </w:r>
      <w:r w:rsidRPr="00653325">
        <w:rPr>
          <w:rFonts w:ascii="Arial" w:hAnsi="Arial" w:cs="Arial"/>
          <w:sz w:val="20"/>
          <w:szCs w:val="20"/>
          <w:lang w:val="bg-BG"/>
        </w:rPr>
        <w:t xml:space="preserve">ще </w:t>
      </w:r>
      <w:r w:rsidRPr="00653325">
        <w:rPr>
          <w:rFonts w:ascii="Arial" w:hAnsi="Arial" w:cs="Arial"/>
          <w:sz w:val="20"/>
          <w:szCs w:val="20"/>
          <w:lang w:val="ru-RU"/>
        </w:rPr>
        <w:t>отговарят на следните изисквания:</w:t>
      </w:r>
    </w:p>
    <w:p w:rsidR="00071852" w:rsidRPr="00653325" w:rsidRDefault="00071852" w:rsidP="00071852">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 </w:t>
      </w:r>
      <w:r w:rsidRPr="00653325">
        <w:rPr>
          <w:rFonts w:ascii="Arial" w:hAnsi="Arial" w:cs="Arial"/>
          <w:sz w:val="20"/>
          <w:szCs w:val="20"/>
          <w:lang w:val="bg-BG"/>
        </w:rPr>
        <w:t xml:space="preserve">ще </w:t>
      </w:r>
      <w:r w:rsidRPr="00653325">
        <w:rPr>
          <w:rFonts w:ascii="Arial" w:hAnsi="Arial" w:cs="Arial"/>
          <w:sz w:val="20"/>
          <w:szCs w:val="20"/>
          <w:lang w:val="ru-RU"/>
        </w:rPr>
        <w:t>осигуряват разделно събиране на отпадъка без опасност за смесването му с други отпадъци;</w:t>
      </w:r>
    </w:p>
    <w:p w:rsidR="00071852" w:rsidRPr="00653325" w:rsidRDefault="00071852" w:rsidP="00071852">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 </w:t>
      </w:r>
      <w:r w:rsidRPr="00653325">
        <w:rPr>
          <w:rFonts w:ascii="Arial" w:hAnsi="Arial" w:cs="Arial"/>
          <w:sz w:val="20"/>
          <w:szCs w:val="20"/>
          <w:lang w:val="bg-BG"/>
        </w:rPr>
        <w:t xml:space="preserve">ще са </w:t>
      </w:r>
      <w:r w:rsidRPr="00653325">
        <w:rPr>
          <w:rFonts w:ascii="Arial" w:hAnsi="Arial" w:cs="Arial"/>
          <w:sz w:val="20"/>
          <w:szCs w:val="20"/>
          <w:lang w:val="ru-RU"/>
        </w:rPr>
        <w:t>поставени на палет с цел регулярни проверки на тяхното дъно за установяване на пропуски;</w:t>
      </w:r>
    </w:p>
    <w:p w:rsidR="00071852" w:rsidRPr="00653325" w:rsidRDefault="00071852" w:rsidP="00071852">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 </w:t>
      </w:r>
      <w:r w:rsidRPr="00653325">
        <w:rPr>
          <w:rFonts w:ascii="Arial" w:hAnsi="Arial" w:cs="Arial"/>
          <w:sz w:val="20"/>
          <w:szCs w:val="20"/>
          <w:lang w:val="bg-BG"/>
        </w:rPr>
        <w:t xml:space="preserve">ще са </w:t>
      </w:r>
      <w:r w:rsidRPr="00653325">
        <w:rPr>
          <w:rFonts w:ascii="Arial" w:hAnsi="Arial" w:cs="Arial"/>
          <w:sz w:val="20"/>
          <w:szCs w:val="20"/>
          <w:lang w:val="ru-RU"/>
        </w:rPr>
        <w:t>корозионно устойчиви по отношение на съхраняваните в тях отпадъци</w:t>
      </w:r>
    </w:p>
    <w:p w:rsidR="00071852" w:rsidRPr="00653325" w:rsidRDefault="00071852" w:rsidP="00071852">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 непосредствено до тях </w:t>
      </w:r>
      <w:r w:rsidRPr="00653325">
        <w:rPr>
          <w:rFonts w:ascii="Arial" w:hAnsi="Arial" w:cs="Arial"/>
          <w:sz w:val="20"/>
          <w:szCs w:val="20"/>
          <w:lang w:val="bg-BG"/>
        </w:rPr>
        <w:t xml:space="preserve">ще </w:t>
      </w:r>
      <w:r w:rsidRPr="00653325">
        <w:rPr>
          <w:rFonts w:ascii="Arial" w:hAnsi="Arial" w:cs="Arial"/>
          <w:sz w:val="20"/>
          <w:szCs w:val="20"/>
          <w:lang w:val="ru-RU"/>
        </w:rPr>
        <w:t>е осигурен сорбент за събиране на евентуални разливи;</w:t>
      </w:r>
    </w:p>
    <w:p w:rsidR="00071852" w:rsidRPr="00653325" w:rsidRDefault="00071852" w:rsidP="00071852">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 </w:t>
      </w:r>
      <w:r w:rsidRPr="00653325">
        <w:rPr>
          <w:rFonts w:ascii="Arial" w:hAnsi="Arial" w:cs="Arial"/>
          <w:sz w:val="20"/>
          <w:szCs w:val="20"/>
          <w:lang w:val="bg-BG"/>
        </w:rPr>
        <w:t xml:space="preserve">ще </w:t>
      </w:r>
      <w:r w:rsidRPr="00653325">
        <w:rPr>
          <w:rFonts w:ascii="Arial" w:hAnsi="Arial" w:cs="Arial"/>
          <w:sz w:val="20"/>
          <w:szCs w:val="20"/>
          <w:lang w:val="ru-RU"/>
        </w:rPr>
        <w:t>издържат евентуалните разяждащи въздействия на съхраняваните отпадъци;</w:t>
      </w:r>
    </w:p>
    <w:p w:rsidR="00071852" w:rsidRPr="00653325" w:rsidRDefault="00071852" w:rsidP="00071852">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о</w:t>
      </w:r>
      <w:r w:rsidRPr="00653325">
        <w:rPr>
          <w:rFonts w:ascii="Arial" w:hAnsi="Arial" w:cs="Arial"/>
          <w:sz w:val="20"/>
          <w:szCs w:val="20"/>
          <w:lang w:val="bg-BG"/>
        </w:rPr>
        <w:t xml:space="preserve">ще са </w:t>
      </w:r>
      <w:r w:rsidRPr="00653325">
        <w:rPr>
          <w:rFonts w:ascii="Arial" w:hAnsi="Arial" w:cs="Arial"/>
          <w:sz w:val="20"/>
          <w:szCs w:val="20"/>
          <w:lang w:val="ru-RU"/>
        </w:rPr>
        <w:t>сигурени с капаци извън времето на манипулации с отпадъка;</w:t>
      </w:r>
    </w:p>
    <w:p w:rsidR="00071852" w:rsidRPr="00653325" w:rsidRDefault="00071852" w:rsidP="00071852">
      <w:pPr>
        <w:spacing w:before="120" w:line="276" w:lineRule="auto"/>
        <w:jc w:val="both"/>
        <w:rPr>
          <w:rFonts w:ascii="Arial" w:hAnsi="Arial" w:cs="Arial"/>
          <w:sz w:val="20"/>
          <w:szCs w:val="20"/>
          <w:shd w:val="clear" w:color="auto" w:fill="FFFFFF"/>
        </w:rPr>
      </w:pPr>
      <w:r w:rsidRPr="00653325">
        <w:rPr>
          <w:rFonts w:ascii="Arial" w:hAnsi="Arial" w:cs="Arial"/>
          <w:sz w:val="20"/>
          <w:szCs w:val="20"/>
          <w:lang w:val="ru-RU"/>
        </w:rPr>
        <w:t xml:space="preserve">Съхранението на отпадъка </w:t>
      </w:r>
      <w:r w:rsidRPr="00653325">
        <w:rPr>
          <w:rFonts w:ascii="Arial" w:hAnsi="Arial" w:cs="Arial"/>
          <w:sz w:val="20"/>
          <w:szCs w:val="20"/>
          <w:lang w:val="bg-BG"/>
        </w:rPr>
        <w:t xml:space="preserve">ще </w:t>
      </w:r>
      <w:r w:rsidRPr="00653325">
        <w:rPr>
          <w:rFonts w:ascii="Arial" w:hAnsi="Arial" w:cs="Arial"/>
          <w:sz w:val="20"/>
          <w:szCs w:val="20"/>
          <w:lang w:val="ru-RU"/>
        </w:rPr>
        <w:t xml:space="preserve">отговаря на изискванията на чл. 25, ал. 1 от </w:t>
      </w:r>
      <w:r w:rsidRPr="00653325">
        <w:rPr>
          <w:rFonts w:ascii="Arial" w:hAnsi="Arial" w:cs="Arial"/>
          <w:sz w:val="20"/>
          <w:szCs w:val="20"/>
          <w:shd w:val="clear" w:color="auto" w:fill="FFFFFF"/>
          <w:lang w:val="ru-RU"/>
        </w:rPr>
        <w:t xml:space="preserve">Наредба за отработените масла и отпадъчните нефтопродукти. </w:t>
      </w:r>
      <w:r w:rsidRPr="00653325">
        <w:rPr>
          <w:rFonts w:ascii="Arial" w:hAnsi="Arial" w:cs="Arial"/>
          <w:sz w:val="20"/>
          <w:szCs w:val="20"/>
          <w:shd w:val="clear" w:color="auto" w:fill="FFFFFF"/>
          <w:lang w:val="bg-BG"/>
        </w:rPr>
        <w:t>Ще са о</w:t>
      </w:r>
      <w:r w:rsidRPr="00653325">
        <w:rPr>
          <w:rFonts w:ascii="Arial" w:hAnsi="Arial" w:cs="Arial"/>
          <w:sz w:val="20"/>
          <w:szCs w:val="20"/>
          <w:shd w:val="clear" w:color="auto" w:fill="FFFFFF"/>
        </w:rPr>
        <w:t>сигурени следните условия:</w:t>
      </w:r>
    </w:p>
    <w:p w:rsidR="00071852" w:rsidRPr="00653325" w:rsidRDefault="00071852" w:rsidP="00071852">
      <w:pPr>
        <w:numPr>
          <w:ilvl w:val="0"/>
          <w:numId w:val="10"/>
        </w:numPr>
        <w:tabs>
          <w:tab w:val="clear" w:pos="108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складът за съхранение</w:t>
      </w:r>
      <w:r w:rsidRPr="00653325">
        <w:rPr>
          <w:rFonts w:ascii="Arial" w:hAnsi="Arial" w:cs="Arial"/>
          <w:sz w:val="20"/>
          <w:szCs w:val="20"/>
          <w:lang w:val="bg-BG"/>
        </w:rPr>
        <w:t xml:space="preserve"> ще</w:t>
      </w:r>
      <w:r w:rsidRPr="00653325">
        <w:rPr>
          <w:rFonts w:ascii="Arial" w:hAnsi="Arial" w:cs="Arial"/>
          <w:sz w:val="20"/>
          <w:szCs w:val="20"/>
          <w:lang w:val="ru-RU"/>
        </w:rPr>
        <w:t xml:space="preserve"> е осигурен с бетонен под; </w:t>
      </w:r>
    </w:p>
    <w:p w:rsidR="00071852" w:rsidRPr="00653325" w:rsidRDefault="00071852" w:rsidP="00071852">
      <w:pPr>
        <w:numPr>
          <w:ilvl w:val="0"/>
          <w:numId w:val="10"/>
        </w:numPr>
        <w:tabs>
          <w:tab w:val="clear" w:pos="108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 xml:space="preserve">оборудван със съдове за събиране и съхраняване; </w:t>
      </w:r>
    </w:p>
    <w:p w:rsidR="00071852" w:rsidRPr="00653325" w:rsidRDefault="00071852" w:rsidP="00071852">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 </w:t>
      </w:r>
      <w:r w:rsidR="00B019A9">
        <w:rPr>
          <w:rFonts w:ascii="Arial" w:hAnsi="Arial" w:cs="Arial"/>
          <w:sz w:val="20"/>
          <w:szCs w:val="20"/>
          <w:lang w:val="ru-RU"/>
        </w:rPr>
        <w:t xml:space="preserve">      </w:t>
      </w:r>
      <w:r w:rsidRPr="00653325">
        <w:rPr>
          <w:rFonts w:ascii="Arial" w:hAnsi="Arial" w:cs="Arial"/>
          <w:sz w:val="20"/>
          <w:szCs w:val="20"/>
          <w:lang w:val="bg-BG"/>
        </w:rPr>
        <w:t xml:space="preserve">ще </w:t>
      </w:r>
      <w:r w:rsidRPr="00653325">
        <w:rPr>
          <w:rFonts w:ascii="Arial" w:hAnsi="Arial" w:cs="Arial"/>
          <w:sz w:val="20"/>
          <w:szCs w:val="20"/>
          <w:lang w:val="ru-RU"/>
        </w:rPr>
        <w:t>разполага с налични количества сорбенти (пясък</w:t>
      </w:r>
      <w:r w:rsidRPr="00653325">
        <w:rPr>
          <w:rFonts w:ascii="Arial" w:hAnsi="Arial" w:cs="Arial"/>
          <w:sz w:val="20"/>
          <w:szCs w:val="20"/>
          <w:lang w:val="bg-BG"/>
        </w:rPr>
        <w:t>)</w:t>
      </w:r>
      <w:r w:rsidRPr="00653325">
        <w:rPr>
          <w:rFonts w:ascii="Arial" w:hAnsi="Arial" w:cs="Arial"/>
          <w:sz w:val="20"/>
          <w:szCs w:val="20"/>
          <w:lang w:val="ru-RU"/>
        </w:rPr>
        <w:t xml:space="preserve"> за ограничаване на евентуални разливи; </w:t>
      </w:r>
    </w:p>
    <w:p w:rsidR="00071852" w:rsidRPr="003046D9" w:rsidRDefault="00071852" w:rsidP="00071852">
      <w:pPr>
        <w:numPr>
          <w:ilvl w:val="0"/>
          <w:numId w:val="35"/>
        </w:numPr>
        <w:tabs>
          <w:tab w:val="clear" w:pos="1069"/>
        </w:tabs>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ru-RU"/>
        </w:rPr>
        <w:t xml:space="preserve"> складът </w:t>
      </w:r>
      <w:r w:rsidRPr="00653325">
        <w:rPr>
          <w:rFonts w:ascii="Arial" w:hAnsi="Arial" w:cs="Arial"/>
          <w:sz w:val="20"/>
          <w:szCs w:val="20"/>
          <w:lang w:val="bg-BG"/>
        </w:rPr>
        <w:t xml:space="preserve">ще </w:t>
      </w:r>
      <w:r w:rsidRPr="00653325">
        <w:rPr>
          <w:rFonts w:ascii="Arial" w:hAnsi="Arial" w:cs="Arial"/>
          <w:sz w:val="20"/>
          <w:szCs w:val="20"/>
          <w:lang w:val="ru-RU"/>
        </w:rPr>
        <w:t>е без връзка с канализационната мрежа на площадката.</w:t>
      </w:r>
    </w:p>
    <w:p w:rsidR="003046D9" w:rsidRPr="00387460" w:rsidRDefault="003046D9" w:rsidP="003046D9">
      <w:pPr>
        <w:pStyle w:val="ListParagraph"/>
        <w:numPr>
          <w:ilvl w:val="0"/>
          <w:numId w:val="28"/>
        </w:numPr>
        <w:spacing w:before="120" w:line="276" w:lineRule="auto"/>
        <w:jc w:val="both"/>
        <w:rPr>
          <w:rFonts w:ascii="Arial" w:hAnsi="Arial" w:cs="Arial"/>
          <w:sz w:val="20"/>
          <w:szCs w:val="20"/>
          <w:lang w:val="ru-RU"/>
        </w:rPr>
      </w:pPr>
      <w:r w:rsidRPr="00387460">
        <w:rPr>
          <w:rFonts w:ascii="Arial" w:hAnsi="Arial" w:cs="Arial"/>
          <w:sz w:val="20"/>
          <w:szCs w:val="20"/>
          <w:lang w:val="ru-RU"/>
        </w:rPr>
        <w:t>Количество в тонове за година – 6.00 т/год.</w:t>
      </w:r>
    </w:p>
    <w:p w:rsidR="003046D9" w:rsidRPr="00653325" w:rsidRDefault="003046D9" w:rsidP="003046D9">
      <w:pPr>
        <w:spacing w:before="120" w:line="276" w:lineRule="auto"/>
        <w:jc w:val="both"/>
        <w:rPr>
          <w:rFonts w:ascii="Arial" w:hAnsi="Arial" w:cs="Arial"/>
          <w:b/>
          <w:sz w:val="20"/>
          <w:szCs w:val="20"/>
          <w:lang w:val="ru-RU"/>
        </w:rPr>
      </w:pPr>
    </w:p>
    <w:p w:rsidR="00A82F3F" w:rsidRPr="00653325" w:rsidRDefault="00A82F3F" w:rsidP="00A82F3F">
      <w:pPr>
        <w:spacing w:before="120" w:line="276" w:lineRule="auto"/>
        <w:ind w:firstLine="709"/>
        <w:jc w:val="both"/>
        <w:rPr>
          <w:rFonts w:ascii="Arial" w:hAnsi="Arial" w:cs="Arial"/>
          <w:b/>
          <w:sz w:val="20"/>
          <w:szCs w:val="20"/>
          <w:lang w:val="ru-RU"/>
        </w:rPr>
      </w:pPr>
      <w:r w:rsidRPr="00653325">
        <w:rPr>
          <w:rFonts w:ascii="Arial" w:hAnsi="Arial" w:cs="Arial"/>
          <w:b/>
          <w:sz w:val="20"/>
          <w:szCs w:val="20"/>
          <w:lang w:val="ru-RU"/>
        </w:rPr>
        <w:t>7.4.</w:t>
      </w:r>
      <w:r w:rsidRPr="00653325">
        <w:rPr>
          <w:rFonts w:ascii="Arial" w:hAnsi="Arial" w:cs="Arial"/>
          <w:b/>
          <w:sz w:val="20"/>
          <w:szCs w:val="20"/>
          <w:lang w:val="bg-BG"/>
        </w:rPr>
        <w:t>5</w:t>
      </w:r>
      <w:r w:rsidRPr="00653325">
        <w:rPr>
          <w:rFonts w:ascii="Arial" w:hAnsi="Arial" w:cs="Arial"/>
          <w:b/>
          <w:sz w:val="20"/>
          <w:szCs w:val="20"/>
          <w:lang w:val="ru-RU"/>
        </w:rPr>
        <w:t xml:space="preserve">.  </w:t>
      </w:r>
      <w:r w:rsidR="003350A6" w:rsidRPr="00653325">
        <w:rPr>
          <w:rFonts w:ascii="Arial" w:hAnsi="Arial" w:cs="Arial"/>
          <w:b/>
          <w:sz w:val="20"/>
          <w:szCs w:val="20"/>
          <w:lang w:val="ru-RU"/>
        </w:rPr>
        <w:t>Синтетични моторни масла и масла за зъбни предавки</w:t>
      </w:r>
      <w:r w:rsidRPr="00653325">
        <w:rPr>
          <w:rFonts w:ascii="Arial" w:hAnsi="Arial" w:cs="Arial"/>
          <w:b/>
          <w:sz w:val="20"/>
          <w:szCs w:val="20"/>
          <w:lang w:val="ru-RU"/>
        </w:rPr>
        <w:t xml:space="preserve"> с код 13 0</w:t>
      </w:r>
      <w:r w:rsidR="005657D5" w:rsidRPr="00653325">
        <w:rPr>
          <w:rFonts w:ascii="Arial" w:hAnsi="Arial" w:cs="Arial"/>
          <w:b/>
          <w:sz w:val="20"/>
          <w:szCs w:val="20"/>
          <w:lang w:val="bg-BG"/>
        </w:rPr>
        <w:t>2</w:t>
      </w:r>
      <w:r w:rsidRPr="00653325">
        <w:rPr>
          <w:rFonts w:ascii="Arial" w:hAnsi="Arial" w:cs="Arial"/>
          <w:b/>
          <w:sz w:val="20"/>
          <w:szCs w:val="20"/>
          <w:lang w:val="ru-RU"/>
        </w:rPr>
        <w:t xml:space="preserve"> </w:t>
      </w:r>
      <w:r w:rsidR="003350A6" w:rsidRPr="00653325">
        <w:rPr>
          <w:rFonts w:ascii="Arial" w:hAnsi="Arial" w:cs="Arial"/>
          <w:b/>
          <w:sz w:val="20"/>
          <w:szCs w:val="20"/>
          <w:lang w:val="bg-BG"/>
        </w:rPr>
        <w:t>06</w:t>
      </w:r>
      <w:r w:rsidRPr="00653325">
        <w:rPr>
          <w:rFonts w:ascii="Arial" w:hAnsi="Arial" w:cs="Arial"/>
          <w:b/>
          <w:sz w:val="20"/>
          <w:szCs w:val="20"/>
          <w:lang w:val="ru-RU"/>
        </w:rPr>
        <w:t>*</w:t>
      </w:r>
    </w:p>
    <w:p w:rsidR="00A82F3F" w:rsidRPr="00653325" w:rsidRDefault="00A82F3F" w:rsidP="00A82F3F">
      <w:pPr>
        <w:spacing w:before="120" w:line="276" w:lineRule="auto"/>
        <w:ind w:left="709"/>
        <w:jc w:val="both"/>
        <w:rPr>
          <w:rFonts w:ascii="Arial" w:hAnsi="Arial" w:cs="Arial"/>
          <w:b/>
          <w:sz w:val="20"/>
          <w:szCs w:val="20"/>
          <w:lang w:val="ru-RU"/>
        </w:rPr>
      </w:pPr>
      <w:r w:rsidRPr="00653325">
        <w:rPr>
          <w:rFonts w:ascii="Arial" w:hAnsi="Arial" w:cs="Arial"/>
          <w:sz w:val="20"/>
          <w:szCs w:val="20"/>
          <w:lang w:val="ru-RU"/>
        </w:rPr>
        <w:t xml:space="preserve">Максимален капацитет на всички площадки/съоръжения/резервоари за съхранението му – отпадъкът се съхранява предварително на площадка за предв.съхранение на опасни отпадъци с капацитет 10 кв.м. , разположена в </w:t>
      </w:r>
      <w:r w:rsidRPr="00653325">
        <w:rPr>
          <w:rFonts w:ascii="Arial" w:hAnsi="Arial" w:cs="Arial"/>
          <w:sz w:val="20"/>
          <w:szCs w:val="20"/>
          <w:lang w:val="bg-BG"/>
        </w:rPr>
        <w:t>помещение в складова част</w:t>
      </w:r>
      <w:r w:rsidRPr="00653325">
        <w:rPr>
          <w:rFonts w:ascii="Arial" w:hAnsi="Arial" w:cs="Arial"/>
          <w:sz w:val="20"/>
          <w:szCs w:val="20"/>
          <w:lang w:val="ru-RU"/>
        </w:rPr>
        <w:t xml:space="preserve"> (Площадка </w:t>
      </w:r>
      <w:r w:rsidRPr="00653325">
        <w:rPr>
          <w:rFonts w:ascii="Arial" w:hAnsi="Arial" w:cs="Arial"/>
          <w:sz w:val="20"/>
          <w:szCs w:val="20"/>
        </w:rPr>
        <w:t>No</w:t>
      </w:r>
      <w:r w:rsidRPr="00653325">
        <w:rPr>
          <w:rFonts w:ascii="Arial" w:hAnsi="Arial" w:cs="Arial"/>
          <w:sz w:val="20"/>
          <w:szCs w:val="20"/>
          <w:lang w:val="ru-RU"/>
        </w:rPr>
        <w:t xml:space="preserve"> </w:t>
      </w:r>
      <w:r w:rsidRPr="00653325">
        <w:rPr>
          <w:rFonts w:ascii="Arial" w:hAnsi="Arial" w:cs="Arial"/>
          <w:sz w:val="20"/>
          <w:szCs w:val="20"/>
          <w:lang w:val="bg-BG"/>
        </w:rPr>
        <w:t>6</w:t>
      </w:r>
      <w:r w:rsidRPr="00653325">
        <w:rPr>
          <w:rFonts w:ascii="Arial" w:hAnsi="Arial" w:cs="Arial"/>
          <w:sz w:val="20"/>
          <w:szCs w:val="20"/>
          <w:lang w:val="ru-RU"/>
        </w:rPr>
        <w:t xml:space="preserve"> съгласно Генплан  - </w:t>
      </w:r>
      <w:r w:rsidRPr="00653325">
        <w:rPr>
          <w:rFonts w:ascii="Arial" w:hAnsi="Arial" w:cs="Arial"/>
          <w:sz w:val="20"/>
          <w:szCs w:val="20"/>
        </w:rPr>
        <w:t>KA</w:t>
      </w:r>
      <w:r w:rsidRPr="00653325">
        <w:rPr>
          <w:rFonts w:ascii="Arial" w:hAnsi="Arial" w:cs="Arial"/>
          <w:sz w:val="20"/>
          <w:szCs w:val="20"/>
          <w:lang w:val="ru-RU"/>
        </w:rPr>
        <w:t xml:space="preserve">РТА </w:t>
      </w:r>
      <w:r w:rsidRPr="00653325">
        <w:rPr>
          <w:rFonts w:ascii="Arial" w:hAnsi="Arial" w:cs="Arial"/>
          <w:sz w:val="20"/>
          <w:szCs w:val="20"/>
          <w:lang w:val="bg-BG"/>
        </w:rPr>
        <w:t>№</w:t>
      </w:r>
      <w:r w:rsidRPr="00653325">
        <w:rPr>
          <w:rFonts w:ascii="Arial" w:hAnsi="Arial" w:cs="Arial"/>
          <w:sz w:val="20"/>
          <w:szCs w:val="20"/>
          <w:lang w:val="ru-RU"/>
        </w:rPr>
        <w:t xml:space="preserve"> </w:t>
      </w:r>
      <w:r w:rsidRPr="00653325">
        <w:rPr>
          <w:rFonts w:ascii="Arial" w:hAnsi="Arial" w:cs="Arial"/>
          <w:sz w:val="20"/>
          <w:szCs w:val="20"/>
          <w:lang w:val="bg-BG"/>
        </w:rPr>
        <w:t>7</w:t>
      </w:r>
      <w:r w:rsidRPr="00653325">
        <w:rPr>
          <w:rFonts w:ascii="Arial" w:hAnsi="Arial" w:cs="Arial"/>
          <w:sz w:val="20"/>
          <w:szCs w:val="20"/>
          <w:lang w:val="ru-RU"/>
        </w:rPr>
        <w:t>.)</w:t>
      </w:r>
    </w:p>
    <w:p w:rsidR="00A82F3F" w:rsidRPr="00653325" w:rsidRDefault="00A82F3F" w:rsidP="00A82F3F">
      <w:pPr>
        <w:numPr>
          <w:ilvl w:val="0"/>
          <w:numId w:val="15"/>
        </w:numPr>
        <w:spacing w:before="120" w:line="276" w:lineRule="auto"/>
        <w:jc w:val="both"/>
        <w:rPr>
          <w:rFonts w:ascii="Arial" w:hAnsi="Arial" w:cs="Arial"/>
          <w:b/>
          <w:sz w:val="20"/>
          <w:szCs w:val="20"/>
          <w:lang w:val="ru-RU"/>
        </w:rPr>
      </w:pPr>
      <w:r w:rsidRPr="00653325">
        <w:rPr>
          <w:rFonts w:ascii="Arial" w:hAnsi="Arial" w:cs="Arial"/>
          <w:sz w:val="20"/>
          <w:szCs w:val="20"/>
          <w:lang w:val="ru-RU"/>
        </w:rPr>
        <w:t>Начин на съхранение: закрит склад, метални варели с вместимост 200 л., запълнени до 75% от обема си, поставени върху палети</w:t>
      </w:r>
    </w:p>
    <w:p w:rsidR="00A82F3F" w:rsidRPr="00653325" w:rsidRDefault="00A82F3F" w:rsidP="00A82F3F">
      <w:pPr>
        <w:numPr>
          <w:ilvl w:val="0"/>
          <w:numId w:val="15"/>
        </w:numPr>
        <w:spacing w:before="120" w:line="276" w:lineRule="auto"/>
        <w:jc w:val="both"/>
        <w:rPr>
          <w:rFonts w:ascii="Arial" w:hAnsi="Arial" w:cs="Arial"/>
          <w:sz w:val="20"/>
          <w:szCs w:val="20"/>
        </w:rPr>
      </w:pPr>
      <w:r w:rsidRPr="00653325">
        <w:rPr>
          <w:rFonts w:ascii="Arial" w:hAnsi="Arial" w:cs="Arial"/>
          <w:sz w:val="20"/>
          <w:szCs w:val="20"/>
        </w:rPr>
        <w:t xml:space="preserve">Условия на съхранение: </w:t>
      </w:r>
    </w:p>
    <w:p w:rsidR="00A82F3F" w:rsidRPr="00653325" w:rsidRDefault="00A82F3F" w:rsidP="00A82F3F">
      <w:pPr>
        <w:spacing w:before="120" w:line="276" w:lineRule="auto"/>
        <w:jc w:val="both"/>
        <w:rPr>
          <w:rFonts w:ascii="Arial" w:hAnsi="Arial" w:cs="Arial"/>
          <w:sz w:val="20"/>
          <w:szCs w:val="20"/>
          <w:lang w:val="ru-RU"/>
        </w:rPr>
      </w:pPr>
      <w:r w:rsidRPr="00653325">
        <w:rPr>
          <w:rFonts w:ascii="Arial" w:hAnsi="Arial" w:cs="Arial"/>
          <w:sz w:val="20"/>
          <w:szCs w:val="20"/>
          <w:lang w:val="ru-RU"/>
        </w:rPr>
        <w:t>Съхранението на опасния отпадък отговаря на изискванията на</w:t>
      </w:r>
      <w:r w:rsidRPr="00653325">
        <w:rPr>
          <w:rFonts w:ascii="Arial" w:hAnsi="Arial" w:cs="Arial"/>
          <w:bCs/>
          <w:iCs/>
          <w:sz w:val="20"/>
          <w:szCs w:val="20"/>
          <w:lang w:val="ru-RU"/>
        </w:rPr>
        <w:t xml:space="preserve"> Приложение 2, към член 12 на Наредба за изискванията за третиране и транспортиране на производствени и опасни отпадъци, приета с ПМС № 53/19.03.1999 год.</w:t>
      </w:r>
    </w:p>
    <w:p w:rsidR="00A82F3F" w:rsidRPr="00653325" w:rsidRDefault="00A82F3F" w:rsidP="00A82F3F">
      <w:pPr>
        <w:spacing w:before="120" w:line="276" w:lineRule="auto"/>
        <w:jc w:val="both"/>
        <w:rPr>
          <w:rFonts w:ascii="Arial" w:hAnsi="Arial" w:cs="Arial"/>
          <w:sz w:val="20"/>
          <w:szCs w:val="20"/>
          <w:lang w:val="ru-RU"/>
        </w:rPr>
      </w:pPr>
      <w:r w:rsidRPr="00653325">
        <w:rPr>
          <w:rFonts w:ascii="Arial" w:hAnsi="Arial" w:cs="Arial"/>
          <w:bCs/>
          <w:iCs/>
          <w:sz w:val="20"/>
          <w:szCs w:val="20"/>
          <w:lang w:val="bg-BG"/>
        </w:rPr>
        <w:t>Ще бъдат о</w:t>
      </w:r>
      <w:r w:rsidRPr="00653325">
        <w:rPr>
          <w:rFonts w:ascii="Arial" w:hAnsi="Arial" w:cs="Arial"/>
          <w:bCs/>
          <w:iCs/>
          <w:sz w:val="20"/>
          <w:szCs w:val="20"/>
          <w:lang w:val="ru-RU"/>
        </w:rPr>
        <w:t>сигурени следните условия за предварително съхранение:</w:t>
      </w:r>
    </w:p>
    <w:p w:rsidR="00A82F3F" w:rsidRPr="00653325" w:rsidRDefault="00A82F3F" w:rsidP="00A82F3F">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Площадката </w:t>
      </w:r>
      <w:r w:rsidRPr="00653325">
        <w:rPr>
          <w:rFonts w:ascii="Arial" w:hAnsi="Arial" w:cs="Arial"/>
          <w:sz w:val="20"/>
          <w:szCs w:val="20"/>
          <w:lang w:val="bg-BG"/>
        </w:rPr>
        <w:t xml:space="preserve">ще </w:t>
      </w:r>
      <w:r w:rsidRPr="00653325">
        <w:rPr>
          <w:rFonts w:ascii="Arial" w:hAnsi="Arial" w:cs="Arial"/>
          <w:sz w:val="20"/>
          <w:szCs w:val="20"/>
          <w:lang w:val="ru-RU"/>
        </w:rPr>
        <w:t>е обособена като закрит склад с ясни надписи за предназначението му, вида на отпадъците, които се съхраняват в него, фирмата, която го експлоатира, и работното време;</w:t>
      </w:r>
    </w:p>
    <w:p w:rsidR="00A82F3F" w:rsidRPr="00653325" w:rsidRDefault="00A82F3F" w:rsidP="00A82F3F">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Ще се о</w:t>
      </w:r>
      <w:r w:rsidRPr="00653325">
        <w:rPr>
          <w:rFonts w:ascii="Arial" w:hAnsi="Arial" w:cs="Arial"/>
          <w:sz w:val="20"/>
          <w:szCs w:val="20"/>
          <w:lang w:val="ru-RU"/>
        </w:rPr>
        <w:t>сигур</w:t>
      </w:r>
      <w:r w:rsidRPr="00653325">
        <w:rPr>
          <w:rFonts w:ascii="Arial" w:hAnsi="Arial" w:cs="Arial"/>
          <w:sz w:val="20"/>
          <w:szCs w:val="20"/>
          <w:lang w:val="bg-BG"/>
        </w:rPr>
        <w:t>и</w:t>
      </w:r>
      <w:r w:rsidRPr="00653325">
        <w:rPr>
          <w:rFonts w:ascii="Arial" w:hAnsi="Arial" w:cs="Arial"/>
          <w:sz w:val="20"/>
          <w:szCs w:val="20"/>
          <w:lang w:val="ru-RU"/>
        </w:rPr>
        <w:t xml:space="preserve"> място за извършване на дейностите по товарене и разтоварване на отпадъците;</w:t>
      </w:r>
    </w:p>
    <w:p w:rsidR="00A82F3F" w:rsidRPr="00653325" w:rsidRDefault="00A82F3F" w:rsidP="00A82F3F">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Площадката</w:t>
      </w:r>
      <w:r w:rsidRPr="00653325">
        <w:rPr>
          <w:rFonts w:ascii="Arial" w:hAnsi="Arial" w:cs="Arial"/>
          <w:sz w:val="20"/>
          <w:szCs w:val="20"/>
          <w:lang w:val="bg-BG"/>
        </w:rPr>
        <w:t xml:space="preserve"> ще</w:t>
      </w:r>
      <w:r w:rsidRPr="00653325">
        <w:rPr>
          <w:rFonts w:ascii="Arial" w:hAnsi="Arial" w:cs="Arial"/>
          <w:sz w:val="20"/>
          <w:szCs w:val="20"/>
          <w:lang w:val="ru-RU"/>
        </w:rPr>
        <w:t xml:space="preserve"> е в непосредствена близост до пътна мрежа;</w:t>
      </w:r>
    </w:p>
    <w:p w:rsidR="00A82F3F" w:rsidRPr="00653325" w:rsidRDefault="00A82F3F" w:rsidP="00A82F3F">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ясно означена и отделен</w:t>
      </w:r>
      <w:r w:rsidRPr="00653325">
        <w:rPr>
          <w:rFonts w:ascii="Arial" w:hAnsi="Arial" w:cs="Arial"/>
          <w:sz w:val="20"/>
          <w:szCs w:val="20"/>
          <w:lang w:val="bg-BG"/>
        </w:rPr>
        <w:t>а</w:t>
      </w:r>
      <w:r w:rsidRPr="00653325">
        <w:rPr>
          <w:rFonts w:ascii="Arial" w:hAnsi="Arial" w:cs="Arial"/>
          <w:sz w:val="20"/>
          <w:szCs w:val="20"/>
          <w:lang w:val="ru-RU"/>
        </w:rPr>
        <w:t xml:space="preserve"> от останалите съоръжения в обекта;</w:t>
      </w:r>
    </w:p>
    <w:p w:rsidR="00A82F3F" w:rsidRPr="00653325" w:rsidRDefault="00A82F3F" w:rsidP="00A82F3F">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 ограничен достъп до нея;</w:t>
      </w:r>
    </w:p>
    <w:p w:rsidR="00A82F3F" w:rsidRPr="00653325" w:rsidRDefault="00A82F3F" w:rsidP="00A82F3F">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на площадката </w:t>
      </w:r>
      <w:r w:rsidRPr="00653325">
        <w:rPr>
          <w:rFonts w:ascii="Arial" w:hAnsi="Arial" w:cs="Arial"/>
          <w:sz w:val="20"/>
          <w:szCs w:val="20"/>
          <w:lang w:val="bg-BG"/>
        </w:rPr>
        <w:t>няма да</w:t>
      </w:r>
      <w:r w:rsidRPr="00653325">
        <w:rPr>
          <w:rFonts w:ascii="Arial" w:hAnsi="Arial" w:cs="Arial"/>
          <w:sz w:val="20"/>
          <w:szCs w:val="20"/>
          <w:lang w:val="ru-RU"/>
        </w:rPr>
        <w:t xml:space="preserve"> се извършва измиване на контейнери/съдове;</w:t>
      </w:r>
    </w:p>
    <w:p w:rsidR="00A82F3F" w:rsidRPr="00653325" w:rsidRDefault="00A82F3F" w:rsidP="00A82F3F">
      <w:pPr>
        <w:numPr>
          <w:ilvl w:val="0"/>
          <w:numId w:val="35"/>
        </w:numPr>
        <w:tabs>
          <w:tab w:val="clear" w:pos="1069"/>
        </w:tabs>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осигурена с водоплътна настилка;</w:t>
      </w:r>
    </w:p>
    <w:p w:rsidR="00A82F3F" w:rsidRPr="00653325" w:rsidRDefault="00A82F3F" w:rsidP="00A82F3F">
      <w:pPr>
        <w:numPr>
          <w:ilvl w:val="0"/>
          <w:numId w:val="35"/>
        </w:numPr>
        <w:tabs>
          <w:tab w:val="clear" w:pos="1069"/>
        </w:tabs>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ru-RU"/>
        </w:rPr>
        <w:t xml:space="preserve">на площадката </w:t>
      </w:r>
      <w:r w:rsidRPr="00653325">
        <w:rPr>
          <w:rFonts w:ascii="Arial" w:hAnsi="Arial" w:cs="Arial"/>
          <w:sz w:val="20"/>
          <w:szCs w:val="20"/>
          <w:lang w:val="bg-BG"/>
        </w:rPr>
        <w:t xml:space="preserve">ще </w:t>
      </w:r>
      <w:r w:rsidRPr="00653325">
        <w:rPr>
          <w:rFonts w:ascii="Arial" w:hAnsi="Arial" w:cs="Arial"/>
          <w:sz w:val="20"/>
          <w:szCs w:val="20"/>
          <w:lang w:val="ru-RU"/>
        </w:rPr>
        <w:t>е осигурен сорбент – пясък в количество 10 кг.</w:t>
      </w:r>
    </w:p>
    <w:p w:rsidR="00A82F3F" w:rsidRPr="00653325" w:rsidRDefault="00A82F3F" w:rsidP="00A82F3F">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Съоръженията за предварително съхраняване на опасните отпадъци </w:t>
      </w:r>
      <w:r w:rsidRPr="00653325">
        <w:rPr>
          <w:rFonts w:ascii="Arial" w:hAnsi="Arial" w:cs="Arial"/>
          <w:sz w:val="20"/>
          <w:szCs w:val="20"/>
          <w:lang w:val="bg-BG"/>
        </w:rPr>
        <w:t xml:space="preserve">ще </w:t>
      </w:r>
      <w:r w:rsidRPr="00653325">
        <w:rPr>
          <w:rFonts w:ascii="Arial" w:hAnsi="Arial" w:cs="Arial"/>
          <w:sz w:val="20"/>
          <w:szCs w:val="20"/>
          <w:lang w:val="ru-RU"/>
        </w:rPr>
        <w:t>отговарят на следните изисквания:</w:t>
      </w:r>
    </w:p>
    <w:p w:rsidR="00A82F3F" w:rsidRPr="00653325" w:rsidRDefault="00A82F3F" w:rsidP="00A82F3F">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 </w:t>
      </w:r>
      <w:r w:rsidRPr="00653325">
        <w:rPr>
          <w:rFonts w:ascii="Arial" w:hAnsi="Arial" w:cs="Arial"/>
          <w:sz w:val="20"/>
          <w:szCs w:val="20"/>
          <w:lang w:val="bg-BG"/>
        </w:rPr>
        <w:t xml:space="preserve">ще </w:t>
      </w:r>
      <w:r w:rsidRPr="00653325">
        <w:rPr>
          <w:rFonts w:ascii="Arial" w:hAnsi="Arial" w:cs="Arial"/>
          <w:sz w:val="20"/>
          <w:szCs w:val="20"/>
          <w:lang w:val="ru-RU"/>
        </w:rPr>
        <w:t>осигуряват разделно събиране на отпадъка без опасност за смесването му с други отпадъци;</w:t>
      </w:r>
    </w:p>
    <w:p w:rsidR="00A82F3F" w:rsidRPr="00653325" w:rsidRDefault="00A82F3F" w:rsidP="00A82F3F">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 </w:t>
      </w:r>
      <w:r w:rsidRPr="00653325">
        <w:rPr>
          <w:rFonts w:ascii="Arial" w:hAnsi="Arial" w:cs="Arial"/>
          <w:sz w:val="20"/>
          <w:szCs w:val="20"/>
          <w:lang w:val="bg-BG"/>
        </w:rPr>
        <w:t xml:space="preserve">ще са </w:t>
      </w:r>
      <w:r w:rsidRPr="00653325">
        <w:rPr>
          <w:rFonts w:ascii="Arial" w:hAnsi="Arial" w:cs="Arial"/>
          <w:sz w:val="20"/>
          <w:szCs w:val="20"/>
          <w:lang w:val="ru-RU"/>
        </w:rPr>
        <w:t>поставени на палет с цел регулярни проверки на тяхното дъно за установяване на пропуски;</w:t>
      </w:r>
    </w:p>
    <w:p w:rsidR="00A82F3F" w:rsidRPr="00653325" w:rsidRDefault="00A82F3F" w:rsidP="00A82F3F">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 </w:t>
      </w:r>
      <w:r w:rsidRPr="00653325">
        <w:rPr>
          <w:rFonts w:ascii="Arial" w:hAnsi="Arial" w:cs="Arial"/>
          <w:sz w:val="20"/>
          <w:szCs w:val="20"/>
          <w:lang w:val="bg-BG"/>
        </w:rPr>
        <w:t xml:space="preserve">ще са </w:t>
      </w:r>
      <w:r w:rsidRPr="00653325">
        <w:rPr>
          <w:rFonts w:ascii="Arial" w:hAnsi="Arial" w:cs="Arial"/>
          <w:sz w:val="20"/>
          <w:szCs w:val="20"/>
          <w:lang w:val="ru-RU"/>
        </w:rPr>
        <w:t>корозионно устойчиви по отношение на съхраняваните в тях отпадъци</w:t>
      </w:r>
    </w:p>
    <w:p w:rsidR="00A82F3F" w:rsidRPr="00653325" w:rsidRDefault="00A82F3F" w:rsidP="00A82F3F">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 непосредствено до тях </w:t>
      </w:r>
      <w:r w:rsidRPr="00653325">
        <w:rPr>
          <w:rFonts w:ascii="Arial" w:hAnsi="Arial" w:cs="Arial"/>
          <w:sz w:val="20"/>
          <w:szCs w:val="20"/>
          <w:lang w:val="bg-BG"/>
        </w:rPr>
        <w:t xml:space="preserve">ще </w:t>
      </w:r>
      <w:r w:rsidRPr="00653325">
        <w:rPr>
          <w:rFonts w:ascii="Arial" w:hAnsi="Arial" w:cs="Arial"/>
          <w:sz w:val="20"/>
          <w:szCs w:val="20"/>
          <w:lang w:val="ru-RU"/>
        </w:rPr>
        <w:t>е осигурен сорбент за събиране на евентуални разливи;</w:t>
      </w:r>
    </w:p>
    <w:p w:rsidR="00A82F3F" w:rsidRPr="00653325" w:rsidRDefault="00A82F3F" w:rsidP="00A82F3F">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 </w:t>
      </w:r>
      <w:r w:rsidRPr="00653325">
        <w:rPr>
          <w:rFonts w:ascii="Arial" w:hAnsi="Arial" w:cs="Arial"/>
          <w:sz w:val="20"/>
          <w:szCs w:val="20"/>
          <w:lang w:val="bg-BG"/>
        </w:rPr>
        <w:t xml:space="preserve">ще </w:t>
      </w:r>
      <w:r w:rsidRPr="00653325">
        <w:rPr>
          <w:rFonts w:ascii="Arial" w:hAnsi="Arial" w:cs="Arial"/>
          <w:sz w:val="20"/>
          <w:szCs w:val="20"/>
          <w:lang w:val="ru-RU"/>
        </w:rPr>
        <w:t>издържат евентуалните разяждащи въздействия на съхраняваните отпадъци;</w:t>
      </w:r>
    </w:p>
    <w:p w:rsidR="00A82F3F" w:rsidRPr="00653325" w:rsidRDefault="00A82F3F" w:rsidP="00A82F3F">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о</w:t>
      </w:r>
      <w:r w:rsidRPr="00653325">
        <w:rPr>
          <w:rFonts w:ascii="Arial" w:hAnsi="Arial" w:cs="Arial"/>
          <w:sz w:val="20"/>
          <w:szCs w:val="20"/>
          <w:lang w:val="bg-BG"/>
        </w:rPr>
        <w:t xml:space="preserve">ще са </w:t>
      </w:r>
      <w:r w:rsidRPr="00653325">
        <w:rPr>
          <w:rFonts w:ascii="Arial" w:hAnsi="Arial" w:cs="Arial"/>
          <w:sz w:val="20"/>
          <w:szCs w:val="20"/>
          <w:lang w:val="ru-RU"/>
        </w:rPr>
        <w:t>сигурени с капаци извън времето на манипулации с отпадъка;</w:t>
      </w:r>
    </w:p>
    <w:p w:rsidR="00A82F3F" w:rsidRPr="00653325" w:rsidRDefault="00A82F3F" w:rsidP="00A82F3F">
      <w:pPr>
        <w:spacing w:before="120" w:line="276" w:lineRule="auto"/>
        <w:jc w:val="both"/>
        <w:rPr>
          <w:rFonts w:ascii="Arial" w:hAnsi="Arial" w:cs="Arial"/>
          <w:sz w:val="20"/>
          <w:szCs w:val="20"/>
          <w:shd w:val="clear" w:color="auto" w:fill="FFFFFF"/>
        </w:rPr>
      </w:pPr>
      <w:r w:rsidRPr="00653325">
        <w:rPr>
          <w:rFonts w:ascii="Arial" w:hAnsi="Arial" w:cs="Arial"/>
          <w:sz w:val="20"/>
          <w:szCs w:val="20"/>
          <w:lang w:val="ru-RU"/>
        </w:rPr>
        <w:t xml:space="preserve">Съхранението на отпадъка </w:t>
      </w:r>
      <w:r w:rsidRPr="00653325">
        <w:rPr>
          <w:rFonts w:ascii="Arial" w:hAnsi="Arial" w:cs="Arial"/>
          <w:sz w:val="20"/>
          <w:szCs w:val="20"/>
          <w:lang w:val="bg-BG"/>
        </w:rPr>
        <w:t xml:space="preserve">ще </w:t>
      </w:r>
      <w:r w:rsidRPr="00653325">
        <w:rPr>
          <w:rFonts w:ascii="Arial" w:hAnsi="Arial" w:cs="Arial"/>
          <w:sz w:val="20"/>
          <w:szCs w:val="20"/>
          <w:lang w:val="ru-RU"/>
        </w:rPr>
        <w:t xml:space="preserve">отговаря на изискванията на чл. 25, ал. 1 от </w:t>
      </w:r>
      <w:r w:rsidRPr="00653325">
        <w:rPr>
          <w:rFonts w:ascii="Arial" w:hAnsi="Arial" w:cs="Arial"/>
          <w:sz w:val="20"/>
          <w:szCs w:val="20"/>
          <w:shd w:val="clear" w:color="auto" w:fill="FFFFFF"/>
          <w:lang w:val="ru-RU"/>
        </w:rPr>
        <w:t xml:space="preserve">Наредба за отработените масла и отпадъчните нефтопродукти. </w:t>
      </w:r>
      <w:r w:rsidRPr="00653325">
        <w:rPr>
          <w:rFonts w:ascii="Arial" w:hAnsi="Arial" w:cs="Arial"/>
          <w:sz w:val="20"/>
          <w:szCs w:val="20"/>
          <w:shd w:val="clear" w:color="auto" w:fill="FFFFFF"/>
          <w:lang w:val="bg-BG"/>
        </w:rPr>
        <w:t>Ще са о</w:t>
      </w:r>
      <w:r w:rsidRPr="00653325">
        <w:rPr>
          <w:rFonts w:ascii="Arial" w:hAnsi="Arial" w:cs="Arial"/>
          <w:sz w:val="20"/>
          <w:szCs w:val="20"/>
          <w:shd w:val="clear" w:color="auto" w:fill="FFFFFF"/>
        </w:rPr>
        <w:t>сигурени следните условия:</w:t>
      </w:r>
    </w:p>
    <w:p w:rsidR="00A82F3F" w:rsidRPr="00653325" w:rsidRDefault="00A82F3F" w:rsidP="00A82F3F">
      <w:pPr>
        <w:numPr>
          <w:ilvl w:val="0"/>
          <w:numId w:val="10"/>
        </w:numPr>
        <w:tabs>
          <w:tab w:val="clear" w:pos="108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складът за съхранение</w:t>
      </w:r>
      <w:r w:rsidRPr="00653325">
        <w:rPr>
          <w:rFonts w:ascii="Arial" w:hAnsi="Arial" w:cs="Arial"/>
          <w:sz w:val="20"/>
          <w:szCs w:val="20"/>
          <w:lang w:val="bg-BG"/>
        </w:rPr>
        <w:t xml:space="preserve"> ще</w:t>
      </w:r>
      <w:r w:rsidRPr="00653325">
        <w:rPr>
          <w:rFonts w:ascii="Arial" w:hAnsi="Arial" w:cs="Arial"/>
          <w:sz w:val="20"/>
          <w:szCs w:val="20"/>
          <w:lang w:val="ru-RU"/>
        </w:rPr>
        <w:t xml:space="preserve"> е осигурен с бетонен под; </w:t>
      </w:r>
    </w:p>
    <w:p w:rsidR="00A82F3F" w:rsidRPr="00653325" w:rsidRDefault="00A82F3F" w:rsidP="00A82F3F">
      <w:pPr>
        <w:numPr>
          <w:ilvl w:val="0"/>
          <w:numId w:val="10"/>
        </w:numPr>
        <w:tabs>
          <w:tab w:val="clear" w:pos="108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 xml:space="preserve">оборудван със съдове за събиране и съхраняване; </w:t>
      </w:r>
    </w:p>
    <w:p w:rsidR="00A82F3F" w:rsidRPr="00653325" w:rsidRDefault="00A82F3F" w:rsidP="00A82F3F">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w:t>
      </w:r>
      <w:r w:rsidR="00B019A9">
        <w:rPr>
          <w:rFonts w:ascii="Arial" w:hAnsi="Arial" w:cs="Arial"/>
          <w:sz w:val="20"/>
          <w:szCs w:val="20"/>
          <w:lang w:val="ru-RU"/>
        </w:rPr>
        <w:t xml:space="preserve">      </w:t>
      </w:r>
      <w:r w:rsidRPr="00653325">
        <w:rPr>
          <w:rFonts w:ascii="Arial" w:hAnsi="Arial" w:cs="Arial"/>
          <w:sz w:val="20"/>
          <w:szCs w:val="20"/>
          <w:lang w:val="ru-RU"/>
        </w:rPr>
        <w:t xml:space="preserve"> </w:t>
      </w:r>
      <w:r w:rsidRPr="00653325">
        <w:rPr>
          <w:rFonts w:ascii="Arial" w:hAnsi="Arial" w:cs="Arial"/>
          <w:sz w:val="20"/>
          <w:szCs w:val="20"/>
          <w:lang w:val="bg-BG"/>
        </w:rPr>
        <w:t xml:space="preserve">ще </w:t>
      </w:r>
      <w:r w:rsidRPr="00653325">
        <w:rPr>
          <w:rFonts w:ascii="Arial" w:hAnsi="Arial" w:cs="Arial"/>
          <w:sz w:val="20"/>
          <w:szCs w:val="20"/>
          <w:lang w:val="ru-RU"/>
        </w:rPr>
        <w:t>разполага с налични количества сорбенти (пясък</w:t>
      </w:r>
      <w:r w:rsidRPr="00653325">
        <w:rPr>
          <w:rFonts w:ascii="Arial" w:hAnsi="Arial" w:cs="Arial"/>
          <w:sz w:val="20"/>
          <w:szCs w:val="20"/>
          <w:lang w:val="bg-BG"/>
        </w:rPr>
        <w:t>)</w:t>
      </w:r>
      <w:r w:rsidRPr="00653325">
        <w:rPr>
          <w:rFonts w:ascii="Arial" w:hAnsi="Arial" w:cs="Arial"/>
          <w:sz w:val="20"/>
          <w:szCs w:val="20"/>
          <w:lang w:val="ru-RU"/>
        </w:rPr>
        <w:t xml:space="preserve"> за ограничаване на евентуални разливи; </w:t>
      </w:r>
    </w:p>
    <w:p w:rsidR="00A82F3F" w:rsidRPr="00653325" w:rsidRDefault="00A82F3F" w:rsidP="00A82F3F">
      <w:pPr>
        <w:numPr>
          <w:ilvl w:val="0"/>
          <w:numId w:val="35"/>
        </w:numPr>
        <w:tabs>
          <w:tab w:val="clear" w:pos="1069"/>
        </w:tabs>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ru-RU"/>
        </w:rPr>
        <w:t xml:space="preserve"> складът </w:t>
      </w:r>
      <w:r w:rsidRPr="00653325">
        <w:rPr>
          <w:rFonts w:ascii="Arial" w:hAnsi="Arial" w:cs="Arial"/>
          <w:sz w:val="20"/>
          <w:szCs w:val="20"/>
          <w:lang w:val="bg-BG"/>
        </w:rPr>
        <w:t xml:space="preserve">ще </w:t>
      </w:r>
      <w:r w:rsidRPr="00653325">
        <w:rPr>
          <w:rFonts w:ascii="Arial" w:hAnsi="Arial" w:cs="Arial"/>
          <w:sz w:val="20"/>
          <w:szCs w:val="20"/>
          <w:lang w:val="ru-RU"/>
        </w:rPr>
        <w:t>е без връзка с канализационната мрежа на площадката.</w:t>
      </w:r>
    </w:p>
    <w:p w:rsidR="003046D9" w:rsidRPr="00387460" w:rsidRDefault="003046D9" w:rsidP="003046D9">
      <w:pPr>
        <w:pStyle w:val="ListParagraph"/>
        <w:numPr>
          <w:ilvl w:val="0"/>
          <w:numId w:val="28"/>
        </w:numPr>
        <w:spacing w:before="120" w:line="276" w:lineRule="auto"/>
        <w:jc w:val="both"/>
        <w:rPr>
          <w:rFonts w:ascii="Arial" w:hAnsi="Arial" w:cs="Arial"/>
          <w:sz w:val="20"/>
          <w:szCs w:val="20"/>
          <w:lang w:val="ru-RU"/>
        </w:rPr>
      </w:pPr>
      <w:r w:rsidRPr="00387460">
        <w:rPr>
          <w:rFonts w:ascii="Arial" w:hAnsi="Arial" w:cs="Arial"/>
          <w:sz w:val="20"/>
          <w:szCs w:val="20"/>
          <w:lang w:val="ru-RU"/>
        </w:rPr>
        <w:t>Количество в тонове за година – 3.00 т/год.</w:t>
      </w:r>
    </w:p>
    <w:p w:rsidR="00A82F3F" w:rsidRPr="00653325" w:rsidRDefault="00A82F3F" w:rsidP="00A82F3F">
      <w:pPr>
        <w:spacing w:before="120" w:line="276" w:lineRule="auto"/>
        <w:jc w:val="both"/>
        <w:rPr>
          <w:rFonts w:ascii="Arial" w:hAnsi="Arial" w:cs="Arial"/>
          <w:b/>
          <w:sz w:val="20"/>
          <w:szCs w:val="20"/>
          <w:lang w:val="ru-RU"/>
        </w:rPr>
      </w:pPr>
    </w:p>
    <w:p w:rsidR="00071852" w:rsidRPr="00653325" w:rsidRDefault="00071852" w:rsidP="00071852">
      <w:pPr>
        <w:spacing w:before="120" w:line="276" w:lineRule="auto"/>
        <w:ind w:firstLine="709"/>
        <w:jc w:val="both"/>
        <w:rPr>
          <w:rFonts w:ascii="Arial" w:hAnsi="Arial" w:cs="Arial"/>
          <w:b/>
          <w:sz w:val="20"/>
          <w:szCs w:val="20"/>
          <w:lang w:val="ru-RU"/>
        </w:rPr>
      </w:pPr>
      <w:r w:rsidRPr="00653325">
        <w:rPr>
          <w:rFonts w:ascii="Arial" w:hAnsi="Arial" w:cs="Arial"/>
          <w:b/>
          <w:sz w:val="20"/>
          <w:szCs w:val="20"/>
          <w:lang w:val="ru-RU"/>
        </w:rPr>
        <w:t>7.4.</w:t>
      </w:r>
      <w:r w:rsidRPr="00653325">
        <w:rPr>
          <w:rFonts w:ascii="Arial" w:hAnsi="Arial" w:cs="Arial"/>
          <w:b/>
          <w:sz w:val="20"/>
          <w:szCs w:val="20"/>
          <w:lang w:val="bg-BG"/>
        </w:rPr>
        <w:t>6</w:t>
      </w:r>
      <w:r w:rsidRPr="00653325">
        <w:rPr>
          <w:rFonts w:ascii="Arial" w:hAnsi="Arial" w:cs="Arial"/>
          <w:b/>
          <w:sz w:val="20"/>
          <w:szCs w:val="20"/>
          <w:lang w:val="ru-RU"/>
        </w:rPr>
        <w:t xml:space="preserve">. </w:t>
      </w:r>
      <w:r w:rsidRPr="00653325">
        <w:rPr>
          <w:rFonts w:ascii="Arial" w:hAnsi="Arial" w:cs="Arial"/>
          <w:b/>
          <w:sz w:val="20"/>
          <w:szCs w:val="20"/>
          <w:lang w:val="bg-BG"/>
        </w:rPr>
        <w:t>Луминесцентни</w:t>
      </w:r>
      <w:r w:rsidRPr="00653325">
        <w:rPr>
          <w:rFonts w:ascii="Arial" w:hAnsi="Arial" w:cs="Arial"/>
          <w:b/>
          <w:sz w:val="20"/>
          <w:szCs w:val="20"/>
          <w:lang w:val="ru-RU"/>
        </w:rPr>
        <w:t xml:space="preserve"> тръби и други отпадъци, съдържащи живак с код 20 01 21*</w:t>
      </w:r>
    </w:p>
    <w:p w:rsidR="00071852" w:rsidRPr="00653325" w:rsidRDefault="00071852" w:rsidP="005B4397">
      <w:pPr>
        <w:spacing w:before="120" w:line="276" w:lineRule="auto"/>
        <w:ind w:firstLine="709"/>
        <w:jc w:val="both"/>
        <w:rPr>
          <w:rFonts w:ascii="Arial" w:hAnsi="Arial" w:cs="Arial"/>
          <w:b/>
          <w:sz w:val="20"/>
          <w:szCs w:val="20"/>
          <w:lang w:val="ru-RU"/>
        </w:rPr>
      </w:pPr>
      <w:r w:rsidRPr="00653325">
        <w:rPr>
          <w:rFonts w:ascii="Arial" w:hAnsi="Arial" w:cs="Arial"/>
          <w:sz w:val="20"/>
          <w:szCs w:val="20"/>
          <w:lang w:val="ru-RU"/>
        </w:rPr>
        <w:t xml:space="preserve">Максимален капацитет на всички площадки/съоръжения/резервоари за съхранението му – отпадъкът се съхранява предварително на площадка за предв.съхранение на опасни отпадъци с капацитет </w:t>
      </w:r>
      <w:r w:rsidR="005657D5" w:rsidRPr="00653325">
        <w:rPr>
          <w:rFonts w:ascii="Arial" w:hAnsi="Arial" w:cs="Arial"/>
          <w:sz w:val="20"/>
          <w:szCs w:val="20"/>
          <w:lang w:val="ru-RU"/>
        </w:rPr>
        <w:t>12</w:t>
      </w:r>
      <w:r w:rsidRPr="00653325">
        <w:rPr>
          <w:rFonts w:ascii="Arial" w:hAnsi="Arial" w:cs="Arial"/>
          <w:sz w:val="20"/>
          <w:szCs w:val="20"/>
          <w:lang w:val="ru-RU"/>
        </w:rPr>
        <w:t xml:space="preserve"> кв.м. , разположена в </w:t>
      </w:r>
      <w:r w:rsidR="005B4397">
        <w:rPr>
          <w:rFonts w:ascii="Arial" w:hAnsi="Arial" w:cs="Arial"/>
          <w:sz w:val="20"/>
          <w:szCs w:val="20"/>
          <w:lang w:val="ru-RU"/>
        </w:rPr>
        <w:t>складово</w:t>
      </w:r>
      <w:r w:rsidRPr="00653325">
        <w:rPr>
          <w:rFonts w:ascii="Arial" w:hAnsi="Arial" w:cs="Arial"/>
          <w:sz w:val="20"/>
          <w:szCs w:val="20"/>
          <w:lang w:val="bg-BG"/>
        </w:rPr>
        <w:t xml:space="preserve"> помещение</w:t>
      </w:r>
      <w:r w:rsidRPr="00653325">
        <w:rPr>
          <w:rFonts w:ascii="Arial" w:hAnsi="Arial" w:cs="Arial"/>
          <w:sz w:val="20"/>
          <w:szCs w:val="20"/>
          <w:lang w:val="ru-RU"/>
        </w:rPr>
        <w:t xml:space="preserve"> (Площадка </w:t>
      </w:r>
      <w:r w:rsidRPr="00653325">
        <w:rPr>
          <w:rFonts w:ascii="Arial" w:hAnsi="Arial" w:cs="Arial"/>
          <w:sz w:val="20"/>
          <w:szCs w:val="20"/>
        </w:rPr>
        <w:t>No</w:t>
      </w:r>
      <w:r w:rsidRPr="00653325">
        <w:rPr>
          <w:rFonts w:ascii="Arial" w:hAnsi="Arial" w:cs="Arial"/>
          <w:sz w:val="20"/>
          <w:szCs w:val="20"/>
          <w:lang w:val="ru-RU"/>
        </w:rPr>
        <w:t xml:space="preserve"> </w:t>
      </w:r>
      <w:r w:rsidR="00B019A9">
        <w:rPr>
          <w:rFonts w:ascii="Arial" w:hAnsi="Arial" w:cs="Arial"/>
          <w:sz w:val="20"/>
          <w:szCs w:val="20"/>
          <w:lang w:val="bg-BG"/>
        </w:rPr>
        <w:t>7</w:t>
      </w:r>
      <w:r w:rsidRPr="00653325">
        <w:rPr>
          <w:rFonts w:ascii="Arial" w:hAnsi="Arial" w:cs="Arial"/>
          <w:sz w:val="20"/>
          <w:szCs w:val="20"/>
          <w:lang w:val="ru-RU"/>
        </w:rPr>
        <w:t xml:space="preserve"> съгласно Генплан  - </w:t>
      </w:r>
      <w:r w:rsidRPr="00653325">
        <w:rPr>
          <w:rFonts w:ascii="Arial" w:hAnsi="Arial" w:cs="Arial"/>
          <w:sz w:val="20"/>
          <w:szCs w:val="20"/>
        </w:rPr>
        <w:t>KA</w:t>
      </w:r>
      <w:r w:rsidRPr="00653325">
        <w:rPr>
          <w:rFonts w:ascii="Arial" w:hAnsi="Arial" w:cs="Arial"/>
          <w:sz w:val="20"/>
          <w:szCs w:val="20"/>
          <w:lang w:val="ru-RU"/>
        </w:rPr>
        <w:t xml:space="preserve">РТА </w:t>
      </w:r>
      <w:r w:rsidRPr="00653325">
        <w:rPr>
          <w:rFonts w:ascii="Arial" w:hAnsi="Arial" w:cs="Arial"/>
          <w:sz w:val="20"/>
          <w:szCs w:val="20"/>
          <w:lang w:val="bg-BG"/>
        </w:rPr>
        <w:t>№</w:t>
      </w:r>
      <w:r w:rsidRPr="00653325">
        <w:rPr>
          <w:rFonts w:ascii="Arial" w:hAnsi="Arial" w:cs="Arial"/>
          <w:sz w:val="20"/>
          <w:szCs w:val="20"/>
          <w:lang w:val="ru-RU"/>
        </w:rPr>
        <w:t xml:space="preserve"> </w:t>
      </w:r>
      <w:r w:rsidRPr="00653325">
        <w:rPr>
          <w:rFonts w:ascii="Arial" w:hAnsi="Arial" w:cs="Arial"/>
          <w:sz w:val="20"/>
          <w:szCs w:val="20"/>
          <w:lang w:val="bg-BG"/>
        </w:rPr>
        <w:t>7</w:t>
      </w:r>
      <w:r w:rsidRPr="00653325">
        <w:rPr>
          <w:rFonts w:ascii="Arial" w:hAnsi="Arial" w:cs="Arial"/>
          <w:sz w:val="20"/>
          <w:szCs w:val="20"/>
          <w:lang w:val="ru-RU"/>
        </w:rPr>
        <w:t>.)</w:t>
      </w:r>
    </w:p>
    <w:p w:rsidR="00071852" w:rsidRPr="00653325" w:rsidRDefault="00071852" w:rsidP="00071852">
      <w:pPr>
        <w:numPr>
          <w:ilvl w:val="0"/>
          <w:numId w:val="15"/>
        </w:numPr>
        <w:spacing w:before="120" w:line="276" w:lineRule="auto"/>
        <w:ind w:left="0" w:firstLine="709"/>
        <w:jc w:val="both"/>
        <w:rPr>
          <w:rFonts w:ascii="Arial" w:hAnsi="Arial" w:cs="Arial"/>
          <w:b/>
          <w:sz w:val="20"/>
          <w:szCs w:val="20"/>
          <w:lang w:val="ru-RU"/>
        </w:rPr>
      </w:pPr>
      <w:r w:rsidRPr="00653325">
        <w:rPr>
          <w:rFonts w:ascii="Arial" w:hAnsi="Arial" w:cs="Arial"/>
          <w:sz w:val="20"/>
          <w:szCs w:val="20"/>
          <w:lang w:val="ru-RU"/>
        </w:rPr>
        <w:t>Начин на съхранение: закрит склад, в метален затворен съд (за счупени лампи), оригинални опаковки за тези с ненарушена цялост, върху палети</w:t>
      </w:r>
      <w:r w:rsidR="00B019A9">
        <w:rPr>
          <w:rFonts w:ascii="Arial" w:hAnsi="Arial" w:cs="Arial"/>
          <w:sz w:val="20"/>
          <w:szCs w:val="20"/>
          <w:lang w:val="ru-RU"/>
        </w:rPr>
        <w:t>.</w:t>
      </w:r>
    </w:p>
    <w:p w:rsidR="00071852" w:rsidRPr="00653325" w:rsidRDefault="00071852" w:rsidP="00071852">
      <w:pPr>
        <w:numPr>
          <w:ilvl w:val="0"/>
          <w:numId w:val="15"/>
        </w:numPr>
        <w:spacing w:before="120" w:line="276" w:lineRule="auto"/>
        <w:ind w:left="0" w:firstLine="709"/>
        <w:jc w:val="both"/>
        <w:rPr>
          <w:rFonts w:ascii="Arial" w:hAnsi="Arial" w:cs="Arial"/>
          <w:sz w:val="20"/>
          <w:szCs w:val="20"/>
        </w:rPr>
      </w:pPr>
      <w:r w:rsidRPr="00653325">
        <w:rPr>
          <w:rFonts w:ascii="Arial" w:hAnsi="Arial" w:cs="Arial"/>
          <w:sz w:val="20"/>
          <w:szCs w:val="20"/>
        </w:rPr>
        <w:t xml:space="preserve">Условия на съхранение: </w:t>
      </w:r>
    </w:p>
    <w:p w:rsidR="00071852" w:rsidRPr="00653325" w:rsidRDefault="00071852" w:rsidP="00071852">
      <w:pPr>
        <w:spacing w:before="120" w:line="276" w:lineRule="auto"/>
        <w:ind w:firstLine="709"/>
        <w:jc w:val="both"/>
        <w:rPr>
          <w:rFonts w:ascii="Arial" w:hAnsi="Arial" w:cs="Arial"/>
          <w:sz w:val="20"/>
          <w:szCs w:val="20"/>
          <w:lang w:val="ru-RU"/>
        </w:rPr>
      </w:pPr>
      <w:r w:rsidRPr="00653325">
        <w:rPr>
          <w:rFonts w:ascii="Arial" w:hAnsi="Arial" w:cs="Arial"/>
          <w:sz w:val="20"/>
          <w:szCs w:val="20"/>
          <w:lang w:val="ru-RU"/>
        </w:rPr>
        <w:t xml:space="preserve">Съхранението на опасния отпадък </w:t>
      </w:r>
      <w:r w:rsidRPr="00653325">
        <w:rPr>
          <w:rFonts w:ascii="Arial" w:hAnsi="Arial" w:cs="Arial"/>
          <w:sz w:val="20"/>
          <w:szCs w:val="20"/>
          <w:lang w:val="bg-BG"/>
        </w:rPr>
        <w:t xml:space="preserve">ще </w:t>
      </w:r>
      <w:r w:rsidRPr="00653325">
        <w:rPr>
          <w:rFonts w:ascii="Arial" w:hAnsi="Arial" w:cs="Arial"/>
          <w:sz w:val="20"/>
          <w:szCs w:val="20"/>
          <w:lang w:val="ru-RU"/>
        </w:rPr>
        <w:t>отговаря на изискванията на</w:t>
      </w:r>
      <w:r w:rsidRPr="00653325">
        <w:rPr>
          <w:rFonts w:ascii="Arial" w:hAnsi="Arial" w:cs="Arial"/>
          <w:bCs/>
          <w:iCs/>
          <w:sz w:val="20"/>
          <w:szCs w:val="20"/>
          <w:lang w:val="ru-RU"/>
        </w:rPr>
        <w:t xml:space="preserve"> Приложение 2, към член 12 на Наредба за изискванията за третиране и транспортиране на производствени и опасни отпадъци, приета с ПМС № 53/19.03.1999 год.</w:t>
      </w:r>
    </w:p>
    <w:p w:rsidR="00071852" w:rsidRPr="00653325" w:rsidRDefault="00071852" w:rsidP="00071852">
      <w:pPr>
        <w:spacing w:before="120" w:line="276" w:lineRule="auto"/>
        <w:ind w:firstLine="709"/>
        <w:jc w:val="both"/>
        <w:rPr>
          <w:rFonts w:ascii="Arial" w:hAnsi="Arial" w:cs="Arial"/>
          <w:sz w:val="20"/>
          <w:szCs w:val="20"/>
          <w:lang w:val="ru-RU"/>
        </w:rPr>
      </w:pPr>
      <w:r w:rsidRPr="00653325">
        <w:rPr>
          <w:rFonts w:ascii="Arial" w:hAnsi="Arial" w:cs="Arial"/>
          <w:bCs/>
          <w:iCs/>
          <w:sz w:val="20"/>
          <w:szCs w:val="20"/>
          <w:lang w:val="bg-BG"/>
        </w:rPr>
        <w:t>Ще са осигурени</w:t>
      </w:r>
      <w:r w:rsidRPr="00653325">
        <w:rPr>
          <w:rFonts w:ascii="Arial" w:hAnsi="Arial" w:cs="Arial"/>
          <w:bCs/>
          <w:iCs/>
          <w:sz w:val="20"/>
          <w:szCs w:val="20"/>
          <w:lang w:val="ru-RU"/>
        </w:rPr>
        <w:t xml:space="preserve"> следните условия за предварително съхранение:</w:t>
      </w:r>
    </w:p>
    <w:p w:rsidR="00071852" w:rsidRPr="00653325" w:rsidRDefault="00071852" w:rsidP="00071852">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Площадката </w:t>
      </w:r>
      <w:r w:rsidRPr="00653325">
        <w:rPr>
          <w:rFonts w:ascii="Arial" w:hAnsi="Arial" w:cs="Arial"/>
          <w:sz w:val="20"/>
          <w:szCs w:val="20"/>
          <w:lang w:val="bg-BG"/>
        </w:rPr>
        <w:t xml:space="preserve">ще </w:t>
      </w:r>
      <w:r w:rsidRPr="00653325">
        <w:rPr>
          <w:rFonts w:ascii="Arial" w:hAnsi="Arial" w:cs="Arial"/>
          <w:sz w:val="20"/>
          <w:szCs w:val="20"/>
          <w:lang w:val="ru-RU"/>
        </w:rPr>
        <w:t>е обособена като закрит склад с ясни надписи за предназначението му, вида на отпадъците, които се съхраняват в него, фирмата, която го експлоатира, и работното време;</w:t>
      </w:r>
    </w:p>
    <w:p w:rsidR="00071852" w:rsidRPr="00653325" w:rsidRDefault="00071852" w:rsidP="00071852">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Ще се о</w:t>
      </w:r>
      <w:r w:rsidRPr="00653325">
        <w:rPr>
          <w:rFonts w:ascii="Arial" w:hAnsi="Arial" w:cs="Arial"/>
          <w:sz w:val="20"/>
          <w:szCs w:val="20"/>
          <w:lang w:val="ru-RU"/>
        </w:rPr>
        <w:t>сигур</w:t>
      </w:r>
      <w:r w:rsidRPr="00653325">
        <w:rPr>
          <w:rFonts w:ascii="Arial" w:hAnsi="Arial" w:cs="Arial"/>
          <w:sz w:val="20"/>
          <w:szCs w:val="20"/>
          <w:lang w:val="bg-BG"/>
        </w:rPr>
        <w:t>и</w:t>
      </w:r>
      <w:r w:rsidRPr="00653325">
        <w:rPr>
          <w:rFonts w:ascii="Arial" w:hAnsi="Arial" w:cs="Arial"/>
          <w:sz w:val="20"/>
          <w:szCs w:val="20"/>
          <w:lang w:val="ru-RU"/>
        </w:rPr>
        <w:t xml:space="preserve"> място за извършване на дейностите по товарене и разтоварване на отпадъците;</w:t>
      </w:r>
    </w:p>
    <w:p w:rsidR="00071852" w:rsidRPr="00653325" w:rsidRDefault="00071852" w:rsidP="00071852">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Площадката</w:t>
      </w:r>
      <w:r w:rsidRPr="00653325">
        <w:rPr>
          <w:rFonts w:ascii="Arial" w:hAnsi="Arial" w:cs="Arial"/>
          <w:sz w:val="20"/>
          <w:szCs w:val="20"/>
          <w:lang w:val="bg-BG"/>
        </w:rPr>
        <w:t xml:space="preserve"> ще</w:t>
      </w:r>
      <w:r w:rsidRPr="00653325">
        <w:rPr>
          <w:rFonts w:ascii="Arial" w:hAnsi="Arial" w:cs="Arial"/>
          <w:sz w:val="20"/>
          <w:szCs w:val="20"/>
          <w:lang w:val="ru-RU"/>
        </w:rPr>
        <w:t xml:space="preserve"> е в непосредствена близост до пътна мрежа;</w:t>
      </w:r>
    </w:p>
    <w:p w:rsidR="00071852" w:rsidRPr="00653325" w:rsidRDefault="00071852" w:rsidP="00071852">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ясно означена и отделен</w:t>
      </w:r>
      <w:r w:rsidRPr="00653325">
        <w:rPr>
          <w:rFonts w:ascii="Arial" w:hAnsi="Arial" w:cs="Arial"/>
          <w:sz w:val="20"/>
          <w:szCs w:val="20"/>
          <w:lang w:val="bg-BG"/>
        </w:rPr>
        <w:t>а</w:t>
      </w:r>
      <w:r w:rsidRPr="00653325">
        <w:rPr>
          <w:rFonts w:ascii="Arial" w:hAnsi="Arial" w:cs="Arial"/>
          <w:sz w:val="20"/>
          <w:szCs w:val="20"/>
          <w:lang w:val="ru-RU"/>
        </w:rPr>
        <w:t xml:space="preserve"> от останалите съоръжения в обекта;</w:t>
      </w:r>
    </w:p>
    <w:p w:rsidR="00071852" w:rsidRPr="00653325" w:rsidRDefault="00071852" w:rsidP="00071852">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 ограничен достъп до нея;</w:t>
      </w:r>
    </w:p>
    <w:p w:rsidR="00071852" w:rsidRPr="005B4397" w:rsidRDefault="00071852" w:rsidP="00071852">
      <w:pPr>
        <w:numPr>
          <w:ilvl w:val="0"/>
          <w:numId w:val="15"/>
        </w:numPr>
        <w:tabs>
          <w:tab w:val="clear" w:pos="1068"/>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на площадката </w:t>
      </w:r>
      <w:r w:rsidRPr="00653325">
        <w:rPr>
          <w:rFonts w:ascii="Arial" w:hAnsi="Arial" w:cs="Arial"/>
          <w:sz w:val="20"/>
          <w:szCs w:val="20"/>
          <w:lang w:val="bg-BG"/>
        </w:rPr>
        <w:t>няма да</w:t>
      </w:r>
      <w:r w:rsidRPr="00653325">
        <w:rPr>
          <w:rFonts w:ascii="Arial" w:hAnsi="Arial" w:cs="Arial"/>
          <w:sz w:val="20"/>
          <w:szCs w:val="20"/>
          <w:lang w:val="ru-RU"/>
        </w:rPr>
        <w:t xml:space="preserve"> се извършва измиване на </w:t>
      </w:r>
      <w:r w:rsidRPr="005B4397">
        <w:rPr>
          <w:rFonts w:ascii="Arial" w:hAnsi="Arial" w:cs="Arial"/>
          <w:sz w:val="20"/>
          <w:szCs w:val="20"/>
          <w:lang w:val="ru-RU"/>
        </w:rPr>
        <w:t>контейнери/съдове;</w:t>
      </w:r>
    </w:p>
    <w:p w:rsidR="00071852" w:rsidRPr="005B4397" w:rsidRDefault="00071852" w:rsidP="00071852">
      <w:pPr>
        <w:numPr>
          <w:ilvl w:val="0"/>
          <w:numId w:val="35"/>
        </w:numPr>
        <w:tabs>
          <w:tab w:val="clear" w:pos="1069"/>
        </w:tabs>
        <w:spacing w:before="120" w:line="276" w:lineRule="auto"/>
        <w:ind w:left="0" w:firstLine="709"/>
        <w:jc w:val="both"/>
        <w:rPr>
          <w:rFonts w:ascii="Arial" w:hAnsi="Arial" w:cs="Arial"/>
          <w:sz w:val="20"/>
          <w:szCs w:val="20"/>
          <w:lang w:val="ru-RU"/>
        </w:rPr>
      </w:pPr>
      <w:r w:rsidRPr="005B4397">
        <w:rPr>
          <w:rFonts w:ascii="Arial" w:hAnsi="Arial" w:cs="Arial"/>
          <w:sz w:val="20"/>
          <w:szCs w:val="20"/>
          <w:lang w:val="bg-BG"/>
        </w:rPr>
        <w:t xml:space="preserve">ще е </w:t>
      </w:r>
      <w:r w:rsidRPr="005B4397">
        <w:rPr>
          <w:rFonts w:ascii="Arial" w:hAnsi="Arial" w:cs="Arial"/>
          <w:sz w:val="20"/>
          <w:szCs w:val="20"/>
          <w:lang w:val="ru-RU"/>
        </w:rPr>
        <w:t>осигурена с водоплътна настилка;</w:t>
      </w:r>
    </w:p>
    <w:p w:rsidR="00071852" w:rsidRPr="005B4397" w:rsidRDefault="00071852" w:rsidP="00071852">
      <w:pPr>
        <w:numPr>
          <w:ilvl w:val="0"/>
          <w:numId w:val="35"/>
        </w:numPr>
        <w:tabs>
          <w:tab w:val="clear" w:pos="1069"/>
        </w:tabs>
        <w:spacing w:before="120" w:line="276" w:lineRule="auto"/>
        <w:ind w:left="0" w:firstLine="709"/>
        <w:jc w:val="both"/>
        <w:rPr>
          <w:rFonts w:ascii="Arial" w:hAnsi="Arial" w:cs="Arial"/>
          <w:sz w:val="20"/>
          <w:szCs w:val="20"/>
          <w:lang w:val="ru-RU"/>
        </w:rPr>
      </w:pPr>
      <w:r w:rsidRPr="005B4397">
        <w:rPr>
          <w:rFonts w:ascii="Arial" w:hAnsi="Arial" w:cs="Arial"/>
          <w:sz w:val="20"/>
          <w:szCs w:val="20"/>
          <w:lang w:val="ru-RU"/>
        </w:rPr>
        <w:t>на площадката е осигурен сорбент в съда за съхранение на счупени лампи – сяра.</w:t>
      </w:r>
    </w:p>
    <w:p w:rsidR="00071852" w:rsidRPr="005B4397" w:rsidRDefault="00071852" w:rsidP="00071852">
      <w:pPr>
        <w:spacing w:before="120" w:line="276" w:lineRule="auto"/>
        <w:ind w:firstLine="709"/>
        <w:jc w:val="both"/>
        <w:rPr>
          <w:rFonts w:ascii="Arial" w:hAnsi="Arial" w:cs="Arial"/>
          <w:sz w:val="20"/>
          <w:szCs w:val="20"/>
          <w:lang w:val="ru-RU"/>
        </w:rPr>
      </w:pPr>
      <w:r w:rsidRPr="005B4397">
        <w:rPr>
          <w:rFonts w:ascii="Arial" w:hAnsi="Arial" w:cs="Arial"/>
          <w:sz w:val="20"/>
          <w:szCs w:val="20"/>
          <w:lang w:val="ru-RU"/>
        </w:rPr>
        <w:t xml:space="preserve">Съоръженията за предварително съхраняване на опасните отпадъци </w:t>
      </w:r>
      <w:r w:rsidRPr="005B4397">
        <w:rPr>
          <w:rFonts w:ascii="Arial" w:hAnsi="Arial" w:cs="Arial"/>
          <w:sz w:val="20"/>
          <w:szCs w:val="20"/>
          <w:lang w:val="bg-BG"/>
        </w:rPr>
        <w:t xml:space="preserve">ще </w:t>
      </w:r>
      <w:r w:rsidRPr="005B4397">
        <w:rPr>
          <w:rFonts w:ascii="Arial" w:hAnsi="Arial" w:cs="Arial"/>
          <w:sz w:val="20"/>
          <w:szCs w:val="20"/>
          <w:lang w:val="ru-RU"/>
        </w:rPr>
        <w:t>отговарят на следните изисквания:</w:t>
      </w:r>
    </w:p>
    <w:p w:rsidR="00071852" w:rsidRPr="005B4397" w:rsidRDefault="00071852" w:rsidP="00071852">
      <w:pPr>
        <w:spacing w:before="120" w:line="276" w:lineRule="auto"/>
        <w:ind w:firstLine="709"/>
        <w:jc w:val="both"/>
        <w:rPr>
          <w:rFonts w:ascii="Arial" w:hAnsi="Arial" w:cs="Arial"/>
          <w:sz w:val="20"/>
          <w:szCs w:val="20"/>
          <w:lang w:val="ru-RU"/>
        </w:rPr>
      </w:pPr>
      <w:r w:rsidRPr="005B4397">
        <w:rPr>
          <w:rFonts w:ascii="Arial" w:hAnsi="Arial" w:cs="Arial"/>
          <w:sz w:val="20"/>
          <w:szCs w:val="20"/>
          <w:lang w:val="ru-RU"/>
        </w:rPr>
        <w:t xml:space="preserve">- </w:t>
      </w:r>
      <w:r w:rsidRPr="005B4397">
        <w:rPr>
          <w:rFonts w:ascii="Arial" w:hAnsi="Arial" w:cs="Arial"/>
          <w:sz w:val="20"/>
          <w:szCs w:val="20"/>
          <w:lang w:val="bg-BG"/>
        </w:rPr>
        <w:t xml:space="preserve">ще </w:t>
      </w:r>
      <w:r w:rsidRPr="005B4397">
        <w:rPr>
          <w:rFonts w:ascii="Arial" w:hAnsi="Arial" w:cs="Arial"/>
          <w:sz w:val="20"/>
          <w:szCs w:val="20"/>
          <w:lang w:val="ru-RU"/>
        </w:rPr>
        <w:t>осигуряват разделно събиране на отпадъка без опасност за смесването му с други отпадъци;</w:t>
      </w:r>
    </w:p>
    <w:p w:rsidR="00071852" w:rsidRPr="005B4397" w:rsidRDefault="00071852" w:rsidP="00071852">
      <w:pPr>
        <w:spacing w:before="120" w:line="276" w:lineRule="auto"/>
        <w:ind w:firstLine="709"/>
        <w:jc w:val="both"/>
        <w:rPr>
          <w:rFonts w:ascii="Arial" w:hAnsi="Arial" w:cs="Arial"/>
          <w:sz w:val="20"/>
          <w:szCs w:val="20"/>
          <w:lang w:val="ru-RU"/>
        </w:rPr>
      </w:pPr>
      <w:r w:rsidRPr="005B4397">
        <w:rPr>
          <w:rFonts w:ascii="Arial" w:hAnsi="Arial" w:cs="Arial"/>
          <w:sz w:val="20"/>
          <w:szCs w:val="20"/>
          <w:lang w:val="ru-RU"/>
        </w:rPr>
        <w:t xml:space="preserve">- </w:t>
      </w:r>
      <w:r w:rsidRPr="005B4397">
        <w:rPr>
          <w:rFonts w:ascii="Arial" w:hAnsi="Arial" w:cs="Arial"/>
          <w:sz w:val="20"/>
          <w:szCs w:val="20"/>
          <w:lang w:val="bg-BG"/>
        </w:rPr>
        <w:t xml:space="preserve">ще е </w:t>
      </w:r>
      <w:r w:rsidRPr="005B4397">
        <w:rPr>
          <w:rFonts w:ascii="Arial" w:hAnsi="Arial" w:cs="Arial"/>
          <w:sz w:val="20"/>
          <w:szCs w:val="20"/>
          <w:lang w:val="ru-RU"/>
        </w:rPr>
        <w:t>осигурено затваряне на съда извън времето за манипулации.</w:t>
      </w:r>
    </w:p>
    <w:p w:rsidR="00071852" w:rsidRPr="00653325" w:rsidRDefault="00071852" w:rsidP="00071852">
      <w:pPr>
        <w:spacing w:before="120" w:line="276" w:lineRule="auto"/>
        <w:ind w:firstLine="709"/>
        <w:jc w:val="both"/>
        <w:rPr>
          <w:rFonts w:ascii="Arial" w:hAnsi="Arial" w:cs="Arial"/>
          <w:sz w:val="20"/>
          <w:szCs w:val="20"/>
          <w:lang w:val="ru-RU"/>
        </w:rPr>
      </w:pPr>
      <w:r w:rsidRPr="005B4397">
        <w:rPr>
          <w:rFonts w:ascii="Arial" w:hAnsi="Arial" w:cs="Arial"/>
          <w:sz w:val="20"/>
          <w:szCs w:val="20"/>
          <w:lang w:val="ru-RU"/>
        </w:rPr>
        <w:t>Съхранението на опасния отпадък отговаря на изискванията н</w:t>
      </w:r>
      <w:r w:rsidRPr="00653325">
        <w:rPr>
          <w:rFonts w:ascii="Arial" w:hAnsi="Arial" w:cs="Arial"/>
          <w:sz w:val="20"/>
          <w:szCs w:val="20"/>
          <w:lang w:val="ru-RU"/>
        </w:rPr>
        <w:t xml:space="preserve">а </w:t>
      </w:r>
      <w:r w:rsidRPr="00653325">
        <w:rPr>
          <w:rFonts w:ascii="Arial" w:hAnsi="Arial" w:cs="Arial"/>
          <w:bCs/>
          <w:sz w:val="20"/>
          <w:szCs w:val="20"/>
          <w:lang w:val="ru-RU"/>
        </w:rPr>
        <w:t>Приложение № 9</w:t>
      </w:r>
      <w:r w:rsidRPr="00653325">
        <w:rPr>
          <w:rFonts w:ascii="Arial" w:hAnsi="Arial" w:cs="Arial"/>
          <w:sz w:val="20"/>
          <w:szCs w:val="20"/>
          <w:lang w:val="ru-RU"/>
        </w:rPr>
        <w:t xml:space="preserve"> към чл. 41, ал. 1  на </w:t>
      </w:r>
      <w:r w:rsidRPr="00653325">
        <w:rPr>
          <w:rFonts w:ascii="Arial" w:hAnsi="Arial" w:cs="Arial"/>
          <w:sz w:val="20"/>
          <w:szCs w:val="20"/>
          <w:shd w:val="clear" w:color="auto" w:fill="FFFFFF"/>
          <w:lang w:val="ru-RU"/>
        </w:rPr>
        <w:t>Наредба за излязлото от употреба електрическо и електронно оборудване, а именно:</w:t>
      </w:r>
    </w:p>
    <w:p w:rsidR="00071852" w:rsidRPr="00653325" w:rsidRDefault="00071852" w:rsidP="00071852">
      <w:pPr>
        <w:widowControl w:val="0"/>
        <w:numPr>
          <w:ilvl w:val="0"/>
          <w:numId w:val="10"/>
        </w:numPr>
        <w:autoSpaceDE w:val="0"/>
        <w:autoSpaceDN w:val="0"/>
        <w:adjustRightInd w:val="0"/>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Площадката</w:t>
      </w:r>
      <w:r w:rsidRPr="00653325">
        <w:rPr>
          <w:rFonts w:ascii="Arial" w:hAnsi="Arial" w:cs="Arial"/>
          <w:sz w:val="20"/>
          <w:szCs w:val="20"/>
          <w:lang w:val="bg-BG"/>
        </w:rPr>
        <w:t xml:space="preserve"> ще</w:t>
      </w:r>
      <w:r w:rsidRPr="00653325">
        <w:rPr>
          <w:rFonts w:ascii="Arial" w:hAnsi="Arial" w:cs="Arial"/>
          <w:sz w:val="20"/>
          <w:szCs w:val="20"/>
          <w:lang w:val="ru-RU"/>
        </w:rPr>
        <w:t xml:space="preserve"> е с непропускливо покритие, без връзка с канализационната мрежа;</w:t>
      </w:r>
    </w:p>
    <w:p w:rsidR="00071852" w:rsidRDefault="00071852" w:rsidP="00071852">
      <w:pPr>
        <w:widowControl w:val="0"/>
        <w:numPr>
          <w:ilvl w:val="0"/>
          <w:numId w:val="10"/>
        </w:numPr>
        <w:autoSpaceDE w:val="0"/>
        <w:autoSpaceDN w:val="0"/>
        <w:adjustRightInd w:val="0"/>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Количествата образуван отпадък </w:t>
      </w:r>
      <w:r w:rsidRPr="00653325">
        <w:rPr>
          <w:rFonts w:ascii="Arial" w:hAnsi="Arial" w:cs="Arial"/>
          <w:sz w:val="20"/>
          <w:szCs w:val="20"/>
          <w:lang w:val="bg-BG"/>
        </w:rPr>
        <w:t xml:space="preserve">ще </w:t>
      </w:r>
      <w:r w:rsidRPr="00653325">
        <w:rPr>
          <w:rFonts w:ascii="Arial" w:hAnsi="Arial" w:cs="Arial"/>
          <w:sz w:val="20"/>
          <w:szCs w:val="20"/>
          <w:lang w:val="ru-RU"/>
        </w:rPr>
        <w:t>се отчитат на база предварително измерено тегло на осветителното тяло.</w:t>
      </w:r>
    </w:p>
    <w:p w:rsidR="003046D9" w:rsidRPr="00387460" w:rsidRDefault="003046D9" w:rsidP="003046D9">
      <w:pPr>
        <w:pStyle w:val="ListParagraph"/>
        <w:numPr>
          <w:ilvl w:val="0"/>
          <w:numId w:val="28"/>
        </w:numPr>
        <w:spacing w:before="120" w:line="276" w:lineRule="auto"/>
        <w:jc w:val="both"/>
        <w:rPr>
          <w:rFonts w:ascii="Arial" w:hAnsi="Arial" w:cs="Arial"/>
          <w:sz w:val="20"/>
          <w:szCs w:val="20"/>
          <w:lang w:val="ru-RU"/>
        </w:rPr>
      </w:pPr>
      <w:r w:rsidRPr="00387460">
        <w:rPr>
          <w:rFonts w:ascii="Arial" w:hAnsi="Arial" w:cs="Arial"/>
          <w:sz w:val="20"/>
          <w:szCs w:val="20"/>
          <w:lang w:val="ru-RU"/>
        </w:rPr>
        <w:t>Количество в тонове за година – 0.30 т/год.</w:t>
      </w:r>
    </w:p>
    <w:p w:rsidR="003046D9" w:rsidRPr="00653325" w:rsidRDefault="003046D9" w:rsidP="003046D9">
      <w:pPr>
        <w:widowControl w:val="0"/>
        <w:autoSpaceDE w:val="0"/>
        <w:autoSpaceDN w:val="0"/>
        <w:adjustRightInd w:val="0"/>
        <w:spacing w:before="120" w:line="276" w:lineRule="auto"/>
        <w:ind w:left="709"/>
        <w:jc w:val="both"/>
        <w:rPr>
          <w:rFonts w:ascii="Arial" w:hAnsi="Arial" w:cs="Arial"/>
          <w:sz w:val="20"/>
          <w:szCs w:val="20"/>
          <w:lang w:val="ru-RU"/>
        </w:rPr>
      </w:pPr>
    </w:p>
    <w:p w:rsidR="00071852" w:rsidRPr="00653325" w:rsidRDefault="00071852" w:rsidP="00071852">
      <w:pPr>
        <w:spacing w:before="120" w:line="276" w:lineRule="auto"/>
        <w:ind w:left="709"/>
        <w:jc w:val="both"/>
        <w:rPr>
          <w:rFonts w:ascii="Arial" w:hAnsi="Arial" w:cs="Arial"/>
          <w:b/>
          <w:sz w:val="20"/>
          <w:szCs w:val="20"/>
          <w:lang w:val="ru-RU"/>
        </w:rPr>
      </w:pPr>
      <w:r w:rsidRPr="00653325">
        <w:rPr>
          <w:rFonts w:ascii="Arial" w:hAnsi="Arial" w:cs="Arial"/>
          <w:b/>
          <w:sz w:val="20"/>
          <w:szCs w:val="20"/>
          <w:lang w:val="ru-RU"/>
        </w:rPr>
        <w:t>7.4.</w:t>
      </w:r>
      <w:r w:rsidRPr="00653325">
        <w:rPr>
          <w:rFonts w:ascii="Arial" w:hAnsi="Arial" w:cs="Arial"/>
          <w:b/>
          <w:sz w:val="20"/>
          <w:szCs w:val="20"/>
          <w:lang w:val="bg-BG"/>
        </w:rPr>
        <w:t>7</w:t>
      </w:r>
      <w:r w:rsidRPr="00653325">
        <w:rPr>
          <w:rFonts w:ascii="Arial" w:hAnsi="Arial" w:cs="Arial"/>
          <w:b/>
          <w:sz w:val="20"/>
          <w:szCs w:val="20"/>
          <w:lang w:val="ru-RU"/>
        </w:rPr>
        <w:t xml:space="preserve">.  </w:t>
      </w:r>
      <w:r w:rsidRPr="00653325">
        <w:rPr>
          <w:rFonts w:ascii="Arial" w:hAnsi="Arial" w:cs="Arial"/>
          <w:b/>
          <w:sz w:val="20"/>
          <w:szCs w:val="20"/>
          <w:lang w:val="bg-BG"/>
        </w:rPr>
        <w:t>Утайки от маслено-водни сепаратори</w:t>
      </w:r>
      <w:r w:rsidRPr="00653325">
        <w:rPr>
          <w:rFonts w:ascii="Arial" w:hAnsi="Arial" w:cs="Arial"/>
          <w:b/>
          <w:sz w:val="20"/>
          <w:szCs w:val="20"/>
          <w:lang w:val="ru-RU"/>
        </w:rPr>
        <w:t xml:space="preserve"> с код 13 </w:t>
      </w:r>
      <w:r w:rsidRPr="00653325">
        <w:rPr>
          <w:rFonts w:ascii="Arial" w:hAnsi="Arial" w:cs="Arial"/>
          <w:b/>
          <w:sz w:val="20"/>
          <w:szCs w:val="20"/>
          <w:lang w:val="bg-BG"/>
        </w:rPr>
        <w:t>05</w:t>
      </w:r>
      <w:r w:rsidRPr="00653325">
        <w:rPr>
          <w:rFonts w:ascii="Arial" w:hAnsi="Arial" w:cs="Arial"/>
          <w:b/>
          <w:sz w:val="20"/>
          <w:szCs w:val="20"/>
          <w:lang w:val="ru-RU"/>
        </w:rPr>
        <w:t xml:space="preserve"> </w:t>
      </w:r>
      <w:r w:rsidRPr="00653325">
        <w:rPr>
          <w:rFonts w:ascii="Arial" w:hAnsi="Arial" w:cs="Arial"/>
          <w:b/>
          <w:sz w:val="20"/>
          <w:szCs w:val="20"/>
          <w:lang w:val="bg-BG"/>
        </w:rPr>
        <w:t>02</w:t>
      </w:r>
      <w:r w:rsidRPr="00653325">
        <w:rPr>
          <w:rFonts w:ascii="Arial" w:hAnsi="Arial" w:cs="Arial"/>
          <w:b/>
          <w:sz w:val="20"/>
          <w:szCs w:val="20"/>
          <w:lang w:val="ru-RU"/>
        </w:rPr>
        <w:t>*</w:t>
      </w:r>
    </w:p>
    <w:p w:rsidR="00071852" w:rsidRPr="00387460"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Отпадъкът няма да бъде съхраняван на площадката. Предвижда се почистването на пречиствателното съоръжение – каломаслоуловител – да бъде извършвано от лицензирана фирма, на </w:t>
      </w:r>
      <w:r w:rsidRPr="00387460">
        <w:rPr>
          <w:rFonts w:ascii="Arial" w:hAnsi="Arial" w:cs="Arial"/>
          <w:sz w:val="20"/>
          <w:szCs w:val="20"/>
          <w:lang w:val="bg-BG"/>
        </w:rPr>
        <w:t>която отпадъкът да бъде предаван в деня на образуването му.</w:t>
      </w:r>
    </w:p>
    <w:p w:rsidR="003046D9" w:rsidRPr="00387460" w:rsidRDefault="003046D9" w:rsidP="003046D9">
      <w:pPr>
        <w:pStyle w:val="ListParagraph"/>
        <w:numPr>
          <w:ilvl w:val="0"/>
          <w:numId w:val="28"/>
        </w:numPr>
        <w:spacing w:before="120" w:line="276" w:lineRule="auto"/>
        <w:jc w:val="both"/>
        <w:rPr>
          <w:rFonts w:ascii="Arial" w:hAnsi="Arial" w:cs="Arial"/>
          <w:sz w:val="20"/>
          <w:szCs w:val="20"/>
          <w:lang w:val="ru-RU"/>
        </w:rPr>
      </w:pPr>
      <w:r w:rsidRPr="00387460">
        <w:rPr>
          <w:rFonts w:ascii="Arial" w:hAnsi="Arial" w:cs="Arial"/>
          <w:sz w:val="20"/>
          <w:szCs w:val="20"/>
          <w:lang w:val="ru-RU"/>
        </w:rPr>
        <w:t xml:space="preserve">Количество в тонове за година – </w:t>
      </w:r>
      <w:r w:rsidR="003B507C">
        <w:rPr>
          <w:rFonts w:ascii="Arial" w:hAnsi="Arial" w:cs="Arial"/>
          <w:sz w:val="20"/>
          <w:szCs w:val="20"/>
          <w:lang w:val="ru-RU"/>
        </w:rPr>
        <w:t>1</w:t>
      </w:r>
      <w:r w:rsidRPr="00387460">
        <w:rPr>
          <w:rFonts w:ascii="Arial" w:hAnsi="Arial" w:cs="Arial"/>
          <w:sz w:val="20"/>
          <w:szCs w:val="20"/>
          <w:lang w:val="ru-RU"/>
        </w:rPr>
        <w:t>5 т/год.</w:t>
      </w:r>
    </w:p>
    <w:p w:rsidR="003046D9" w:rsidRPr="003046D9" w:rsidRDefault="003046D9" w:rsidP="00071852">
      <w:pPr>
        <w:spacing w:before="120" w:line="276" w:lineRule="auto"/>
        <w:jc w:val="both"/>
        <w:rPr>
          <w:rFonts w:ascii="Arial" w:hAnsi="Arial" w:cs="Arial"/>
          <w:sz w:val="20"/>
          <w:szCs w:val="20"/>
          <w:lang w:val="ru-RU"/>
        </w:rPr>
      </w:pPr>
    </w:p>
    <w:p w:rsidR="00071852" w:rsidRPr="00653325" w:rsidRDefault="00071852" w:rsidP="00071852">
      <w:pPr>
        <w:spacing w:before="120" w:line="276" w:lineRule="auto"/>
        <w:ind w:left="709"/>
        <w:jc w:val="both"/>
        <w:rPr>
          <w:rFonts w:ascii="Arial" w:hAnsi="Arial" w:cs="Arial"/>
          <w:b/>
          <w:sz w:val="20"/>
          <w:szCs w:val="20"/>
          <w:lang w:val="bg-BG"/>
        </w:rPr>
      </w:pPr>
      <w:r w:rsidRPr="00653325">
        <w:rPr>
          <w:rFonts w:ascii="Arial" w:hAnsi="Arial" w:cs="Arial"/>
          <w:b/>
          <w:sz w:val="20"/>
          <w:szCs w:val="20"/>
          <w:lang w:val="ru-RU"/>
        </w:rPr>
        <w:t>7.4.</w:t>
      </w:r>
      <w:r w:rsidRPr="00653325">
        <w:rPr>
          <w:rFonts w:ascii="Arial" w:hAnsi="Arial" w:cs="Arial"/>
          <w:b/>
          <w:sz w:val="20"/>
          <w:szCs w:val="20"/>
          <w:lang w:val="bg-BG"/>
        </w:rPr>
        <w:t>8</w:t>
      </w:r>
      <w:r w:rsidRPr="00653325">
        <w:rPr>
          <w:rFonts w:ascii="Arial" w:hAnsi="Arial" w:cs="Arial"/>
          <w:b/>
          <w:sz w:val="20"/>
          <w:szCs w:val="20"/>
          <w:lang w:val="ru-RU"/>
        </w:rPr>
        <w:t xml:space="preserve">. </w:t>
      </w:r>
      <w:r w:rsidRPr="00653325">
        <w:rPr>
          <w:rFonts w:ascii="Arial" w:hAnsi="Arial" w:cs="Arial"/>
          <w:b/>
          <w:sz w:val="20"/>
          <w:szCs w:val="20"/>
          <w:lang w:val="bg-BG"/>
        </w:rPr>
        <w:t xml:space="preserve">Сгурия, шлака и дънна пепел от котли (с изключение на пепел от котли, упомената в 10 01 04) </w:t>
      </w:r>
      <w:r w:rsidRPr="00653325">
        <w:rPr>
          <w:rFonts w:ascii="Arial" w:hAnsi="Arial" w:cs="Arial"/>
          <w:b/>
          <w:sz w:val="20"/>
          <w:szCs w:val="20"/>
          <w:lang w:val="ru-RU"/>
        </w:rPr>
        <w:t xml:space="preserve">с код </w:t>
      </w:r>
      <w:r w:rsidRPr="00653325">
        <w:rPr>
          <w:rFonts w:ascii="Arial" w:hAnsi="Arial" w:cs="Arial"/>
          <w:b/>
          <w:sz w:val="20"/>
          <w:szCs w:val="20"/>
          <w:lang w:val="bg-BG"/>
        </w:rPr>
        <w:t>10 01 01</w:t>
      </w:r>
    </w:p>
    <w:p w:rsidR="00071852" w:rsidRPr="00653325" w:rsidRDefault="00071852" w:rsidP="00071852">
      <w:pPr>
        <w:tabs>
          <w:tab w:val="left" w:pos="0"/>
        </w:tabs>
        <w:spacing w:before="120" w:after="200" w:line="276" w:lineRule="auto"/>
        <w:ind w:right="57"/>
        <w:jc w:val="both"/>
        <w:rPr>
          <w:rFonts w:ascii="Arial" w:hAnsi="Arial" w:cs="Arial"/>
          <w:sz w:val="20"/>
          <w:szCs w:val="20"/>
          <w:lang w:val="bg-BG" w:eastAsia="bg-BG"/>
        </w:rPr>
      </w:pPr>
      <w:r w:rsidRPr="00653325">
        <w:rPr>
          <w:rFonts w:ascii="Arial" w:hAnsi="Arial" w:cs="Arial"/>
          <w:sz w:val="20"/>
          <w:szCs w:val="20"/>
          <w:lang w:val="bg-BG" w:eastAsia="bg-BG"/>
        </w:rPr>
        <w:t xml:space="preserve">Пепелта от изгаряне на биомаса не се извежда от котела постоянно. Процесът е периодичен, като </w:t>
      </w:r>
      <w:r w:rsidR="003046D9">
        <w:rPr>
          <w:rFonts w:ascii="Arial" w:hAnsi="Arial" w:cs="Arial"/>
          <w:sz w:val="20"/>
          <w:szCs w:val="20"/>
          <w:lang w:val="bg-BG" w:eastAsia="bg-BG"/>
        </w:rPr>
        <w:t xml:space="preserve">е </w:t>
      </w:r>
      <w:r w:rsidRPr="00653325">
        <w:rPr>
          <w:rFonts w:ascii="Arial" w:hAnsi="Arial" w:cs="Arial"/>
          <w:sz w:val="20"/>
          <w:szCs w:val="20"/>
          <w:lang w:val="bg-BG" w:eastAsia="bg-BG"/>
        </w:rPr>
        <w:t>в</w:t>
      </w:r>
      <w:r w:rsidR="003046D9">
        <w:rPr>
          <w:rFonts w:ascii="Arial" w:hAnsi="Arial" w:cs="Arial"/>
          <w:sz w:val="20"/>
          <w:szCs w:val="20"/>
          <w:lang w:val="bg-BG" w:eastAsia="bg-BG"/>
        </w:rPr>
        <w:t>ключен в</w:t>
      </w:r>
      <w:r w:rsidRPr="00653325">
        <w:rPr>
          <w:rFonts w:ascii="Arial" w:hAnsi="Arial" w:cs="Arial"/>
          <w:sz w:val="20"/>
          <w:szCs w:val="20"/>
          <w:lang w:val="bg-BG" w:eastAsia="bg-BG"/>
        </w:rPr>
        <w:t xml:space="preserve"> окомплектовката на котела, разположен в закрита сграда</w:t>
      </w:r>
      <w:r w:rsidR="005657D5" w:rsidRPr="00653325">
        <w:rPr>
          <w:rFonts w:ascii="Arial" w:hAnsi="Arial" w:cs="Arial"/>
          <w:sz w:val="20"/>
          <w:szCs w:val="20"/>
          <w:lang w:val="bg-BG" w:eastAsia="bg-BG"/>
        </w:rPr>
        <w:t xml:space="preserve"> от където се</w:t>
      </w:r>
      <w:r w:rsidRPr="00653325">
        <w:rPr>
          <w:rFonts w:ascii="Arial" w:hAnsi="Arial" w:cs="Arial"/>
          <w:sz w:val="20"/>
          <w:szCs w:val="20"/>
          <w:lang w:val="bg-BG" w:eastAsia="bg-BG"/>
        </w:rPr>
        <w:t xml:space="preserve"> извежда образуваната пепел. </w:t>
      </w:r>
    </w:p>
    <w:p w:rsidR="00071852" w:rsidRPr="00653325" w:rsidRDefault="00071852" w:rsidP="00071852">
      <w:pPr>
        <w:spacing w:before="120" w:line="276" w:lineRule="auto"/>
        <w:ind w:firstLine="709"/>
        <w:jc w:val="both"/>
        <w:rPr>
          <w:rFonts w:ascii="Arial" w:hAnsi="Arial" w:cs="Arial"/>
          <w:b/>
          <w:sz w:val="20"/>
          <w:szCs w:val="20"/>
          <w:lang w:val="ru-RU"/>
        </w:rPr>
      </w:pPr>
      <w:r w:rsidRPr="00653325">
        <w:rPr>
          <w:rFonts w:ascii="Arial" w:hAnsi="Arial" w:cs="Arial"/>
          <w:sz w:val="20"/>
          <w:szCs w:val="20"/>
          <w:lang w:val="ru-RU"/>
        </w:rPr>
        <w:t xml:space="preserve">Максимален капацитет на всички площадки/съоръжения/резервоари за съхранението му – отпадъкът се съхранява предварително на площадка за предв.съхранение с капацитет </w:t>
      </w:r>
      <w:r w:rsidR="00644F24" w:rsidRPr="00653325">
        <w:rPr>
          <w:rFonts w:ascii="Arial" w:hAnsi="Arial" w:cs="Arial"/>
          <w:sz w:val="20"/>
          <w:szCs w:val="20"/>
          <w:lang w:val="bg-BG"/>
        </w:rPr>
        <w:t>100</w:t>
      </w:r>
      <w:r w:rsidRPr="00653325">
        <w:rPr>
          <w:rFonts w:ascii="Arial" w:hAnsi="Arial" w:cs="Arial"/>
          <w:sz w:val="20"/>
          <w:szCs w:val="20"/>
          <w:lang w:val="ru-RU"/>
        </w:rPr>
        <w:t xml:space="preserve"> кв.м. , разположена в </w:t>
      </w:r>
      <w:r w:rsidRPr="00653325">
        <w:rPr>
          <w:rFonts w:ascii="Arial" w:hAnsi="Arial" w:cs="Arial"/>
          <w:sz w:val="20"/>
          <w:szCs w:val="20"/>
          <w:lang w:val="bg-BG"/>
        </w:rPr>
        <w:t>Парова централа</w:t>
      </w:r>
      <w:r w:rsidRPr="00653325">
        <w:rPr>
          <w:rFonts w:ascii="Arial" w:hAnsi="Arial" w:cs="Arial"/>
          <w:sz w:val="20"/>
          <w:szCs w:val="20"/>
          <w:lang w:val="ru-RU"/>
        </w:rPr>
        <w:t xml:space="preserve"> (Площадка </w:t>
      </w:r>
      <w:r w:rsidRPr="00653325">
        <w:rPr>
          <w:rFonts w:ascii="Arial" w:hAnsi="Arial" w:cs="Arial"/>
          <w:sz w:val="20"/>
          <w:szCs w:val="20"/>
        </w:rPr>
        <w:t>No</w:t>
      </w:r>
      <w:r w:rsidRPr="00653325">
        <w:rPr>
          <w:rFonts w:ascii="Arial" w:hAnsi="Arial" w:cs="Arial"/>
          <w:sz w:val="20"/>
          <w:szCs w:val="20"/>
          <w:lang w:val="ru-RU"/>
        </w:rPr>
        <w:t xml:space="preserve"> </w:t>
      </w:r>
      <w:r w:rsidR="00A87E8F" w:rsidRPr="00653325">
        <w:rPr>
          <w:rFonts w:ascii="Arial" w:hAnsi="Arial" w:cs="Arial"/>
          <w:sz w:val="20"/>
          <w:szCs w:val="20"/>
          <w:lang w:val="bg-BG"/>
        </w:rPr>
        <w:t>9</w:t>
      </w:r>
      <w:r w:rsidRPr="00653325">
        <w:rPr>
          <w:rFonts w:ascii="Arial" w:hAnsi="Arial" w:cs="Arial"/>
          <w:sz w:val="20"/>
          <w:szCs w:val="20"/>
          <w:lang w:val="ru-RU"/>
        </w:rPr>
        <w:t xml:space="preserve"> съгласно Генплан  - </w:t>
      </w:r>
      <w:r w:rsidRPr="00653325">
        <w:rPr>
          <w:rFonts w:ascii="Arial" w:hAnsi="Arial" w:cs="Arial"/>
          <w:sz w:val="20"/>
          <w:szCs w:val="20"/>
        </w:rPr>
        <w:t>KA</w:t>
      </w:r>
      <w:r w:rsidRPr="00653325">
        <w:rPr>
          <w:rFonts w:ascii="Arial" w:hAnsi="Arial" w:cs="Arial"/>
          <w:sz w:val="20"/>
          <w:szCs w:val="20"/>
          <w:lang w:val="ru-RU"/>
        </w:rPr>
        <w:t xml:space="preserve">РТА </w:t>
      </w:r>
      <w:r w:rsidRPr="00653325">
        <w:rPr>
          <w:rFonts w:ascii="Arial" w:hAnsi="Arial" w:cs="Arial"/>
          <w:sz w:val="20"/>
          <w:szCs w:val="20"/>
          <w:lang w:val="bg-BG"/>
        </w:rPr>
        <w:t>№</w:t>
      </w:r>
      <w:r w:rsidRPr="00653325">
        <w:rPr>
          <w:rFonts w:ascii="Arial" w:hAnsi="Arial" w:cs="Arial"/>
          <w:sz w:val="20"/>
          <w:szCs w:val="20"/>
          <w:lang w:val="ru-RU"/>
        </w:rPr>
        <w:t xml:space="preserve"> </w:t>
      </w:r>
      <w:r w:rsidRPr="00653325">
        <w:rPr>
          <w:rFonts w:ascii="Arial" w:hAnsi="Arial" w:cs="Arial"/>
          <w:sz w:val="20"/>
          <w:szCs w:val="20"/>
          <w:lang w:val="bg-BG"/>
        </w:rPr>
        <w:t>7</w:t>
      </w:r>
      <w:r w:rsidRPr="00653325">
        <w:rPr>
          <w:rFonts w:ascii="Arial" w:hAnsi="Arial" w:cs="Arial"/>
          <w:sz w:val="20"/>
          <w:szCs w:val="20"/>
          <w:lang w:val="ru-RU"/>
        </w:rPr>
        <w:t>.)</w:t>
      </w:r>
    </w:p>
    <w:p w:rsidR="00071852" w:rsidRPr="00653325" w:rsidRDefault="00071852" w:rsidP="00071852">
      <w:pPr>
        <w:numPr>
          <w:ilvl w:val="0"/>
          <w:numId w:val="14"/>
        </w:numPr>
        <w:tabs>
          <w:tab w:val="clear" w:pos="107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Начин на съхранение: площадка с осигурено водонепропускливо покритие;</w:t>
      </w:r>
    </w:p>
    <w:p w:rsidR="00071852" w:rsidRPr="00653325" w:rsidRDefault="00071852" w:rsidP="00071852">
      <w:pPr>
        <w:spacing w:before="120" w:line="276" w:lineRule="auto"/>
        <w:ind w:firstLine="709"/>
        <w:jc w:val="both"/>
        <w:rPr>
          <w:rFonts w:ascii="Arial" w:hAnsi="Arial" w:cs="Arial"/>
          <w:sz w:val="20"/>
          <w:szCs w:val="20"/>
          <w:lang w:val="ru-RU"/>
        </w:rPr>
      </w:pPr>
      <w:r w:rsidRPr="00653325">
        <w:rPr>
          <w:rFonts w:ascii="Arial" w:hAnsi="Arial" w:cs="Arial"/>
          <w:sz w:val="20"/>
          <w:szCs w:val="20"/>
          <w:lang w:val="bg-BG"/>
        </w:rPr>
        <w:t>Ще бъдат о</w:t>
      </w:r>
      <w:r w:rsidRPr="00653325">
        <w:rPr>
          <w:rFonts w:ascii="Arial" w:hAnsi="Arial" w:cs="Arial"/>
          <w:sz w:val="20"/>
          <w:szCs w:val="20"/>
          <w:lang w:val="ru-RU"/>
        </w:rPr>
        <w:t>сигурени следните условия за предварително съхран</w:t>
      </w:r>
      <w:r w:rsidRPr="00653325">
        <w:rPr>
          <w:rFonts w:ascii="Arial" w:hAnsi="Arial" w:cs="Arial"/>
          <w:sz w:val="20"/>
          <w:szCs w:val="20"/>
          <w:lang w:val="bg-BG"/>
        </w:rPr>
        <w:t>яване</w:t>
      </w:r>
      <w:r w:rsidRPr="00653325">
        <w:rPr>
          <w:rFonts w:ascii="Arial" w:hAnsi="Arial" w:cs="Arial"/>
          <w:sz w:val="20"/>
          <w:szCs w:val="20"/>
          <w:lang w:val="ru-RU"/>
        </w:rPr>
        <w:t>:</w:t>
      </w:r>
    </w:p>
    <w:p w:rsidR="00071852" w:rsidRPr="00653325" w:rsidRDefault="00071852" w:rsidP="00071852">
      <w:pPr>
        <w:numPr>
          <w:ilvl w:val="0"/>
          <w:numId w:val="33"/>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Всички съоръжения за съхранение ще бъдат с</w:t>
      </w:r>
      <w:r w:rsidRPr="00653325">
        <w:rPr>
          <w:rFonts w:ascii="Arial" w:hAnsi="Arial" w:cs="Arial"/>
          <w:sz w:val="20"/>
          <w:szCs w:val="20"/>
          <w:lang w:val="ru-RU"/>
        </w:rPr>
        <w:t xml:space="preserve"> ясни надписи за предназначението </w:t>
      </w:r>
      <w:r w:rsidRPr="00653325">
        <w:rPr>
          <w:rFonts w:ascii="Arial" w:hAnsi="Arial" w:cs="Arial"/>
          <w:sz w:val="20"/>
          <w:szCs w:val="20"/>
          <w:lang w:val="bg-BG"/>
        </w:rPr>
        <w:t>им</w:t>
      </w:r>
      <w:r w:rsidRPr="00653325">
        <w:rPr>
          <w:rFonts w:ascii="Arial" w:hAnsi="Arial" w:cs="Arial"/>
          <w:sz w:val="20"/>
          <w:szCs w:val="20"/>
          <w:lang w:val="ru-RU"/>
        </w:rPr>
        <w:t xml:space="preserve">, вида на отпадъците, които се съхраняват в </w:t>
      </w:r>
      <w:r w:rsidRPr="00653325">
        <w:rPr>
          <w:rFonts w:ascii="Arial" w:hAnsi="Arial" w:cs="Arial"/>
          <w:sz w:val="20"/>
          <w:szCs w:val="20"/>
          <w:lang w:val="bg-BG"/>
        </w:rPr>
        <w:t>тях</w:t>
      </w:r>
      <w:r w:rsidRPr="00653325">
        <w:rPr>
          <w:rFonts w:ascii="Arial" w:hAnsi="Arial" w:cs="Arial"/>
          <w:sz w:val="20"/>
          <w:szCs w:val="20"/>
          <w:lang w:val="ru-RU"/>
        </w:rPr>
        <w:t>;</w:t>
      </w:r>
    </w:p>
    <w:p w:rsidR="00071852" w:rsidRPr="00653325" w:rsidRDefault="00071852" w:rsidP="00071852">
      <w:pPr>
        <w:numPr>
          <w:ilvl w:val="0"/>
          <w:numId w:val="33"/>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 xml:space="preserve">осигурен  ограничен достъп до </w:t>
      </w:r>
      <w:r w:rsidRPr="00653325">
        <w:rPr>
          <w:rFonts w:ascii="Arial" w:hAnsi="Arial" w:cs="Arial"/>
          <w:sz w:val="20"/>
          <w:szCs w:val="20"/>
          <w:lang w:val="bg-BG"/>
        </w:rPr>
        <w:t>тях</w:t>
      </w:r>
      <w:r w:rsidRPr="00653325">
        <w:rPr>
          <w:rFonts w:ascii="Arial" w:hAnsi="Arial" w:cs="Arial"/>
          <w:sz w:val="20"/>
          <w:szCs w:val="20"/>
          <w:lang w:val="ru-RU"/>
        </w:rPr>
        <w:t>;</w:t>
      </w:r>
    </w:p>
    <w:p w:rsidR="00071852" w:rsidRPr="00653325" w:rsidRDefault="00071852" w:rsidP="00071852">
      <w:pPr>
        <w:numPr>
          <w:ilvl w:val="0"/>
          <w:numId w:val="33"/>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на площадк</w:t>
      </w:r>
      <w:r w:rsidRPr="00653325">
        <w:rPr>
          <w:rFonts w:ascii="Arial" w:hAnsi="Arial" w:cs="Arial"/>
          <w:sz w:val="20"/>
          <w:szCs w:val="20"/>
          <w:lang w:val="bg-BG"/>
        </w:rPr>
        <w:t>ата</w:t>
      </w:r>
      <w:r w:rsidRPr="00653325">
        <w:rPr>
          <w:rFonts w:ascii="Arial" w:hAnsi="Arial" w:cs="Arial"/>
          <w:sz w:val="20"/>
          <w:szCs w:val="20"/>
          <w:lang w:val="ru-RU"/>
        </w:rPr>
        <w:t xml:space="preserve"> </w:t>
      </w:r>
      <w:r w:rsidRPr="00653325">
        <w:rPr>
          <w:rFonts w:ascii="Arial" w:hAnsi="Arial" w:cs="Arial"/>
          <w:sz w:val="20"/>
          <w:szCs w:val="20"/>
          <w:lang w:val="bg-BG"/>
        </w:rPr>
        <w:t>няма да</w:t>
      </w:r>
      <w:r w:rsidRPr="00653325">
        <w:rPr>
          <w:rFonts w:ascii="Arial" w:hAnsi="Arial" w:cs="Arial"/>
          <w:sz w:val="20"/>
          <w:szCs w:val="20"/>
          <w:lang w:val="ru-RU"/>
        </w:rPr>
        <w:t xml:space="preserve"> се извършва измиване на </w:t>
      </w:r>
      <w:r w:rsidRPr="00653325">
        <w:rPr>
          <w:rFonts w:ascii="Arial" w:hAnsi="Arial" w:cs="Arial"/>
          <w:sz w:val="20"/>
          <w:szCs w:val="20"/>
          <w:lang w:val="bg-BG"/>
        </w:rPr>
        <w:t>бункерите/силозните клетки</w:t>
      </w:r>
      <w:r w:rsidRPr="00653325">
        <w:rPr>
          <w:rFonts w:ascii="Arial" w:hAnsi="Arial" w:cs="Arial"/>
          <w:sz w:val="20"/>
          <w:szCs w:val="20"/>
          <w:lang w:val="ru-RU"/>
        </w:rPr>
        <w:t>;</w:t>
      </w:r>
    </w:p>
    <w:p w:rsidR="00071852" w:rsidRDefault="00071852" w:rsidP="00071852">
      <w:pPr>
        <w:numPr>
          <w:ilvl w:val="0"/>
          <w:numId w:val="33"/>
        </w:numPr>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осигурена водоплътна настилка.</w:t>
      </w:r>
    </w:p>
    <w:p w:rsidR="003046D9" w:rsidRPr="00387460" w:rsidRDefault="003046D9" w:rsidP="003046D9">
      <w:pPr>
        <w:pStyle w:val="ListParagraph"/>
        <w:numPr>
          <w:ilvl w:val="0"/>
          <w:numId w:val="28"/>
        </w:numPr>
        <w:spacing w:before="120" w:line="276" w:lineRule="auto"/>
        <w:jc w:val="both"/>
        <w:rPr>
          <w:rFonts w:ascii="Arial" w:hAnsi="Arial" w:cs="Arial"/>
          <w:sz w:val="20"/>
          <w:szCs w:val="20"/>
          <w:lang w:val="ru-RU"/>
        </w:rPr>
      </w:pPr>
      <w:r w:rsidRPr="00387460">
        <w:rPr>
          <w:rFonts w:ascii="Arial" w:hAnsi="Arial" w:cs="Arial"/>
          <w:sz w:val="20"/>
          <w:szCs w:val="20"/>
          <w:lang w:val="ru-RU"/>
        </w:rPr>
        <w:t>Количество в тонове за година – 500 т/год.</w:t>
      </w:r>
    </w:p>
    <w:p w:rsidR="003046D9" w:rsidRPr="00653325" w:rsidRDefault="003046D9" w:rsidP="003046D9">
      <w:pPr>
        <w:spacing w:before="120" w:line="276" w:lineRule="auto"/>
        <w:ind w:left="709"/>
        <w:jc w:val="both"/>
        <w:rPr>
          <w:rFonts w:ascii="Arial" w:hAnsi="Arial" w:cs="Arial"/>
          <w:sz w:val="20"/>
          <w:szCs w:val="20"/>
          <w:lang w:val="ru-RU"/>
        </w:rPr>
      </w:pPr>
    </w:p>
    <w:p w:rsidR="00071852" w:rsidRPr="00653325" w:rsidRDefault="00071852" w:rsidP="00071852">
      <w:pPr>
        <w:spacing w:before="120" w:line="276" w:lineRule="auto"/>
        <w:ind w:firstLine="709"/>
        <w:jc w:val="both"/>
        <w:rPr>
          <w:rFonts w:ascii="Arial" w:hAnsi="Arial" w:cs="Arial"/>
          <w:b/>
          <w:sz w:val="20"/>
          <w:szCs w:val="20"/>
          <w:lang w:val="bg-BG"/>
        </w:rPr>
      </w:pPr>
      <w:r w:rsidRPr="00653325">
        <w:rPr>
          <w:rFonts w:ascii="Arial" w:hAnsi="Arial" w:cs="Arial"/>
          <w:b/>
          <w:sz w:val="20"/>
          <w:szCs w:val="20"/>
          <w:lang w:val="ru-RU"/>
        </w:rPr>
        <w:t>7.4.</w:t>
      </w:r>
      <w:r w:rsidRPr="00653325">
        <w:rPr>
          <w:rFonts w:ascii="Arial" w:hAnsi="Arial" w:cs="Arial"/>
          <w:b/>
          <w:sz w:val="20"/>
          <w:szCs w:val="20"/>
          <w:lang w:val="bg-BG"/>
        </w:rPr>
        <w:t>9</w:t>
      </w:r>
      <w:r w:rsidRPr="00653325">
        <w:rPr>
          <w:rFonts w:ascii="Arial" w:hAnsi="Arial" w:cs="Arial"/>
          <w:b/>
          <w:sz w:val="20"/>
          <w:szCs w:val="20"/>
          <w:lang w:val="ru-RU"/>
        </w:rPr>
        <w:t xml:space="preserve">. </w:t>
      </w:r>
      <w:r w:rsidRPr="00653325">
        <w:rPr>
          <w:rFonts w:ascii="Arial" w:hAnsi="Arial" w:cs="Arial"/>
          <w:b/>
          <w:sz w:val="20"/>
          <w:szCs w:val="20"/>
          <w:lang w:val="bg-BG"/>
        </w:rPr>
        <w:t>Хартиени и картонени опаковки</w:t>
      </w:r>
      <w:r w:rsidRPr="00653325">
        <w:rPr>
          <w:rFonts w:ascii="Arial" w:hAnsi="Arial" w:cs="Arial"/>
          <w:b/>
          <w:sz w:val="20"/>
          <w:szCs w:val="20"/>
          <w:lang w:val="ru-RU"/>
        </w:rPr>
        <w:t xml:space="preserve"> с код </w:t>
      </w:r>
      <w:r w:rsidRPr="00653325">
        <w:rPr>
          <w:rFonts w:ascii="Arial" w:hAnsi="Arial" w:cs="Arial"/>
          <w:b/>
          <w:sz w:val="20"/>
          <w:szCs w:val="20"/>
          <w:lang w:val="bg-BG"/>
        </w:rPr>
        <w:t>15 01 01</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Максимален капацитет на всички площадки/съоръжения/резервоари за съхранението му – </w:t>
      </w:r>
      <w:r w:rsidRPr="00653325">
        <w:rPr>
          <w:rFonts w:ascii="Arial" w:hAnsi="Arial" w:cs="Arial"/>
          <w:sz w:val="20"/>
          <w:szCs w:val="20"/>
          <w:lang w:val="bg-BG"/>
        </w:rPr>
        <w:t xml:space="preserve">ще се </w:t>
      </w:r>
      <w:r w:rsidRPr="00653325">
        <w:rPr>
          <w:rFonts w:ascii="Arial" w:hAnsi="Arial" w:cs="Arial"/>
          <w:sz w:val="20"/>
          <w:szCs w:val="20"/>
          <w:lang w:val="ru-RU"/>
        </w:rPr>
        <w:t xml:space="preserve">съхраняват на открита площадка за съхранение на производствени отпадъци.; (Площадка </w:t>
      </w:r>
      <w:r w:rsidRPr="00653325">
        <w:rPr>
          <w:rFonts w:ascii="Arial" w:hAnsi="Arial" w:cs="Arial"/>
          <w:sz w:val="20"/>
          <w:szCs w:val="20"/>
        </w:rPr>
        <w:t>No</w:t>
      </w:r>
      <w:r w:rsidRPr="00653325">
        <w:rPr>
          <w:rFonts w:ascii="Arial" w:hAnsi="Arial" w:cs="Arial"/>
          <w:sz w:val="20"/>
          <w:szCs w:val="20"/>
          <w:lang w:val="ru-RU"/>
        </w:rPr>
        <w:t xml:space="preserve"> </w:t>
      </w:r>
      <w:r w:rsidRPr="00653325">
        <w:rPr>
          <w:rFonts w:ascii="Arial" w:hAnsi="Arial" w:cs="Arial"/>
          <w:sz w:val="20"/>
          <w:szCs w:val="20"/>
          <w:lang w:val="bg-BG"/>
        </w:rPr>
        <w:t>1</w:t>
      </w:r>
      <w:r w:rsidR="005657D5" w:rsidRPr="00653325">
        <w:rPr>
          <w:rFonts w:ascii="Arial" w:hAnsi="Arial" w:cs="Arial"/>
          <w:sz w:val="20"/>
          <w:szCs w:val="20"/>
          <w:lang w:val="bg-BG"/>
        </w:rPr>
        <w:t>0</w:t>
      </w:r>
      <w:r w:rsidRPr="00653325">
        <w:rPr>
          <w:rFonts w:ascii="Arial" w:hAnsi="Arial" w:cs="Arial"/>
          <w:sz w:val="20"/>
          <w:szCs w:val="20"/>
          <w:lang w:val="ru-RU"/>
        </w:rPr>
        <w:t xml:space="preserve"> съгласно Генплан  - </w:t>
      </w:r>
      <w:r w:rsidRPr="00653325">
        <w:rPr>
          <w:rFonts w:ascii="Arial" w:hAnsi="Arial" w:cs="Arial"/>
          <w:sz w:val="20"/>
          <w:szCs w:val="20"/>
        </w:rPr>
        <w:t>KA</w:t>
      </w:r>
      <w:r w:rsidRPr="00653325">
        <w:rPr>
          <w:rFonts w:ascii="Arial" w:hAnsi="Arial" w:cs="Arial"/>
          <w:sz w:val="20"/>
          <w:szCs w:val="20"/>
          <w:lang w:val="ru-RU"/>
        </w:rPr>
        <w:t xml:space="preserve">РТА </w:t>
      </w:r>
      <w:r w:rsidRPr="00653325">
        <w:rPr>
          <w:rFonts w:ascii="Arial" w:hAnsi="Arial" w:cs="Arial"/>
          <w:sz w:val="20"/>
          <w:szCs w:val="20"/>
        </w:rPr>
        <w:t>No</w:t>
      </w:r>
      <w:r w:rsidRPr="00653325">
        <w:rPr>
          <w:rFonts w:ascii="Arial" w:hAnsi="Arial" w:cs="Arial"/>
          <w:sz w:val="20"/>
          <w:szCs w:val="20"/>
          <w:lang w:val="ru-RU"/>
        </w:rPr>
        <w:t xml:space="preserve"> </w:t>
      </w:r>
      <w:r w:rsidRPr="00653325">
        <w:rPr>
          <w:rFonts w:ascii="Arial" w:hAnsi="Arial" w:cs="Arial"/>
          <w:sz w:val="20"/>
          <w:szCs w:val="20"/>
          <w:lang w:val="bg-BG"/>
        </w:rPr>
        <w:t>7</w:t>
      </w:r>
      <w:r w:rsidRPr="00653325">
        <w:rPr>
          <w:rFonts w:ascii="Arial" w:hAnsi="Arial" w:cs="Arial"/>
          <w:sz w:val="20"/>
          <w:szCs w:val="20"/>
          <w:lang w:val="ru-RU"/>
        </w:rPr>
        <w:t>.)</w:t>
      </w:r>
    </w:p>
    <w:p w:rsidR="00071852" w:rsidRPr="00653325" w:rsidRDefault="00071852" w:rsidP="00071852">
      <w:pPr>
        <w:numPr>
          <w:ilvl w:val="0"/>
          <w:numId w:val="14"/>
        </w:numPr>
        <w:tabs>
          <w:tab w:val="clear" w:pos="1070"/>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Начин на съхранение: </w:t>
      </w:r>
      <w:r w:rsidR="005657D5" w:rsidRPr="00653325">
        <w:rPr>
          <w:rFonts w:ascii="Arial" w:hAnsi="Arial" w:cs="Arial"/>
          <w:sz w:val="20"/>
          <w:szCs w:val="20"/>
          <w:lang w:val="ru-RU"/>
        </w:rPr>
        <w:t>закрита</w:t>
      </w:r>
      <w:r w:rsidRPr="00653325">
        <w:rPr>
          <w:rFonts w:ascii="Arial" w:hAnsi="Arial" w:cs="Arial"/>
          <w:sz w:val="20"/>
          <w:szCs w:val="20"/>
          <w:lang w:val="ru-RU"/>
        </w:rPr>
        <w:t xml:space="preserve"> площадка с осигурено водонепропускливо покритие</w:t>
      </w:r>
      <w:r w:rsidRPr="00653325">
        <w:rPr>
          <w:rFonts w:ascii="Arial" w:hAnsi="Arial" w:cs="Arial"/>
          <w:sz w:val="20"/>
          <w:szCs w:val="20"/>
          <w:lang w:val="bg-BG"/>
        </w:rPr>
        <w:t>, в контейнер за разделно събиране на опаковки.</w:t>
      </w:r>
    </w:p>
    <w:p w:rsidR="00071852" w:rsidRPr="00653325" w:rsidRDefault="00071852" w:rsidP="00071852">
      <w:pPr>
        <w:tabs>
          <w:tab w:val="num" w:pos="0"/>
        </w:tabs>
        <w:spacing w:before="120" w:line="276" w:lineRule="auto"/>
        <w:ind w:firstLine="709"/>
        <w:jc w:val="both"/>
        <w:rPr>
          <w:rFonts w:ascii="Arial" w:hAnsi="Arial" w:cs="Arial"/>
          <w:sz w:val="20"/>
          <w:szCs w:val="20"/>
          <w:lang w:val="ru-RU"/>
        </w:rPr>
      </w:pPr>
      <w:r w:rsidRPr="00653325">
        <w:rPr>
          <w:rFonts w:ascii="Arial" w:hAnsi="Arial" w:cs="Arial"/>
          <w:sz w:val="20"/>
          <w:szCs w:val="20"/>
          <w:lang w:val="bg-BG"/>
        </w:rPr>
        <w:t>Ще бъдат о</w:t>
      </w:r>
      <w:r w:rsidRPr="00653325">
        <w:rPr>
          <w:rFonts w:ascii="Arial" w:hAnsi="Arial" w:cs="Arial"/>
          <w:sz w:val="20"/>
          <w:szCs w:val="20"/>
          <w:lang w:val="ru-RU"/>
        </w:rPr>
        <w:t>сигурени следните условия за предварително съхранение:</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Площадката</w:t>
      </w:r>
      <w:r w:rsidRPr="00653325">
        <w:rPr>
          <w:rFonts w:ascii="Arial" w:hAnsi="Arial" w:cs="Arial"/>
          <w:sz w:val="20"/>
          <w:szCs w:val="20"/>
          <w:lang w:val="bg-BG"/>
        </w:rPr>
        <w:t xml:space="preserve"> ще</w:t>
      </w:r>
      <w:r w:rsidRPr="00653325">
        <w:rPr>
          <w:rFonts w:ascii="Arial" w:hAnsi="Arial" w:cs="Arial"/>
          <w:sz w:val="20"/>
          <w:szCs w:val="20"/>
          <w:lang w:val="ru-RU"/>
        </w:rPr>
        <w:t xml:space="preserve"> е обособена като открит склад с ясни надписи за предназначението му, вида на отпадъците, които се съхраняват в него, фирмата, която го експлоатира, и работното време;</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Ще е о</w:t>
      </w:r>
      <w:r w:rsidRPr="00653325">
        <w:rPr>
          <w:rFonts w:ascii="Arial" w:hAnsi="Arial" w:cs="Arial"/>
          <w:sz w:val="20"/>
          <w:szCs w:val="20"/>
          <w:lang w:val="ru-RU"/>
        </w:rPr>
        <w:t>сигурен</w:t>
      </w:r>
      <w:r w:rsidRPr="00653325">
        <w:rPr>
          <w:rFonts w:ascii="Arial" w:hAnsi="Arial" w:cs="Arial"/>
          <w:sz w:val="20"/>
          <w:szCs w:val="20"/>
          <w:lang w:val="bg-BG"/>
        </w:rPr>
        <w:t xml:space="preserve">о </w:t>
      </w:r>
      <w:r w:rsidRPr="00653325">
        <w:rPr>
          <w:rFonts w:ascii="Arial" w:hAnsi="Arial" w:cs="Arial"/>
          <w:sz w:val="20"/>
          <w:szCs w:val="20"/>
          <w:lang w:val="ru-RU"/>
        </w:rPr>
        <w:t>място за извършване на дейностите по товарене и разтоварване на отпадъците;</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Площадката </w:t>
      </w:r>
      <w:r w:rsidRPr="00653325">
        <w:rPr>
          <w:rFonts w:ascii="Arial" w:hAnsi="Arial" w:cs="Arial"/>
          <w:sz w:val="20"/>
          <w:szCs w:val="20"/>
          <w:lang w:val="bg-BG"/>
        </w:rPr>
        <w:t>щ</w:t>
      </w:r>
      <w:r w:rsidRPr="00653325">
        <w:rPr>
          <w:rFonts w:ascii="Arial" w:hAnsi="Arial" w:cs="Arial"/>
          <w:sz w:val="20"/>
          <w:szCs w:val="20"/>
          <w:lang w:val="ru-RU"/>
        </w:rPr>
        <w:t>е</w:t>
      </w:r>
      <w:r w:rsidRPr="00653325">
        <w:rPr>
          <w:rFonts w:ascii="Arial" w:hAnsi="Arial" w:cs="Arial"/>
          <w:sz w:val="20"/>
          <w:szCs w:val="20"/>
          <w:lang w:val="bg-BG"/>
        </w:rPr>
        <w:t xml:space="preserve"> бъде</w:t>
      </w:r>
      <w:r w:rsidRPr="00653325">
        <w:rPr>
          <w:rFonts w:ascii="Arial" w:hAnsi="Arial" w:cs="Arial"/>
          <w:sz w:val="20"/>
          <w:szCs w:val="20"/>
          <w:lang w:val="ru-RU"/>
        </w:rPr>
        <w:t xml:space="preserve"> в непосредствена близост до изхода от обекта;</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ясно означена и отделени от останалите съоръжения в обекта;</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 ограничен достъп до нея;</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на площадката </w:t>
      </w:r>
      <w:r w:rsidRPr="00653325">
        <w:rPr>
          <w:rFonts w:ascii="Arial" w:hAnsi="Arial" w:cs="Arial"/>
          <w:sz w:val="20"/>
          <w:szCs w:val="20"/>
          <w:lang w:val="bg-BG"/>
        </w:rPr>
        <w:t>няма да</w:t>
      </w:r>
      <w:r w:rsidRPr="00653325">
        <w:rPr>
          <w:rFonts w:ascii="Arial" w:hAnsi="Arial" w:cs="Arial"/>
          <w:sz w:val="20"/>
          <w:szCs w:val="20"/>
          <w:lang w:val="ru-RU"/>
        </w:rPr>
        <w:t xml:space="preserve"> се извършва измиване на контейнери/съдове;</w:t>
      </w:r>
    </w:p>
    <w:p w:rsidR="00071852"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осигурена с водоплътна настилка.</w:t>
      </w:r>
    </w:p>
    <w:p w:rsidR="00527E41" w:rsidRPr="00387460" w:rsidRDefault="00527E41" w:rsidP="00527E41">
      <w:pPr>
        <w:pStyle w:val="ListParagraph"/>
        <w:numPr>
          <w:ilvl w:val="0"/>
          <w:numId w:val="28"/>
        </w:numPr>
        <w:spacing w:before="120" w:line="276" w:lineRule="auto"/>
        <w:jc w:val="both"/>
        <w:rPr>
          <w:rFonts w:ascii="Arial" w:hAnsi="Arial" w:cs="Arial"/>
          <w:sz w:val="20"/>
          <w:szCs w:val="20"/>
          <w:lang w:val="ru-RU"/>
        </w:rPr>
      </w:pPr>
      <w:r w:rsidRPr="00387460">
        <w:rPr>
          <w:rFonts w:ascii="Arial" w:hAnsi="Arial" w:cs="Arial"/>
          <w:sz w:val="20"/>
          <w:szCs w:val="20"/>
          <w:lang w:val="ru-RU"/>
        </w:rPr>
        <w:t>Количество в тонове за година – 3 т/год.</w:t>
      </w:r>
    </w:p>
    <w:p w:rsidR="00071852" w:rsidRPr="00653325" w:rsidRDefault="00071852" w:rsidP="00071852">
      <w:pPr>
        <w:spacing w:before="120" w:line="276" w:lineRule="auto"/>
        <w:ind w:firstLine="709"/>
        <w:jc w:val="both"/>
        <w:rPr>
          <w:rFonts w:ascii="Arial" w:hAnsi="Arial" w:cs="Arial"/>
          <w:b/>
          <w:sz w:val="20"/>
          <w:szCs w:val="20"/>
          <w:lang w:val="bg-BG"/>
        </w:rPr>
      </w:pPr>
      <w:r w:rsidRPr="00653325">
        <w:rPr>
          <w:rFonts w:ascii="Arial" w:hAnsi="Arial" w:cs="Arial"/>
          <w:b/>
          <w:sz w:val="20"/>
          <w:szCs w:val="20"/>
          <w:lang w:val="ru-RU"/>
        </w:rPr>
        <w:t>7.4.</w:t>
      </w:r>
      <w:r w:rsidRPr="00653325">
        <w:rPr>
          <w:rFonts w:ascii="Arial" w:hAnsi="Arial" w:cs="Arial"/>
          <w:b/>
          <w:sz w:val="20"/>
          <w:szCs w:val="20"/>
          <w:lang w:val="bg-BG"/>
        </w:rPr>
        <w:t>10</w:t>
      </w:r>
      <w:r w:rsidRPr="00653325">
        <w:rPr>
          <w:rFonts w:ascii="Arial" w:hAnsi="Arial" w:cs="Arial"/>
          <w:b/>
          <w:sz w:val="20"/>
          <w:szCs w:val="20"/>
          <w:lang w:val="ru-RU"/>
        </w:rPr>
        <w:t xml:space="preserve">. </w:t>
      </w:r>
      <w:r w:rsidRPr="00653325">
        <w:rPr>
          <w:rFonts w:ascii="Arial" w:hAnsi="Arial" w:cs="Arial"/>
          <w:b/>
          <w:sz w:val="20"/>
          <w:szCs w:val="20"/>
          <w:lang w:val="bg-BG"/>
        </w:rPr>
        <w:t>Пластмасови опаковки</w:t>
      </w:r>
      <w:r w:rsidRPr="00653325">
        <w:rPr>
          <w:rFonts w:ascii="Arial" w:hAnsi="Arial" w:cs="Arial"/>
          <w:b/>
          <w:sz w:val="20"/>
          <w:szCs w:val="20"/>
          <w:lang w:val="ru-RU"/>
        </w:rPr>
        <w:t xml:space="preserve"> с код </w:t>
      </w:r>
      <w:r w:rsidRPr="00653325">
        <w:rPr>
          <w:rFonts w:ascii="Arial" w:hAnsi="Arial" w:cs="Arial"/>
          <w:b/>
          <w:sz w:val="20"/>
          <w:szCs w:val="20"/>
          <w:lang w:val="bg-BG"/>
        </w:rPr>
        <w:t>15 01 02</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Максимален капацитет на всички площадки/съоръжения/резервоари за съхранението му – </w:t>
      </w:r>
      <w:r w:rsidRPr="00653325">
        <w:rPr>
          <w:rFonts w:ascii="Arial" w:hAnsi="Arial" w:cs="Arial"/>
          <w:sz w:val="20"/>
          <w:szCs w:val="20"/>
          <w:lang w:val="bg-BG"/>
        </w:rPr>
        <w:t xml:space="preserve">ще се </w:t>
      </w:r>
      <w:r w:rsidRPr="00653325">
        <w:rPr>
          <w:rFonts w:ascii="Arial" w:hAnsi="Arial" w:cs="Arial"/>
          <w:sz w:val="20"/>
          <w:szCs w:val="20"/>
          <w:lang w:val="ru-RU"/>
        </w:rPr>
        <w:t xml:space="preserve">съхраняват на </w:t>
      </w:r>
      <w:r w:rsidR="005657D5" w:rsidRPr="00653325">
        <w:rPr>
          <w:rFonts w:ascii="Arial" w:hAnsi="Arial" w:cs="Arial"/>
          <w:sz w:val="20"/>
          <w:szCs w:val="20"/>
          <w:lang w:val="ru-RU"/>
        </w:rPr>
        <w:t>закрита</w:t>
      </w:r>
      <w:r w:rsidRPr="00653325">
        <w:rPr>
          <w:rFonts w:ascii="Arial" w:hAnsi="Arial" w:cs="Arial"/>
          <w:sz w:val="20"/>
          <w:szCs w:val="20"/>
          <w:lang w:val="ru-RU"/>
        </w:rPr>
        <w:t xml:space="preserve"> площадка за съхранение на производствени отпадъци,; (Площадка </w:t>
      </w:r>
      <w:r w:rsidRPr="00653325">
        <w:rPr>
          <w:rFonts w:ascii="Arial" w:hAnsi="Arial" w:cs="Arial"/>
          <w:sz w:val="20"/>
          <w:szCs w:val="20"/>
        </w:rPr>
        <w:t>No</w:t>
      </w:r>
      <w:r w:rsidRPr="00653325">
        <w:rPr>
          <w:rFonts w:ascii="Arial" w:hAnsi="Arial" w:cs="Arial"/>
          <w:sz w:val="20"/>
          <w:szCs w:val="20"/>
          <w:lang w:val="ru-RU"/>
        </w:rPr>
        <w:t xml:space="preserve"> </w:t>
      </w:r>
      <w:r w:rsidRPr="00653325">
        <w:rPr>
          <w:rFonts w:ascii="Arial" w:hAnsi="Arial" w:cs="Arial"/>
          <w:sz w:val="20"/>
          <w:szCs w:val="20"/>
          <w:lang w:val="bg-BG"/>
        </w:rPr>
        <w:t>1</w:t>
      </w:r>
      <w:r w:rsidR="00A87E8F" w:rsidRPr="00653325">
        <w:rPr>
          <w:rFonts w:ascii="Arial" w:hAnsi="Arial" w:cs="Arial"/>
          <w:sz w:val="20"/>
          <w:szCs w:val="20"/>
          <w:lang w:val="bg-BG"/>
        </w:rPr>
        <w:t>0</w:t>
      </w:r>
      <w:r w:rsidRPr="00653325">
        <w:rPr>
          <w:rFonts w:ascii="Arial" w:hAnsi="Arial" w:cs="Arial"/>
          <w:sz w:val="20"/>
          <w:szCs w:val="20"/>
          <w:lang w:val="ru-RU"/>
        </w:rPr>
        <w:t xml:space="preserve"> съгласно Генплан  - </w:t>
      </w:r>
      <w:r w:rsidRPr="00653325">
        <w:rPr>
          <w:rFonts w:ascii="Arial" w:hAnsi="Arial" w:cs="Arial"/>
          <w:sz w:val="20"/>
          <w:szCs w:val="20"/>
        </w:rPr>
        <w:t>KA</w:t>
      </w:r>
      <w:r w:rsidRPr="00653325">
        <w:rPr>
          <w:rFonts w:ascii="Arial" w:hAnsi="Arial" w:cs="Arial"/>
          <w:sz w:val="20"/>
          <w:szCs w:val="20"/>
          <w:lang w:val="ru-RU"/>
        </w:rPr>
        <w:t xml:space="preserve">РТА </w:t>
      </w:r>
      <w:r w:rsidRPr="00653325">
        <w:rPr>
          <w:rFonts w:ascii="Arial" w:hAnsi="Arial" w:cs="Arial"/>
          <w:sz w:val="20"/>
          <w:szCs w:val="20"/>
        </w:rPr>
        <w:t>No</w:t>
      </w:r>
      <w:r w:rsidRPr="00653325">
        <w:rPr>
          <w:rFonts w:ascii="Arial" w:hAnsi="Arial" w:cs="Arial"/>
          <w:sz w:val="20"/>
          <w:szCs w:val="20"/>
          <w:lang w:val="ru-RU"/>
        </w:rPr>
        <w:t xml:space="preserve"> </w:t>
      </w:r>
      <w:r w:rsidRPr="00653325">
        <w:rPr>
          <w:rFonts w:ascii="Arial" w:hAnsi="Arial" w:cs="Arial"/>
          <w:sz w:val="20"/>
          <w:szCs w:val="20"/>
          <w:lang w:val="bg-BG"/>
        </w:rPr>
        <w:t>7</w:t>
      </w:r>
      <w:r w:rsidRPr="00653325">
        <w:rPr>
          <w:rFonts w:ascii="Arial" w:hAnsi="Arial" w:cs="Arial"/>
          <w:sz w:val="20"/>
          <w:szCs w:val="20"/>
          <w:lang w:val="ru-RU"/>
        </w:rPr>
        <w:t>.)</w:t>
      </w:r>
    </w:p>
    <w:p w:rsidR="00071852" w:rsidRPr="00653325" w:rsidRDefault="00071852" w:rsidP="00071852">
      <w:pPr>
        <w:numPr>
          <w:ilvl w:val="0"/>
          <w:numId w:val="14"/>
        </w:numPr>
        <w:tabs>
          <w:tab w:val="clear" w:pos="1070"/>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Начин на съхранение: открита площадка с осигурено водонепропускливо покритие</w:t>
      </w:r>
      <w:r w:rsidRPr="00653325">
        <w:rPr>
          <w:rFonts w:ascii="Arial" w:hAnsi="Arial" w:cs="Arial"/>
          <w:sz w:val="20"/>
          <w:szCs w:val="20"/>
          <w:lang w:val="bg-BG"/>
        </w:rPr>
        <w:t>, в контейнер за</w:t>
      </w:r>
      <w:r w:rsidR="00A82F3F" w:rsidRPr="00653325">
        <w:rPr>
          <w:rFonts w:ascii="Arial" w:hAnsi="Arial" w:cs="Arial"/>
          <w:sz w:val="20"/>
          <w:szCs w:val="20"/>
          <w:lang w:val="bg-BG"/>
        </w:rPr>
        <w:t xml:space="preserve"> разделно събиране на опаковки</w:t>
      </w:r>
      <w:r w:rsidRPr="00653325">
        <w:rPr>
          <w:rFonts w:ascii="Arial" w:hAnsi="Arial" w:cs="Arial"/>
          <w:sz w:val="20"/>
          <w:szCs w:val="20"/>
          <w:lang w:val="bg-BG"/>
        </w:rPr>
        <w:t>.</w:t>
      </w:r>
    </w:p>
    <w:p w:rsidR="00071852" w:rsidRPr="00653325" w:rsidRDefault="00071852" w:rsidP="00071852">
      <w:pPr>
        <w:tabs>
          <w:tab w:val="num" w:pos="0"/>
        </w:tabs>
        <w:spacing w:before="120" w:line="276" w:lineRule="auto"/>
        <w:ind w:firstLine="709"/>
        <w:jc w:val="both"/>
        <w:rPr>
          <w:rFonts w:ascii="Arial" w:hAnsi="Arial" w:cs="Arial"/>
          <w:sz w:val="20"/>
          <w:szCs w:val="20"/>
          <w:lang w:val="ru-RU"/>
        </w:rPr>
      </w:pPr>
      <w:r w:rsidRPr="00653325">
        <w:rPr>
          <w:rFonts w:ascii="Arial" w:hAnsi="Arial" w:cs="Arial"/>
          <w:sz w:val="20"/>
          <w:szCs w:val="20"/>
          <w:lang w:val="bg-BG"/>
        </w:rPr>
        <w:t>Ще бъдат о</w:t>
      </w:r>
      <w:r w:rsidRPr="00653325">
        <w:rPr>
          <w:rFonts w:ascii="Arial" w:hAnsi="Arial" w:cs="Arial"/>
          <w:sz w:val="20"/>
          <w:szCs w:val="20"/>
          <w:lang w:val="ru-RU"/>
        </w:rPr>
        <w:t>сигурени следните условия за предварително съхранение:</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Площадката</w:t>
      </w:r>
      <w:r w:rsidRPr="00653325">
        <w:rPr>
          <w:rFonts w:ascii="Arial" w:hAnsi="Arial" w:cs="Arial"/>
          <w:sz w:val="20"/>
          <w:szCs w:val="20"/>
          <w:lang w:val="bg-BG"/>
        </w:rPr>
        <w:t xml:space="preserve"> ще</w:t>
      </w:r>
      <w:r w:rsidRPr="00653325">
        <w:rPr>
          <w:rFonts w:ascii="Arial" w:hAnsi="Arial" w:cs="Arial"/>
          <w:sz w:val="20"/>
          <w:szCs w:val="20"/>
          <w:lang w:val="ru-RU"/>
        </w:rPr>
        <w:t xml:space="preserve"> е обособена като открит склад с ясни надписи за предназначението му, вида на отпадъците, които се съхраняват в него, фирмата, която го експлоатира, и работното време;</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Ще е о</w:t>
      </w:r>
      <w:r w:rsidRPr="00653325">
        <w:rPr>
          <w:rFonts w:ascii="Arial" w:hAnsi="Arial" w:cs="Arial"/>
          <w:sz w:val="20"/>
          <w:szCs w:val="20"/>
          <w:lang w:val="ru-RU"/>
        </w:rPr>
        <w:t>сигурен</w:t>
      </w:r>
      <w:r w:rsidRPr="00653325">
        <w:rPr>
          <w:rFonts w:ascii="Arial" w:hAnsi="Arial" w:cs="Arial"/>
          <w:sz w:val="20"/>
          <w:szCs w:val="20"/>
          <w:lang w:val="bg-BG"/>
        </w:rPr>
        <w:t xml:space="preserve">о </w:t>
      </w:r>
      <w:r w:rsidRPr="00653325">
        <w:rPr>
          <w:rFonts w:ascii="Arial" w:hAnsi="Arial" w:cs="Arial"/>
          <w:sz w:val="20"/>
          <w:szCs w:val="20"/>
          <w:lang w:val="ru-RU"/>
        </w:rPr>
        <w:t>място за извършване на дейностите по товарене и разтоварване на отпадъците;</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Площадката </w:t>
      </w:r>
      <w:r w:rsidRPr="00653325">
        <w:rPr>
          <w:rFonts w:ascii="Arial" w:hAnsi="Arial" w:cs="Arial"/>
          <w:sz w:val="20"/>
          <w:szCs w:val="20"/>
          <w:lang w:val="bg-BG"/>
        </w:rPr>
        <w:t>щ</w:t>
      </w:r>
      <w:r w:rsidRPr="00653325">
        <w:rPr>
          <w:rFonts w:ascii="Arial" w:hAnsi="Arial" w:cs="Arial"/>
          <w:sz w:val="20"/>
          <w:szCs w:val="20"/>
          <w:lang w:val="ru-RU"/>
        </w:rPr>
        <w:t>е</w:t>
      </w:r>
      <w:r w:rsidRPr="00653325">
        <w:rPr>
          <w:rFonts w:ascii="Arial" w:hAnsi="Arial" w:cs="Arial"/>
          <w:sz w:val="20"/>
          <w:szCs w:val="20"/>
          <w:lang w:val="bg-BG"/>
        </w:rPr>
        <w:t xml:space="preserve"> бъде</w:t>
      </w:r>
      <w:r w:rsidRPr="00653325">
        <w:rPr>
          <w:rFonts w:ascii="Arial" w:hAnsi="Arial" w:cs="Arial"/>
          <w:sz w:val="20"/>
          <w:szCs w:val="20"/>
          <w:lang w:val="ru-RU"/>
        </w:rPr>
        <w:t xml:space="preserve"> в непосредствена близост до изхода от обекта;</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ясно означена и отделени от останалите съоръжения в обекта;</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 ограничен достъп до нея;</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ru-RU"/>
        </w:rPr>
        <w:t xml:space="preserve">на площадката </w:t>
      </w:r>
      <w:r w:rsidRPr="00653325">
        <w:rPr>
          <w:rFonts w:ascii="Arial" w:hAnsi="Arial" w:cs="Arial"/>
          <w:sz w:val="20"/>
          <w:szCs w:val="20"/>
          <w:lang w:val="bg-BG"/>
        </w:rPr>
        <w:t>няма да</w:t>
      </w:r>
      <w:r w:rsidRPr="00653325">
        <w:rPr>
          <w:rFonts w:ascii="Arial" w:hAnsi="Arial" w:cs="Arial"/>
          <w:sz w:val="20"/>
          <w:szCs w:val="20"/>
          <w:lang w:val="ru-RU"/>
        </w:rPr>
        <w:t xml:space="preserve"> се извършва измиване на контейнери/съдове;</w:t>
      </w:r>
    </w:p>
    <w:p w:rsidR="00071852" w:rsidRPr="00653325" w:rsidRDefault="00071852" w:rsidP="00071852">
      <w:pPr>
        <w:numPr>
          <w:ilvl w:val="0"/>
          <w:numId w:val="33"/>
        </w:numPr>
        <w:tabs>
          <w:tab w:val="clear" w:pos="1069"/>
          <w:tab w:val="num" w:pos="0"/>
        </w:tabs>
        <w:spacing w:before="120" w:line="276" w:lineRule="auto"/>
        <w:ind w:left="0" w:firstLine="709"/>
        <w:jc w:val="both"/>
        <w:rPr>
          <w:rFonts w:ascii="Arial" w:hAnsi="Arial" w:cs="Arial"/>
          <w:sz w:val="20"/>
          <w:szCs w:val="20"/>
          <w:lang w:val="ru-RU"/>
        </w:rPr>
      </w:pPr>
      <w:r w:rsidRPr="00653325">
        <w:rPr>
          <w:rFonts w:ascii="Arial" w:hAnsi="Arial" w:cs="Arial"/>
          <w:sz w:val="20"/>
          <w:szCs w:val="20"/>
          <w:lang w:val="bg-BG"/>
        </w:rPr>
        <w:t xml:space="preserve">ще е </w:t>
      </w:r>
      <w:r w:rsidRPr="00653325">
        <w:rPr>
          <w:rFonts w:ascii="Arial" w:hAnsi="Arial" w:cs="Arial"/>
          <w:sz w:val="20"/>
          <w:szCs w:val="20"/>
          <w:lang w:val="ru-RU"/>
        </w:rPr>
        <w:t>осигурена с водоплътна настилка.</w:t>
      </w:r>
    </w:p>
    <w:p w:rsidR="00527E41" w:rsidRPr="00387460" w:rsidRDefault="00527E41" w:rsidP="00527E41">
      <w:pPr>
        <w:pStyle w:val="ListParagraph"/>
        <w:numPr>
          <w:ilvl w:val="0"/>
          <w:numId w:val="28"/>
        </w:numPr>
        <w:spacing w:before="120" w:line="276" w:lineRule="auto"/>
        <w:jc w:val="both"/>
        <w:rPr>
          <w:rFonts w:ascii="Arial" w:hAnsi="Arial" w:cs="Arial"/>
          <w:sz w:val="20"/>
          <w:szCs w:val="20"/>
          <w:lang w:val="ru-RU"/>
        </w:rPr>
      </w:pPr>
      <w:r w:rsidRPr="00387460">
        <w:rPr>
          <w:rFonts w:ascii="Arial" w:hAnsi="Arial" w:cs="Arial"/>
          <w:sz w:val="20"/>
          <w:szCs w:val="20"/>
          <w:lang w:val="ru-RU"/>
        </w:rPr>
        <w:t>Количество в тонове за година – 3 т/год.</w:t>
      </w:r>
    </w:p>
    <w:p w:rsidR="005B4397" w:rsidRPr="00387460" w:rsidRDefault="005B4397" w:rsidP="005B4397">
      <w:pPr>
        <w:pStyle w:val="ListParagraph"/>
        <w:spacing w:before="120" w:line="276" w:lineRule="auto"/>
        <w:jc w:val="both"/>
        <w:rPr>
          <w:rFonts w:ascii="Arial" w:hAnsi="Arial" w:cs="Arial"/>
          <w:sz w:val="20"/>
          <w:szCs w:val="20"/>
          <w:lang w:val="ru-RU"/>
        </w:rPr>
      </w:pPr>
    </w:p>
    <w:p w:rsidR="005B4397" w:rsidRPr="00387460" w:rsidRDefault="005B4397" w:rsidP="005B4397">
      <w:pPr>
        <w:spacing w:before="120" w:line="276" w:lineRule="auto"/>
        <w:ind w:firstLine="709"/>
        <w:jc w:val="both"/>
        <w:rPr>
          <w:rFonts w:ascii="Arial" w:hAnsi="Arial" w:cs="Arial"/>
          <w:b/>
          <w:sz w:val="20"/>
          <w:szCs w:val="20"/>
          <w:lang w:val="bg-BG"/>
        </w:rPr>
      </w:pPr>
      <w:r w:rsidRPr="00387460">
        <w:rPr>
          <w:rFonts w:ascii="Arial" w:hAnsi="Arial" w:cs="Arial"/>
          <w:b/>
          <w:sz w:val="20"/>
          <w:szCs w:val="20"/>
          <w:lang w:val="ru-RU"/>
        </w:rPr>
        <w:t xml:space="preserve">7.4.11 </w:t>
      </w:r>
      <w:r w:rsidRPr="00387460">
        <w:rPr>
          <w:rFonts w:ascii="Arial" w:hAnsi="Arial" w:cs="Arial"/>
          <w:b/>
          <w:sz w:val="20"/>
          <w:szCs w:val="20"/>
          <w:lang w:val="bg-BG"/>
        </w:rPr>
        <w:t xml:space="preserve">Маслени филтри </w:t>
      </w:r>
      <w:r w:rsidRPr="00387460">
        <w:rPr>
          <w:rFonts w:ascii="Arial" w:hAnsi="Arial" w:cs="Arial"/>
          <w:b/>
          <w:sz w:val="20"/>
          <w:szCs w:val="20"/>
          <w:lang w:val="ru-RU"/>
        </w:rPr>
        <w:t xml:space="preserve">с код </w:t>
      </w:r>
      <w:r w:rsidRPr="00387460">
        <w:rPr>
          <w:rFonts w:ascii="Arial" w:hAnsi="Arial" w:cs="Arial"/>
          <w:b/>
          <w:sz w:val="20"/>
          <w:szCs w:val="20"/>
          <w:lang w:val="bg-BG"/>
        </w:rPr>
        <w:t>16 01 07*</w:t>
      </w:r>
    </w:p>
    <w:p w:rsidR="005B4397" w:rsidRPr="00387460" w:rsidRDefault="005B4397" w:rsidP="005B4397">
      <w:pPr>
        <w:spacing w:before="120" w:line="276" w:lineRule="auto"/>
        <w:ind w:firstLine="709"/>
        <w:jc w:val="both"/>
        <w:rPr>
          <w:rFonts w:ascii="Arial" w:hAnsi="Arial" w:cs="Arial"/>
          <w:b/>
          <w:sz w:val="20"/>
          <w:szCs w:val="20"/>
          <w:lang w:val="ru-RU"/>
        </w:rPr>
      </w:pPr>
      <w:r w:rsidRPr="00387460">
        <w:rPr>
          <w:rFonts w:ascii="Arial" w:hAnsi="Arial" w:cs="Arial"/>
          <w:sz w:val="20"/>
          <w:szCs w:val="20"/>
          <w:lang w:val="ru-RU"/>
        </w:rPr>
        <w:t>Максимален капацитет на всички площадки/съоръжения/резервоари за съхранението му – отпадъкът се съхранява предварително на площадка за предв.съхранение на опасни отпадъци с капацитет 12 кв.м. , разположена в складово</w:t>
      </w:r>
      <w:r w:rsidRPr="00387460">
        <w:rPr>
          <w:rFonts w:ascii="Arial" w:hAnsi="Arial" w:cs="Arial"/>
          <w:sz w:val="20"/>
          <w:szCs w:val="20"/>
          <w:lang w:val="bg-BG"/>
        </w:rPr>
        <w:t xml:space="preserve"> помещение</w:t>
      </w:r>
      <w:r w:rsidRPr="00387460">
        <w:rPr>
          <w:rFonts w:ascii="Arial" w:hAnsi="Arial" w:cs="Arial"/>
          <w:sz w:val="20"/>
          <w:szCs w:val="20"/>
          <w:lang w:val="ru-RU"/>
        </w:rPr>
        <w:t xml:space="preserve"> (Площадка </w:t>
      </w:r>
      <w:r w:rsidRPr="00387460">
        <w:rPr>
          <w:rFonts w:ascii="Arial" w:hAnsi="Arial" w:cs="Arial"/>
          <w:sz w:val="20"/>
          <w:szCs w:val="20"/>
        </w:rPr>
        <w:t>No</w:t>
      </w:r>
      <w:r w:rsidRPr="00387460">
        <w:rPr>
          <w:rFonts w:ascii="Arial" w:hAnsi="Arial" w:cs="Arial"/>
          <w:sz w:val="20"/>
          <w:szCs w:val="20"/>
          <w:lang w:val="ru-RU"/>
        </w:rPr>
        <w:t xml:space="preserve"> </w:t>
      </w:r>
      <w:r w:rsidRPr="00387460">
        <w:rPr>
          <w:rFonts w:ascii="Arial" w:hAnsi="Arial" w:cs="Arial"/>
          <w:sz w:val="20"/>
          <w:szCs w:val="20"/>
          <w:lang w:val="bg-BG"/>
        </w:rPr>
        <w:t>7</w:t>
      </w:r>
      <w:r w:rsidRPr="00387460">
        <w:rPr>
          <w:rFonts w:ascii="Arial" w:hAnsi="Arial" w:cs="Arial"/>
          <w:sz w:val="20"/>
          <w:szCs w:val="20"/>
          <w:lang w:val="ru-RU"/>
        </w:rPr>
        <w:t xml:space="preserve"> съгласно Генплан  - </w:t>
      </w:r>
      <w:r w:rsidRPr="00387460">
        <w:rPr>
          <w:rFonts w:ascii="Arial" w:hAnsi="Arial" w:cs="Arial"/>
          <w:sz w:val="20"/>
          <w:szCs w:val="20"/>
        </w:rPr>
        <w:t>KA</w:t>
      </w:r>
      <w:r w:rsidRPr="00387460">
        <w:rPr>
          <w:rFonts w:ascii="Arial" w:hAnsi="Arial" w:cs="Arial"/>
          <w:sz w:val="20"/>
          <w:szCs w:val="20"/>
          <w:lang w:val="ru-RU"/>
        </w:rPr>
        <w:t xml:space="preserve">РТА </w:t>
      </w:r>
      <w:r w:rsidRPr="00387460">
        <w:rPr>
          <w:rFonts w:ascii="Arial" w:hAnsi="Arial" w:cs="Arial"/>
          <w:sz w:val="20"/>
          <w:szCs w:val="20"/>
          <w:lang w:val="bg-BG"/>
        </w:rPr>
        <w:t>№</w:t>
      </w:r>
      <w:r w:rsidRPr="00387460">
        <w:rPr>
          <w:rFonts w:ascii="Arial" w:hAnsi="Arial" w:cs="Arial"/>
          <w:sz w:val="20"/>
          <w:szCs w:val="20"/>
          <w:lang w:val="ru-RU"/>
        </w:rPr>
        <w:t xml:space="preserve"> </w:t>
      </w:r>
      <w:r w:rsidRPr="00387460">
        <w:rPr>
          <w:rFonts w:ascii="Arial" w:hAnsi="Arial" w:cs="Arial"/>
          <w:sz w:val="20"/>
          <w:szCs w:val="20"/>
          <w:lang w:val="bg-BG"/>
        </w:rPr>
        <w:t>7</w:t>
      </w:r>
      <w:r w:rsidRPr="00387460">
        <w:rPr>
          <w:rFonts w:ascii="Arial" w:hAnsi="Arial" w:cs="Arial"/>
          <w:sz w:val="20"/>
          <w:szCs w:val="20"/>
          <w:lang w:val="ru-RU"/>
        </w:rPr>
        <w:t>.)</w:t>
      </w:r>
    </w:p>
    <w:p w:rsidR="005B4397" w:rsidRPr="00387460" w:rsidRDefault="005B4397" w:rsidP="005B4397">
      <w:pPr>
        <w:numPr>
          <w:ilvl w:val="0"/>
          <w:numId w:val="15"/>
        </w:numPr>
        <w:spacing w:before="120" w:line="276" w:lineRule="auto"/>
        <w:ind w:left="0" w:firstLine="709"/>
        <w:jc w:val="both"/>
        <w:rPr>
          <w:rFonts w:ascii="Arial" w:hAnsi="Arial" w:cs="Arial"/>
          <w:b/>
          <w:sz w:val="20"/>
          <w:szCs w:val="20"/>
          <w:lang w:val="ru-RU"/>
        </w:rPr>
      </w:pPr>
      <w:r w:rsidRPr="00387460">
        <w:rPr>
          <w:rFonts w:ascii="Arial" w:hAnsi="Arial" w:cs="Arial"/>
          <w:sz w:val="20"/>
          <w:szCs w:val="20"/>
          <w:lang w:val="ru-RU"/>
        </w:rPr>
        <w:t>Начин на съхранение: закрит склад, в метален затворен съд, върху палети.</w:t>
      </w:r>
    </w:p>
    <w:p w:rsidR="005B4397" w:rsidRPr="00387460" w:rsidRDefault="005B4397" w:rsidP="005B4397">
      <w:pPr>
        <w:numPr>
          <w:ilvl w:val="0"/>
          <w:numId w:val="15"/>
        </w:numPr>
        <w:spacing w:before="120" w:line="276" w:lineRule="auto"/>
        <w:ind w:left="0" w:firstLine="709"/>
        <w:jc w:val="both"/>
        <w:rPr>
          <w:rFonts w:ascii="Arial" w:hAnsi="Arial" w:cs="Arial"/>
          <w:sz w:val="20"/>
          <w:szCs w:val="20"/>
        </w:rPr>
      </w:pPr>
      <w:r w:rsidRPr="00387460">
        <w:rPr>
          <w:rFonts w:ascii="Arial" w:hAnsi="Arial" w:cs="Arial"/>
          <w:sz w:val="20"/>
          <w:szCs w:val="20"/>
        </w:rPr>
        <w:t xml:space="preserve">Условия на съхранение: </w:t>
      </w:r>
    </w:p>
    <w:p w:rsidR="005B4397" w:rsidRPr="00387460" w:rsidRDefault="005B4397" w:rsidP="005B4397">
      <w:pPr>
        <w:spacing w:before="120" w:line="276" w:lineRule="auto"/>
        <w:ind w:firstLine="709"/>
        <w:jc w:val="both"/>
        <w:rPr>
          <w:rFonts w:ascii="Arial" w:hAnsi="Arial" w:cs="Arial"/>
          <w:sz w:val="20"/>
          <w:szCs w:val="20"/>
          <w:lang w:val="ru-RU"/>
        </w:rPr>
      </w:pPr>
      <w:r w:rsidRPr="00387460">
        <w:rPr>
          <w:rFonts w:ascii="Arial" w:hAnsi="Arial" w:cs="Arial"/>
          <w:sz w:val="20"/>
          <w:szCs w:val="20"/>
          <w:lang w:val="ru-RU"/>
        </w:rPr>
        <w:t xml:space="preserve">Съхранението на опасния отпадък </w:t>
      </w:r>
      <w:r w:rsidRPr="00387460">
        <w:rPr>
          <w:rFonts w:ascii="Arial" w:hAnsi="Arial" w:cs="Arial"/>
          <w:sz w:val="20"/>
          <w:szCs w:val="20"/>
          <w:lang w:val="bg-BG"/>
        </w:rPr>
        <w:t xml:space="preserve">ще </w:t>
      </w:r>
      <w:r w:rsidRPr="00387460">
        <w:rPr>
          <w:rFonts w:ascii="Arial" w:hAnsi="Arial" w:cs="Arial"/>
          <w:sz w:val="20"/>
          <w:szCs w:val="20"/>
          <w:lang w:val="ru-RU"/>
        </w:rPr>
        <w:t>отговаря на изискванията на</w:t>
      </w:r>
      <w:r w:rsidRPr="00387460">
        <w:rPr>
          <w:rFonts w:ascii="Arial" w:hAnsi="Arial" w:cs="Arial"/>
          <w:bCs/>
          <w:iCs/>
          <w:sz w:val="20"/>
          <w:szCs w:val="20"/>
          <w:lang w:val="ru-RU"/>
        </w:rPr>
        <w:t xml:space="preserve"> Приложение 2, към член 12 на Наредба за изискванията за третиране и транспортиране на производствени и опасни отпадъци, приета с ПМС № 53/19.03.1999 год.</w:t>
      </w:r>
    </w:p>
    <w:p w:rsidR="005B4397" w:rsidRPr="00387460" w:rsidRDefault="005B4397" w:rsidP="005B4397">
      <w:pPr>
        <w:spacing w:before="120" w:line="276" w:lineRule="auto"/>
        <w:ind w:firstLine="709"/>
        <w:jc w:val="both"/>
        <w:rPr>
          <w:rFonts w:ascii="Arial" w:hAnsi="Arial" w:cs="Arial"/>
          <w:sz w:val="20"/>
          <w:szCs w:val="20"/>
          <w:lang w:val="ru-RU"/>
        </w:rPr>
      </w:pPr>
      <w:r w:rsidRPr="00387460">
        <w:rPr>
          <w:rFonts w:ascii="Arial" w:hAnsi="Arial" w:cs="Arial"/>
          <w:bCs/>
          <w:iCs/>
          <w:sz w:val="20"/>
          <w:szCs w:val="20"/>
          <w:lang w:val="bg-BG"/>
        </w:rPr>
        <w:t>Ще са осигурени</w:t>
      </w:r>
      <w:r w:rsidRPr="00387460">
        <w:rPr>
          <w:rFonts w:ascii="Arial" w:hAnsi="Arial" w:cs="Arial"/>
          <w:bCs/>
          <w:iCs/>
          <w:sz w:val="20"/>
          <w:szCs w:val="20"/>
          <w:lang w:val="ru-RU"/>
        </w:rPr>
        <w:t xml:space="preserve"> следните условия за предварително съхранение:</w:t>
      </w:r>
    </w:p>
    <w:p w:rsidR="005B4397" w:rsidRPr="00387460" w:rsidRDefault="005B4397" w:rsidP="005B4397">
      <w:pPr>
        <w:numPr>
          <w:ilvl w:val="0"/>
          <w:numId w:val="15"/>
        </w:numPr>
        <w:tabs>
          <w:tab w:val="clear" w:pos="1068"/>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ru-RU"/>
        </w:rPr>
        <w:t xml:space="preserve">Площадката </w:t>
      </w:r>
      <w:r w:rsidRPr="00387460">
        <w:rPr>
          <w:rFonts w:ascii="Arial" w:hAnsi="Arial" w:cs="Arial"/>
          <w:sz w:val="20"/>
          <w:szCs w:val="20"/>
          <w:lang w:val="bg-BG"/>
        </w:rPr>
        <w:t xml:space="preserve">ще </w:t>
      </w:r>
      <w:r w:rsidRPr="00387460">
        <w:rPr>
          <w:rFonts w:ascii="Arial" w:hAnsi="Arial" w:cs="Arial"/>
          <w:sz w:val="20"/>
          <w:szCs w:val="20"/>
          <w:lang w:val="ru-RU"/>
        </w:rPr>
        <w:t>е обособена като закрит склад с ясни надписи за предназначението му, вида на отпадъците, които се съхраняват в него, фирмата, която го експлоатира, и работното време;</w:t>
      </w:r>
    </w:p>
    <w:p w:rsidR="005B4397" w:rsidRPr="00387460" w:rsidRDefault="005B4397" w:rsidP="005B4397">
      <w:pPr>
        <w:numPr>
          <w:ilvl w:val="0"/>
          <w:numId w:val="15"/>
        </w:numPr>
        <w:tabs>
          <w:tab w:val="clear" w:pos="1068"/>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bg-BG"/>
        </w:rPr>
        <w:t>Ще се о</w:t>
      </w:r>
      <w:r w:rsidRPr="00387460">
        <w:rPr>
          <w:rFonts w:ascii="Arial" w:hAnsi="Arial" w:cs="Arial"/>
          <w:sz w:val="20"/>
          <w:szCs w:val="20"/>
          <w:lang w:val="ru-RU"/>
        </w:rPr>
        <w:t>сигур</w:t>
      </w:r>
      <w:r w:rsidRPr="00387460">
        <w:rPr>
          <w:rFonts w:ascii="Arial" w:hAnsi="Arial" w:cs="Arial"/>
          <w:sz w:val="20"/>
          <w:szCs w:val="20"/>
          <w:lang w:val="bg-BG"/>
        </w:rPr>
        <w:t>и</w:t>
      </w:r>
      <w:r w:rsidRPr="00387460">
        <w:rPr>
          <w:rFonts w:ascii="Arial" w:hAnsi="Arial" w:cs="Arial"/>
          <w:sz w:val="20"/>
          <w:szCs w:val="20"/>
          <w:lang w:val="ru-RU"/>
        </w:rPr>
        <w:t xml:space="preserve"> място за извършване на дейностите по товарене и разтоварване на отпадъците;</w:t>
      </w:r>
    </w:p>
    <w:p w:rsidR="005B4397" w:rsidRPr="00387460" w:rsidRDefault="005B4397" w:rsidP="005B4397">
      <w:pPr>
        <w:numPr>
          <w:ilvl w:val="0"/>
          <w:numId w:val="15"/>
        </w:numPr>
        <w:tabs>
          <w:tab w:val="clear" w:pos="1068"/>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ru-RU"/>
        </w:rPr>
        <w:t>Площадката</w:t>
      </w:r>
      <w:r w:rsidRPr="00387460">
        <w:rPr>
          <w:rFonts w:ascii="Arial" w:hAnsi="Arial" w:cs="Arial"/>
          <w:sz w:val="20"/>
          <w:szCs w:val="20"/>
          <w:lang w:val="bg-BG"/>
        </w:rPr>
        <w:t xml:space="preserve"> ще</w:t>
      </w:r>
      <w:r w:rsidRPr="00387460">
        <w:rPr>
          <w:rFonts w:ascii="Arial" w:hAnsi="Arial" w:cs="Arial"/>
          <w:sz w:val="20"/>
          <w:szCs w:val="20"/>
          <w:lang w:val="ru-RU"/>
        </w:rPr>
        <w:t xml:space="preserve"> е в непосредствена близост до пътна мрежа;</w:t>
      </w:r>
    </w:p>
    <w:p w:rsidR="005B4397" w:rsidRPr="00387460" w:rsidRDefault="005B4397" w:rsidP="005B4397">
      <w:pPr>
        <w:numPr>
          <w:ilvl w:val="0"/>
          <w:numId w:val="15"/>
        </w:numPr>
        <w:tabs>
          <w:tab w:val="clear" w:pos="1068"/>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bg-BG"/>
        </w:rPr>
        <w:t xml:space="preserve">Ще  е </w:t>
      </w:r>
      <w:r w:rsidRPr="00387460">
        <w:rPr>
          <w:rFonts w:ascii="Arial" w:hAnsi="Arial" w:cs="Arial"/>
          <w:sz w:val="20"/>
          <w:szCs w:val="20"/>
          <w:lang w:val="ru-RU"/>
        </w:rPr>
        <w:t>ясно означена и отделен</w:t>
      </w:r>
      <w:r w:rsidRPr="00387460">
        <w:rPr>
          <w:rFonts w:ascii="Arial" w:hAnsi="Arial" w:cs="Arial"/>
          <w:sz w:val="20"/>
          <w:szCs w:val="20"/>
          <w:lang w:val="bg-BG"/>
        </w:rPr>
        <w:t>а</w:t>
      </w:r>
      <w:r w:rsidRPr="00387460">
        <w:rPr>
          <w:rFonts w:ascii="Arial" w:hAnsi="Arial" w:cs="Arial"/>
          <w:sz w:val="20"/>
          <w:szCs w:val="20"/>
          <w:lang w:val="ru-RU"/>
        </w:rPr>
        <w:t xml:space="preserve"> от останалите съоръжения в обекта;</w:t>
      </w:r>
    </w:p>
    <w:p w:rsidR="005B4397" w:rsidRPr="00387460" w:rsidRDefault="005B4397" w:rsidP="005B4397">
      <w:pPr>
        <w:numPr>
          <w:ilvl w:val="0"/>
          <w:numId w:val="15"/>
        </w:numPr>
        <w:tabs>
          <w:tab w:val="clear" w:pos="1068"/>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bg-BG"/>
        </w:rPr>
        <w:t xml:space="preserve">Ще е </w:t>
      </w:r>
      <w:r w:rsidRPr="00387460">
        <w:rPr>
          <w:rFonts w:ascii="Arial" w:hAnsi="Arial" w:cs="Arial"/>
          <w:sz w:val="20"/>
          <w:szCs w:val="20"/>
          <w:lang w:val="ru-RU"/>
        </w:rPr>
        <w:t>осигурен ограничен достъп до нея;</w:t>
      </w:r>
    </w:p>
    <w:p w:rsidR="005B4397" w:rsidRPr="00387460" w:rsidRDefault="005B4397" w:rsidP="005B4397">
      <w:pPr>
        <w:numPr>
          <w:ilvl w:val="0"/>
          <w:numId w:val="15"/>
        </w:numPr>
        <w:tabs>
          <w:tab w:val="clear" w:pos="1068"/>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ru-RU"/>
        </w:rPr>
        <w:t xml:space="preserve">на площадката </w:t>
      </w:r>
      <w:r w:rsidRPr="00387460">
        <w:rPr>
          <w:rFonts w:ascii="Arial" w:hAnsi="Arial" w:cs="Arial"/>
          <w:sz w:val="20"/>
          <w:szCs w:val="20"/>
          <w:lang w:val="bg-BG"/>
        </w:rPr>
        <w:t>няма да</w:t>
      </w:r>
      <w:r w:rsidRPr="00387460">
        <w:rPr>
          <w:rFonts w:ascii="Arial" w:hAnsi="Arial" w:cs="Arial"/>
          <w:sz w:val="20"/>
          <w:szCs w:val="20"/>
          <w:lang w:val="ru-RU"/>
        </w:rPr>
        <w:t xml:space="preserve"> се извършва измиване на контейнери/съдове;</w:t>
      </w:r>
    </w:p>
    <w:p w:rsidR="005B4397" w:rsidRPr="00387460" w:rsidRDefault="005B4397" w:rsidP="005B4397">
      <w:pPr>
        <w:numPr>
          <w:ilvl w:val="0"/>
          <w:numId w:val="35"/>
        </w:numPr>
        <w:tabs>
          <w:tab w:val="clear" w:pos="1069"/>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bg-BG"/>
        </w:rPr>
        <w:t xml:space="preserve">ще е </w:t>
      </w:r>
      <w:r w:rsidRPr="00387460">
        <w:rPr>
          <w:rFonts w:ascii="Arial" w:hAnsi="Arial" w:cs="Arial"/>
          <w:sz w:val="20"/>
          <w:szCs w:val="20"/>
          <w:lang w:val="ru-RU"/>
        </w:rPr>
        <w:t>осигурена с водоплътна настилка;</w:t>
      </w:r>
    </w:p>
    <w:p w:rsidR="005B4397" w:rsidRPr="00387460" w:rsidRDefault="005B4397" w:rsidP="005B4397">
      <w:pPr>
        <w:numPr>
          <w:ilvl w:val="0"/>
          <w:numId w:val="35"/>
        </w:numPr>
        <w:tabs>
          <w:tab w:val="clear" w:pos="1069"/>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ru-RU"/>
        </w:rPr>
        <w:t>на площадката е осигурен сорбент - пясък</w:t>
      </w:r>
    </w:p>
    <w:p w:rsidR="005B4397" w:rsidRPr="00387460" w:rsidRDefault="005B4397" w:rsidP="005B4397">
      <w:pPr>
        <w:numPr>
          <w:ilvl w:val="0"/>
          <w:numId w:val="35"/>
        </w:numPr>
        <w:tabs>
          <w:tab w:val="clear" w:pos="1069"/>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ru-RU"/>
        </w:rPr>
        <w:t xml:space="preserve">Съоръженията за предварително съхраняване на опасните отпадъци </w:t>
      </w:r>
      <w:r w:rsidRPr="00387460">
        <w:rPr>
          <w:rFonts w:ascii="Arial" w:hAnsi="Arial" w:cs="Arial"/>
          <w:sz w:val="20"/>
          <w:szCs w:val="20"/>
          <w:lang w:val="bg-BG"/>
        </w:rPr>
        <w:t xml:space="preserve">ще </w:t>
      </w:r>
      <w:r w:rsidRPr="00387460">
        <w:rPr>
          <w:rFonts w:ascii="Arial" w:hAnsi="Arial" w:cs="Arial"/>
          <w:sz w:val="20"/>
          <w:szCs w:val="20"/>
          <w:lang w:val="ru-RU"/>
        </w:rPr>
        <w:t>отговарят на следните изисквания:</w:t>
      </w:r>
    </w:p>
    <w:p w:rsidR="005B4397" w:rsidRPr="00387460" w:rsidRDefault="005B4397" w:rsidP="005B4397">
      <w:pPr>
        <w:spacing w:before="120" w:line="276" w:lineRule="auto"/>
        <w:ind w:firstLine="709"/>
        <w:jc w:val="both"/>
        <w:rPr>
          <w:rFonts w:ascii="Arial" w:hAnsi="Arial" w:cs="Arial"/>
          <w:sz w:val="20"/>
          <w:szCs w:val="20"/>
          <w:lang w:val="ru-RU"/>
        </w:rPr>
      </w:pPr>
      <w:r w:rsidRPr="00387460">
        <w:rPr>
          <w:rFonts w:ascii="Arial" w:hAnsi="Arial" w:cs="Arial"/>
          <w:sz w:val="20"/>
          <w:szCs w:val="20"/>
          <w:lang w:val="ru-RU"/>
        </w:rPr>
        <w:t xml:space="preserve">- </w:t>
      </w:r>
      <w:r w:rsidRPr="00387460">
        <w:rPr>
          <w:rFonts w:ascii="Arial" w:hAnsi="Arial" w:cs="Arial"/>
          <w:sz w:val="20"/>
          <w:szCs w:val="20"/>
          <w:lang w:val="bg-BG"/>
        </w:rPr>
        <w:t xml:space="preserve">ще </w:t>
      </w:r>
      <w:r w:rsidRPr="00387460">
        <w:rPr>
          <w:rFonts w:ascii="Arial" w:hAnsi="Arial" w:cs="Arial"/>
          <w:sz w:val="20"/>
          <w:szCs w:val="20"/>
          <w:lang w:val="ru-RU"/>
        </w:rPr>
        <w:t>осигуряват разделно събиране на отпадъка без опасност за смесването му с други отпадъци;</w:t>
      </w:r>
    </w:p>
    <w:p w:rsidR="005B4397" w:rsidRPr="00387460" w:rsidRDefault="005B4397" w:rsidP="005B4397">
      <w:pPr>
        <w:spacing w:before="120" w:line="276" w:lineRule="auto"/>
        <w:ind w:firstLine="709"/>
        <w:jc w:val="both"/>
        <w:rPr>
          <w:rFonts w:ascii="Arial" w:hAnsi="Arial" w:cs="Arial"/>
          <w:sz w:val="20"/>
          <w:szCs w:val="20"/>
          <w:lang w:val="ru-RU"/>
        </w:rPr>
      </w:pPr>
      <w:r w:rsidRPr="00387460">
        <w:rPr>
          <w:rFonts w:ascii="Arial" w:hAnsi="Arial" w:cs="Arial"/>
          <w:sz w:val="20"/>
          <w:szCs w:val="20"/>
          <w:lang w:val="ru-RU"/>
        </w:rPr>
        <w:t xml:space="preserve">-Съхранението на опасния отпадък отговаря на изискванията на </w:t>
      </w:r>
      <w:r w:rsidRPr="00387460">
        <w:rPr>
          <w:rFonts w:ascii="Arial" w:hAnsi="Arial" w:cs="Arial"/>
          <w:bCs/>
          <w:sz w:val="20"/>
          <w:szCs w:val="20"/>
          <w:lang w:val="ru-RU"/>
        </w:rPr>
        <w:t>Приложение № 9</w:t>
      </w:r>
      <w:r w:rsidRPr="00387460">
        <w:rPr>
          <w:rFonts w:ascii="Arial" w:hAnsi="Arial" w:cs="Arial"/>
          <w:sz w:val="20"/>
          <w:szCs w:val="20"/>
          <w:lang w:val="ru-RU"/>
        </w:rPr>
        <w:t xml:space="preserve"> към чл. 41, ал. 1  на </w:t>
      </w:r>
      <w:r w:rsidRPr="00387460">
        <w:rPr>
          <w:rFonts w:ascii="Arial" w:hAnsi="Arial" w:cs="Arial"/>
          <w:sz w:val="20"/>
          <w:szCs w:val="20"/>
          <w:shd w:val="clear" w:color="auto" w:fill="FFFFFF"/>
          <w:lang w:val="ru-RU"/>
        </w:rPr>
        <w:t>Наредба за излязлото от употреба електрическо и електронно оборудване, а именно:</w:t>
      </w:r>
    </w:p>
    <w:p w:rsidR="005B4397" w:rsidRPr="00387460" w:rsidRDefault="005B4397" w:rsidP="005B4397">
      <w:pPr>
        <w:widowControl w:val="0"/>
        <w:numPr>
          <w:ilvl w:val="0"/>
          <w:numId w:val="10"/>
        </w:numPr>
        <w:autoSpaceDE w:val="0"/>
        <w:autoSpaceDN w:val="0"/>
        <w:adjustRightInd w:val="0"/>
        <w:spacing w:before="120" w:line="276" w:lineRule="auto"/>
        <w:ind w:left="0" w:firstLine="709"/>
        <w:jc w:val="both"/>
        <w:rPr>
          <w:rFonts w:ascii="Arial" w:hAnsi="Arial" w:cs="Arial"/>
          <w:sz w:val="20"/>
          <w:szCs w:val="20"/>
          <w:lang w:val="ru-RU"/>
        </w:rPr>
      </w:pPr>
      <w:r w:rsidRPr="00387460">
        <w:rPr>
          <w:rFonts w:ascii="Arial" w:hAnsi="Arial" w:cs="Arial"/>
          <w:sz w:val="20"/>
          <w:szCs w:val="20"/>
          <w:lang w:val="ru-RU"/>
        </w:rPr>
        <w:t>Площадката</w:t>
      </w:r>
      <w:r w:rsidRPr="00387460">
        <w:rPr>
          <w:rFonts w:ascii="Arial" w:hAnsi="Arial" w:cs="Arial"/>
          <w:sz w:val="20"/>
          <w:szCs w:val="20"/>
          <w:lang w:val="bg-BG"/>
        </w:rPr>
        <w:t xml:space="preserve"> ще</w:t>
      </w:r>
      <w:r w:rsidRPr="00387460">
        <w:rPr>
          <w:rFonts w:ascii="Arial" w:hAnsi="Arial" w:cs="Arial"/>
          <w:sz w:val="20"/>
          <w:szCs w:val="20"/>
          <w:lang w:val="ru-RU"/>
        </w:rPr>
        <w:t xml:space="preserve"> е с непропускливо покритие, без връзка с канализационната мрежа;</w:t>
      </w:r>
    </w:p>
    <w:p w:rsidR="005B4397" w:rsidRPr="00387460" w:rsidRDefault="005B4397" w:rsidP="005B4397">
      <w:pPr>
        <w:widowControl w:val="0"/>
        <w:numPr>
          <w:ilvl w:val="0"/>
          <w:numId w:val="10"/>
        </w:numPr>
        <w:autoSpaceDE w:val="0"/>
        <w:autoSpaceDN w:val="0"/>
        <w:adjustRightInd w:val="0"/>
        <w:spacing w:before="120" w:line="276" w:lineRule="auto"/>
        <w:ind w:left="0" w:firstLine="709"/>
        <w:jc w:val="both"/>
        <w:rPr>
          <w:rFonts w:ascii="Arial" w:hAnsi="Arial" w:cs="Arial"/>
          <w:sz w:val="20"/>
          <w:szCs w:val="20"/>
          <w:lang w:val="ru-RU"/>
        </w:rPr>
      </w:pPr>
      <w:r w:rsidRPr="00387460">
        <w:rPr>
          <w:rFonts w:ascii="Arial" w:hAnsi="Arial" w:cs="Arial"/>
          <w:sz w:val="20"/>
          <w:szCs w:val="20"/>
          <w:lang w:val="ru-RU"/>
        </w:rPr>
        <w:t xml:space="preserve">Количествата образуван отпадък </w:t>
      </w:r>
      <w:r w:rsidRPr="00387460">
        <w:rPr>
          <w:rFonts w:ascii="Arial" w:hAnsi="Arial" w:cs="Arial"/>
          <w:sz w:val="20"/>
          <w:szCs w:val="20"/>
          <w:lang w:val="bg-BG"/>
        </w:rPr>
        <w:t xml:space="preserve">ще </w:t>
      </w:r>
      <w:r w:rsidRPr="00387460">
        <w:rPr>
          <w:rFonts w:ascii="Arial" w:hAnsi="Arial" w:cs="Arial"/>
          <w:sz w:val="20"/>
          <w:szCs w:val="20"/>
          <w:lang w:val="ru-RU"/>
        </w:rPr>
        <w:t>се отчитат на база предварително измерено тегло на осветителното тяло.</w:t>
      </w:r>
    </w:p>
    <w:p w:rsidR="005B4397" w:rsidRPr="00387460" w:rsidRDefault="005B4397" w:rsidP="00387460">
      <w:pPr>
        <w:pStyle w:val="ListParagraph"/>
        <w:numPr>
          <w:ilvl w:val="0"/>
          <w:numId w:val="28"/>
        </w:numPr>
        <w:spacing w:before="120" w:line="276" w:lineRule="auto"/>
        <w:jc w:val="both"/>
        <w:rPr>
          <w:rFonts w:ascii="Arial" w:hAnsi="Arial" w:cs="Arial"/>
          <w:sz w:val="20"/>
          <w:szCs w:val="20"/>
          <w:lang w:val="ru-RU"/>
        </w:rPr>
      </w:pPr>
      <w:r w:rsidRPr="00387460">
        <w:rPr>
          <w:rFonts w:ascii="Arial" w:hAnsi="Arial" w:cs="Arial"/>
          <w:sz w:val="20"/>
          <w:szCs w:val="20"/>
          <w:lang w:val="ru-RU"/>
        </w:rPr>
        <w:t>Количество в тонове за година – 0.5 т/год.</w:t>
      </w:r>
    </w:p>
    <w:p w:rsidR="00A87E8F" w:rsidRPr="00387460" w:rsidRDefault="00A87E8F" w:rsidP="00A87E8F">
      <w:pPr>
        <w:spacing w:before="120" w:line="276" w:lineRule="auto"/>
        <w:jc w:val="both"/>
        <w:rPr>
          <w:rFonts w:ascii="Arial" w:hAnsi="Arial" w:cs="Arial"/>
          <w:sz w:val="20"/>
          <w:szCs w:val="20"/>
          <w:lang w:val="ru-RU"/>
        </w:rPr>
      </w:pPr>
    </w:p>
    <w:p w:rsidR="00A87E8F" w:rsidRPr="00387460" w:rsidRDefault="00A87E8F" w:rsidP="005B4397">
      <w:pPr>
        <w:spacing w:before="120" w:line="276" w:lineRule="auto"/>
        <w:jc w:val="both"/>
        <w:rPr>
          <w:rFonts w:ascii="Arial" w:hAnsi="Arial" w:cs="Arial"/>
          <w:sz w:val="20"/>
          <w:szCs w:val="20"/>
          <w:lang w:val="ru-RU"/>
        </w:rPr>
      </w:pPr>
      <w:r w:rsidRPr="00387460">
        <w:rPr>
          <w:rFonts w:ascii="Arial" w:hAnsi="Arial" w:cs="Arial"/>
          <w:sz w:val="20"/>
          <w:szCs w:val="20"/>
          <w:lang w:val="ru-RU"/>
        </w:rPr>
        <w:t>7.4.1</w:t>
      </w:r>
      <w:r w:rsidR="005B4397" w:rsidRPr="00387460">
        <w:rPr>
          <w:rFonts w:ascii="Arial" w:hAnsi="Arial" w:cs="Arial"/>
          <w:sz w:val="20"/>
          <w:szCs w:val="20"/>
          <w:lang w:val="ru-RU"/>
        </w:rPr>
        <w:t>2</w:t>
      </w:r>
      <w:r w:rsidRPr="00387460">
        <w:rPr>
          <w:rFonts w:ascii="Arial" w:hAnsi="Arial" w:cs="Arial"/>
          <w:sz w:val="20"/>
          <w:szCs w:val="20"/>
          <w:lang w:val="ru-RU"/>
        </w:rPr>
        <w:t xml:space="preserve">. Смесени отпадъци </w:t>
      </w:r>
      <w:r w:rsidR="005B4397" w:rsidRPr="00387460">
        <w:rPr>
          <w:rFonts w:ascii="Arial" w:hAnsi="Arial" w:cs="Arial"/>
          <w:sz w:val="20"/>
          <w:szCs w:val="20"/>
          <w:lang w:val="ru-RU"/>
        </w:rPr>
        <w:t xml:space="preserve">от събаряне и строителство </w:t>
      </w:r>
      <w:r w:rsidRPr="00387460">
        <w:rPr>
          <w:rFonts w:ascii="Arial" w:hAnsi="Arial" w:cs="Arial"/>
          <w:sz w:val="20"/>
          <w:szCs w:val="20"/>
          <w:lang w:val="ru-RU"/>
        </w:rPr>
        <w:t xml:space="preserve">с код </w:t>
      </w:r>
      <w:r w:rsidR="005B4397" w:rsidRPr="00387460">
        <w:rPr>
          <w:rFonts w:ascii="Arial" w:hAnsi="Arial" w:cs="Arial"/>
          <w:sz w:val="20"/>
          <w:szCs w:val="20"/>
          <w:lang w:val="ru-RU"/>
        </w:rPr>
        <w:t>17</w:t>
      </w:r>
      <w:r w:rsidRPr="00387460">
        <w:rPr>
          <w:rFonts w:ascii="Arial" w:hAnsi="Arial" w:cs="Arial"/>
          <w:sz w:val="20"/>
          <w:szCs w:val="20"/>
          <w:lang w:val="ru-RU"/>
        </w:rPr>
        <w:t xml:space="preserve"> 0</w:t>
      </w:r>
      <w:r w:rsidR="005B4397" w:rsidRPr="00387460">
        <w:rPr>
          <w:rFonts w:ascii="Arial" w:hAnsi="Arial" w:cs="Arial"/>
          <w:sz w:val="20"/>
          <w:szCs w:val="20"/>
          <w:lang w:val="ru-RU"/>
        </w:rPr>
        <w:t>9</w:t>
      </w:r>
      <w:r w:rsidRPr="00387460">
        <w:rPr>
          <w:rFonts w:ascii="Arial" w:hAnsi="Arial" w:cs="Arial"/>
          <w:sz w:val="20"/>
          <w:szCs w:val="20"/>
          <w:lang w:val="ru-RU"/>
        </w:rPr>
        <w:t xml:space="preserve"> 0</w:t>
      </w:r>
      <w:r w:rsidR="005B4397" w:rsidRPr="00387460">
        <w:rPr>
          <w:rFonts w:ascii="Arial" w:hAnsi="Arial" w:cs="Arial"/>
          <w:sz w:val="20"/>
          <w:szCs w:val="20"/>
          <w:lang w:val="ru-RU"/>
        </w:rPr>
        <w:t>4</w:t>
      </w:r>
    </w:p>
    <w:p w:rsidR="005B4397" w:rsidRPr="00387460" w:rsidRDefault="00A87E8F" w:rsidP="005B4397">
      <w:pPr>
        <w:spacing w:before="120" w:line="276" w:lineRule="auto"/>
        <w:ind w:firstLine="709"/>
        <w:jc w:val="both"/>
        <w:rPr>
          <w:rFonts w:ascii="Arial" w:hAnsi="Arial" w:cs="Arial"/>
          <w:b/>
          <w:sz w:val="20"/>
          <w:szCs w:val="20"/>
          <w:lang w:val="ru-RU"/>
        </w:rPr>
      </w:pPr>
      <w:r w:rsidRPr="00387460">
        <w:rPr>
          <w:rFonts w:ascii="Arial" w:hAnsi="Arial" w:cs="Arial"/>
          <w:sz w:val="20"/>
          <w:szCs w:val="20"/>
          <w:lang w:val="ru-RU"/>
        </w:rPr>
        <w:t xml:space="preserve">Максимален капацитет на всички площадки/съоръжения/резервоари за съхранението му – </w:t>
      </w:r>
      <w:r w:rsidR="005B4397" w:rsidRPr="00387460">
        <w:rPr>
          <w:rFonts w:ascii="Arial" w:hAnsi="Arial" w:cs="Arial"/>
          <w:sz w:val="20"/>
          <w:szCs w:val="20"/>
          <w:lang w:val="ru-RU"/>
        </w:rPr>
        <w:t>съхранява</w:t>
      </w:r>
      <w:r w:rsidR="00A54925" w:rsidRPr="00387460">
        <w:rPr>
          <w:rFonts w:ascii="Arial" w:hAnsi="Arial" w:cs="Arial"/>
          <w:sz w:val="20"/>
          <w:szCs w:val="20"/>
          <w:lang w:val="ru-RU"/>
        </w:rPr>
        <w:t xml:space="preserve"> </w:t>
      </w:r>
      <w:r w:rsidR="005B4397" w:rsidRPr="00387460">
        <w:rPr>
          <w:rFonts w:ascii="Arial" w:hAnsi="Arial" w:cs="Arial"/>
          <w:sz w:val="20"/>
          <w:szCs w:val="20"/>
          <w:lang w:val="ru-RU"/>
        </w:rPr>
        <w:t xml:space="preserve">се  предварително на площадка за предв.съхранение с капацитет </w:t>
      </w:r>
      <w:r w:rsidR="005B4397" w:rsidRPr="00387460">
        <w:rPr>
          <w:rFonts w:ascii="Arial" w:hAnsi="Arial" w:cs="Arial"/>
          <w:sz w:val="20"/>
          <w:szCs w:val="20"/>
          <w:lang w:val="bg-BG"/>
        </w:rPr>
        <w:t>100</w:t>
      </w:r>
      <w:r w:rsidR="005B4397" w:rsidRPr="00387460">
        <w:rPr>
          <w:rFonts w:ascii="Arial" w:hAnsi="Arial" w:cs="Arial"/>
          <w:sz w:val="20"/>
          <w:szCs w:val="20"/>
          <w:lang w:val="ru-RU"/>
        </w:rPr>
        <w:t xml:space="preserve"> кв.м. , разположена в </w:t>
      </w:r>
      <w:r w:rsidR="005B4397" w:rsidRPr="00387460">
        <w:rPr>
          <w:rFonts w:ascii="Arial" w:hAnsi="Arial" w:cs="Arial"/>
          <w:sz w:val="20"/>
          <w:szCs w:val="20"/>
          <w:lang w:val="bg-BG"/>
        </w:rPr>
        <w:t>Парова централа</w:t>
      </w:r>
      <w:r w:rsidR="005B4397" w:rsidRPr="00387460">
        <w:rPr>
          <w:rFonts w:ascii="Arial" w:hAnsi="Arial" w:cs="Arial"/>
          <w:sz w:val="20"/>
          <w:szCs w:val="20"/>
          <w:lang w:val="ru-RU"/>
        </w:rPr>
        <w:t xml:space="preserve"> (Площадка </w:t>
      </w:r>
      <w:r w:rsidR="005B4397" w:rsidRPr="00387460">
        <w:rPr>
          <w:rFonts w:ascii="Arial" w:hAnsi="Arial" w:cs="Arial"/>
          <w:sz w:val="20"/>
          <w:szCs w:val="20"/>
        </w:rPr>
        <w:t>No</w:t>
      </w:r>
      <w:r w:rsidR="005B4397" w:rsidRPr="00387460">
        <w:rPr>
          <w:rFonts w:ascii="Arial" w:hAnsi="Arial" w:cs="Arial"/>
          <w:sz w:val="20"/>
          <w:szCs w:val="20"/>
          <w:lang w:val="ru-RU"/>
        </w:rPr>
        <w:t xml:space="preserve"> </w:t>
      </w:r>
      <w:r w:rsidR="005B4397" w:rsidRPr="00387460">
        <w:rPr>
          <w:rFonts w:ascii="Arial" w:hAnsi="Arial" w:cs="Arial"/>
          <w:sz w:val="20"/>
          <w:szCs w:val="20"/>
          <w:lang w:val="bg-BG"/>
        </w:rPr>
        <w:t>9</w:t>
      </w:r>
      <w:r w:rsidR="005B4397" w:rsidRPr="00387460">
        <w:rPr>
          <w:rFonts w:ascii="Arial" w:hAnsi="Arial" w:cs="Arial"/>
          <w:sz w:val="20"/>
          <w:szCs w:val="20"/>
          <w:lang w:val="ru-RU"/>
        </w:rPr>
        <w:t xml:space="preserve"> съгласно Генплан  - </w:t>
      </w:r>
      <w:r w:rsidR="005B4397" w:rsidRPr="00387460">
        <w:rPr>
          <w:rFonts w:ascii="Arial" w:hAnsi="Arial" w:cs="Arial"/>
          <w:sz w:val="20"/>
          <w:szCs w:val="20"/>
        </w:rPr>
        <w:t>KA</w:t>
      </w:r>
      <w:r w:rsidR="005B4397" w:rsidRPr="00387460">
        <w:rPr>
          <w:rFonts w:ascii="Arial" w:hAnsi="Arial" w:cs="Arial"/>
          <w:sz w:val="20"/>
          <w:szCs w:val="20"/>
          <w:lang w:val="ru-RU"/>
        </w:rPr>
        <w:t xml:space="preserve">РТА </w:t>
      </w:r>
      <w:r w:rsidR="005B4397" w:rsidRPr="00387460">
        <w:rPr>
          <w:rFonts w:ascii="Arial" w:hAnsi="Arial" w:cs="Arial"/>
          <w:sz w:val="20"/>
          <w:szCs w:val="20"/>
          <w:lang w:val="bg-BG"/>
        </w:rPr>
        <w:t>№</w:t>
      </w:r>
      <w:r w:rsidR="005B4397" w:rsidRPr="00387460">
        <w:rPr>
          <w:rFonts w:ascii="Arial" w:hAnsi="Arial" w:cs="Arial"/>
          <w:sz w:val="20"/>
          <w:szCs w:val="20"/>
          <w:lang w:val="ru-RU"/>
        </w:rPr>
        <w:t xml:space="preserve"> </w:t>
      </w:r>
      <w:r w:rsidR="005B4397" w:rsidRPr="00387460">
        <w:rPr>
          <w:rFonts w:ascii="Arial" w:hAnsi="Arial" w:cs="Arial"/>
          <w:sz w:val="20"/>
          <w:szCs w:val="20"/>
          <w:lang w:val="bg-BG"/>
        </w:rPr>
        <w:t>7</w:t>
      </w:r>
      <w:r w:rsidR="005B4397" w:rsidRPr="00387460">
        <w:rPr>
          <w:rFonts w:ascii="Arial" w:hAnsi="Arial" w:cs="Arial"/>
          <w:sz w:val="20"/>
          <w:szCs w:val="20"/>
          <w:lang w:val="ru-RU"/>
        </w:rPr>
        <w:t>.)</w:t>
      </w:r>
    </w:p>
    <w:p w:rsidR="005B4397" w:rsidRPr="00387460" w:rsidRDefault="005B4397" w:rsidP="005B4397">
      <w:pPr>
        <w:numPr>
          <w:ilvl w:val="0"/>
          <w:numId w:val="14"/>
        </w:numPr>
        <w:tabs>
          <w:tab w:val="clear" w:pos="1070"/>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ru-RU"/>
        </w:rPr>
        <w:t>Начин на съхранение: площадка с осигурено водонепропускливо покритие;</w:t>
      </w:r>
    </w:p>
    <w:p w:rsidR="00A54925" w:rsidRPr="00387460" w:rsidRDefault="00A54925" w:rsidP="00A54925">
      <w:pPr>
        <w:spacing w:before="120" w:line="276" w:lineRule="auto"/>
        <w:ind w:firstLine="709"/>
        <w:jc w:val="both"/>
        <w:rPr>
          <w:rFonts w:ascii="Arial" w:hAnsi="Arial" w:cs="Arial"/>
          <w:sz w:val="20"/>
          <w:szCs w:val="20"/>
          <w:lang w:val="ru-RU"/>
        </w:rPr>
      </w:pPr>
      <w:r w:rsidRPr="00387460">
        <w:rPr>
          <w:rFonts w:ascii="Arial" w:hAnsi="Arial" w:cs="Arial"/>
          <w:bCs/>
          <w:iCs/>
          <w:sz w:val="20"/>
          <w:szCs w:val="20"/>
          <w:lang w:val="bg-BG"/>
        </w:rPr>
        <w:t>Ще са осигурени</w:t>
      </w:r>
      <w:r w:rsidRPr="00387460">
        <w:rPr>
          <w:rFonts w:ascii="Arial" w:hAnsi="Arial" w:cs="Arial"/>
          <w:bCs/>
          <w:iCs/>
          <w:sz w:val="20"/>
          <w:szCs w:val="20"/>
          <w:lang w:val="ru-RU"/>
        </w:rPr>
        <w:t xml:space="preserve"> следните условия за предварително съхранение:</w:t>
      </w:r>
    </w:p>
    <w:p w:rsidR="00A54925" w:rsidRPr="00387460" w:rsidRDefault="00A54925" w:rsidP="00A54925">
      <w:pPr>
        <w:numPr>
          <w:ilvl w:val="0"/>
          <w:numId w:val="15"/>
        </w:numPr>
        <w:tabs>
          <w:tab w:val="clear" w:pos="1068"/>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ru-RU"/>
        </w:rPr>
        <w:t xml:space="preserve">Площадката </w:t>
      </w:r>
      <w:r w:rsidRPr="00387460">
        <w:rPr>
          <w:rFonts w:ascii="Arial" w:hAnsi="Arial" w:cs="Arial"/>
          <w:sz w:val="20"/>
          <w:szCs w:val="20"/>
          <w:lang w:val="bg-BG"/>
        </w:rPr>
        <w:t xml:space="preserve">ще </w:t>
      </w:r>
      <w:r w:rsidRPr="00387460">
        <w:rPr>
          <w:rFonts w:ascii="Arial" w:hAnsi="Arial" w:cs="Arial"/>
          <w:sz w:val="20"/>
          <w:szCs w:val="20"/>
          <w:lang w:val="ru-RU"/>
        </w:rPr>
        <w:t>е обособена като открит склад с ясни надписи за предназначението му, вида на отпадъците, които се съхраняват в него, фирмата, която го експлоатира, и работното време;</w:t>
      </w:r>
    </w:p>
    <w:p w:rsidR="00A54925" w:rsidRPr="00387460" w:rsidRDefault="00A54925" w:rsidP="00A54925">
      <w:pPr>
        <w:numPr>
          <w:ilvl w:val="0"/>
          <w:numId w:val="15"/>
        </w:numPr>
        <w:tabs>
          <w:tab w:val="clear" w:pos="1068"/>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bg-BG"/>
        </w:rPr>
        <w:t>Ще се о</w:t>
      </w:r>
      <w:r w:rsidRPr="00387460">
        <w:rPr>
          <w:rFonts w:ascii="Arial" w:hAnsi="Arial" w:cs="Arial"/>
          <w:sz w:val="20"/>
          <w:szCs w:val="20"/>
          <w:lang w:val="ru-RU"/>
        </w:rPr>
        <w:t>сигур</w:t>
      </w:r>
      <w:r w:rsidRPr="00387460">
        <w:rPr>
          <w:rFonts w:ascii="Arial" w:hAnsi="Arial" w:cs="Arial"/>
          <w:sz w:val="20"/>
          <w:szCs w:val="20"/>
          <w:lang w:val="bg-BG"/>
        </w:rPr>
        <w:t>и</w:t>
      </w:r>
      <w:r w:rsidRPr="00387460">
        <w:rPr>
          <w:rFonts w:ascii="Arial" w:hAnsi="Arial" w:cs="Arial"/>
          <w:sz w:val="20"/>
          <w:szCs w:val="20"/>
          <w:lang w:val="ru-RU"/>
        </w:rPr>
        <w:t xml:space="preserve"> място за извършване на дейностите по товарене и разтоварване на отпадъците;</w:t>
      </w:r>
    </w:p>
    <w:p w:rsidR="00A54925" w:rsidRPr="00387460" w:rsidRDefault="00A54925" w:rsidP="00A54925">
      <w:pPr>
        <w:numPr>
          <w:ilvl w:val="0"/>
          <w:numId w:val="15"/>
        </w:numPr>
        <w:tabs>
          <w:tab w:val="clear" w:pos="1068"/>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ru-RU"/>
        </w:rPr>
        <w:t>Площадката</w:t>
      </w:r>
      <w:r w:rsidRPr="00387460">
        <w:rPr>
          <w:rFonts w:ascii="Arial" w:hAnsi="Arial" w:cs="Arial"/>
          <w:sz w:val="20"/>
          <w:szCs w:val="20"/>
          <w:lang w:val="bg-BG"/>
        </w:rPr>
        <w:t xml:space="preserve"> ще</w:t>
      </w:r>
      <w:r w:rsidRPr="00387460">
        <w:rPr>
          <w:rFonts w:ascii="Arial" w:hAnsi="Arial" w:cs="Arial"/>
          <w:sz w:val="20"/>
          <w:szCs w:val="20"/>
          <w:lang w:val="ru-RU"/>
        </w:rPr>
        <w:t xml:space="preserve"> е в непосредствена близост до пътна мрежа;</w:t>
      </w:r>
    </w:p>
    <w:p w:rsidR="00A54925" w:rsidRPr="00387460" w:rsidRDefault="00A54925" w:rsidP="00A54925">
      <w:pPr>
        <w:numPr>
          <w:ilvl w:val="0"/>
          <w:numId w:val="15"/>
        </w:numPr>
        <w:tabs>
          <w:tab w:val="clear" w:pos="1068"/>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bg-BG"/>
        </w:rPr>
        <w:t xml:space="preserve">Ще  е </w:t>
      </w:r>
      <w:r w:rsidRPr="00387460">
        <w:rPr>
          <w:rFonts w:ascii="Arial" w:hAnsi="Arial" w:cs="Arial"/>
          <w:sz w:val="20"/>
          <w:szCs w:val="20"/>
          <w:lang w:val="ru-RU"/>
        </w:rPr>
        <w:t>ясно означена и отделен</w:t>
      </w:r>
      <w:r w:rsidRPr="00387460">
        <w:rPr>
          <w:rFonts w:ascii="Arial" w:hAnsi="Arial" w:cs="Arial"/>
          <w:sz w:val="20"/>
          <w:szCs w:val="20"/>
          <w:lang w:val="bg-BG"/>
        </w:rPr>
        <w:t>а</w:t>
      </w:r>
      <w:r w:rsidRPr="00387460">
        <w:rPr>
          <w:rFonts w:ascii="Arial" w:hAnsi="Arial" w:cs="Arial"/>
          <w:sz w:val="20"/>
          <w:szCs w:val="20"/>
          <w:lang w:val="ru-RU"/>
        </w:rPr>
        <w:t xml:space="preserve"> от останалите съоръжения в обекта;</w:t>
      </w:r>
    </w:p>
    <w:p w:rsidR="00A54925" w:rsidRPr="00387460" w:rsidRDefault="00A54925" w:rsidP="00A54925">
      <w:pPr>
        <w:numPr>
          <w:ilvl w:val="0"/>
          <w:numId w:val="15"/>
        </w:numPr>
        <w:tabs>
          <w:tab w:val="clear" w:pos="1068"/>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bg-BG"/>
        </w:rPr>
        <w:t xml:space="preserve">Ще е </w:t>
      </w:r>
      <w:r w:rsidRPr="00387460">
        <w:rPr>
          <w:rFonts w:ascii="Arial" w:hAnsi="Arial" w:cs="Arial"/>
          <w:sz w:val="20"/>
          <w:szCs w:val="20"/>
          <w:lang w:val="ru-RU"/>
        </w:rPr>
        <w:t>осигурен ограничен достъп до нея;</w:t>
      </w:r>
    </w:p>
    <w:p w:rsidR="00A54925" w:rsidRPr="00387460" w:rsidRDefault="00A54925" w:rsidP="00A54925">
      <w:pPr>
        <w:numPr>
          <w:ilvl w:val="0"/>
          <w:numId w:val="35"/>
        </w:numPr>
        <w:tabs>
          <w:tab w:val="clear" w:pos="1069"/>
        </w:tabs>
        <w:spacing w:before="120" w:line="276" w:lineRule="auto"/>
        <w:ind w:left="0" w:firstLine="709"/>
        <w:jc w:val="both"/>
        <w:rPr>
          <w:rFonts w:ascii="Arial" w:hAnsi="Arial" w:cs="Arial"/>
          <w:sz w:val="20"/>
          <w:szCs w:val="20"/>
          <w:lang w:val="ru-RU"/>
        </w:rPr>
      </w:pPr>
      <w:r w:rsidRPr="00387460">
        <w:rPr>
          <w:rFonts w:ascii="Arial" w:hAnsi="Arial" w:cs="Arial"/>
          <w:sz w:val="20"/>
          <w:szCs w:val="20"/>
          <w:lang w:val="bg-BG"/>
        </w:rPr>
        <w:t xml:space="preserve">ще е </w:t>
      </w:r>
      <w:r w:rsidRPr="00387460">
        <w:rPr>
          <w:rFonts w:ascii="Arial" w:hAnsi="Arial" w:cs="Arial"/>
          <w:sz w:val="20"/>
          <w:szCs w:val="20"/>
          <w:lang w:val="ru-RU"/>
        </w:rPr>
        <w:t>осигурена с водоплътна настилка;</w:t>
      </w:r>
    </w:p>
    <w:p w:rsidR="005B4397" w:rsidRPr="00387460" w:rsidRDefault="005B4397" w:rsidP="005B4397">
      <w:pPr>
        <w:pStyle w:val="ListParagraph"/>
        <w:numPr>
          <w:ilvl w:val="0"/>
          <w:numId w:val="28"/>
        </w:numPr>
        <w:spacing w:before="120" w:line="276" w:lineRule="auto"/>
        <w:jc w:val="both"/>
        <w:rPr>
          <w:rFonts w:ascii="Arial" w:hAnsi="Arial" w:cs="Arial"/>
          <w:sz w:val="20"/>
          <w:szCs w:val="20"/>
          <w:lang w:val="ru-RU"/>
        </w:rPr>
      </w:pPr>
      <w:r w:rsidRPr="00387460">
        <w:rPr>
          <w:rFonts w:ascii="Arial" w:hAnsi="Arial" w:cs="Arial"/>
          <w:sz w:val="20"/>
          <w:szCs w:val="20"/>
          <w:lang w:val="ru-RU"/>
        </w:rPr>
        <w:t>Количество в тонове за година – 5</w:t>
      </w:r>
      <w:r w:rsidR="00A54925" w:rsidRPr="00387460">
        <w:rPr>
          <w:rFonts w:ascii="Arial" w:hAnsi="Arial" w:cs="Arial"/>
          <w:sz w:val="20"/>
          <w:szCs w:val="20"/>
          <w:lang w:val="ru-RU"/>
        </w:rPr>
        <w:t>0</w:t>
      </w:r>
      <w:r w:rsidRPr="00387460">
        <w:rPr>
          <w:rFonts w:ascii="Arial" w:hAnsi="Arial" w:cs="Arial"/>
          <w:sz w:val="20"/>
          <w:szCs w:val="20"/>
          <w:lang w:val="ru-RU"/>
        </w:rPr>
        <w:t xml:space="preserve"> т/год.</w:t>
      </w:r>
    </w:p>
    <w:p w:rsidR="00A87E8F" w:rsidRPr="00387460" w:rsidRDefault="00A87E8F" w:rsidP="005B4397">
      <w:pPr>
        <w:spacing w:before="120" w:line="276" w:lineRule="auto"/>
        <w:jc w:val="both"/>
        <w:rPr>
          <w:rFonts w:ascii="Arial" w:hAnsi="Arial" w:cs="Arial"/>
          <w:sz w:val="20"/>
          <w:szCs w:val="20"/>
          <w:lang w:val="ru-RU"/>
        </w:rPr>
      </w:pPr>
    </w:p>
    <w:p w:rsidR="00071852" w:rsidRPr="00387460" w:rsidRDefault="00071852" w:rsidP="00071852">
      <w:pPr>
        <w:spacing w:before="120" w:line="276" w:lineRule="auto"/>
        <w:jc w:val="both"/>
        <w:rPr>
          <w:rFonts w:ascii="Arial" w:hAnsi="Arial" w:cs="Arial"/>
          <w:sz w:val="20"/>
          <w:szCs w:val="20"/>
          <w:lang w:val="ru-RU"/>
        </w:rPr>
      </w:pPr>
      <w:r w:rsidRPr="00387460">
        <w:rPr>
          <w:rFonts w:ascii="Arial" w:hAnsi="Arial" w:cs="Arial"/>
          <w:sz w:val="20"/>
          <w:szCs w:val="20"/>
          <w:lang w:val="ru-RU"/>
        </w:rPr>
        <w:t>Площадките за предварително съхранение на отпадъците на „</w:t>
      </w:r>
      <w:r w:rsidRPr="00387460">
        <w:rPr>
          <w:rFonts w:ascii="Arial" w:hAnsi="Arial" w:cs="Arial"/>
          <w:sz w:val="20"/>
          <w:szCs w:val="20"/>
          <w:lang w:val="bg-BG"/>
        </w:rPr>
        <w:t>ОЛИВА</w:t>
      </w:r>
      <w:r w:rsidRPr="00387460">
        <w:rPr>
          <w:rFonts w:ascii="Arial" w:hAnsi="Arial" w:cs="Arial"/>
          <w:sz w:val="20"/>
          <w:szCs w:val="20"/>
          <w:lang w:val="ru-RU"/>
        </w:rPr>
        <w:t xml:space="preserve">” АД </w:t>
      </w:r>
      <w:r w:rsidRPr="00387460">
        <w:rPr>
          <w:rFonts w:ascii="Arial" w:hAnsi="Arial" w:cs="Arial"/>
          <w:sz w:val="20"/>
          <w:szCs w:val="20"/>
          <w:lang w:val="bg-BG"/>
        </w:rPr>
        <w:t xml:space="preserve">ще </w:t>
      </w:r>
      <w:r w:rsidRPr="00387460">
        <w:rPr>
          <w:rFonts w:ascii="Arial" w:hAnsi="Arial" w:cs="Arial"/>
          <w:sz w:val="20"/>
          <w:szCs w:val="20"/>
          <w:lang w:val="ru-RU"/>
        </w:rPr>
        <w:t xml:space="preserve">отговарят на определението в чл.  8, ал. 4 на </w:t>
      </w:r>
      <w:r w:rsidRPr="00387460">
        <w:rPr>
          <w:rFonts w:ascii="Arial" w:hAnsi="Arial" w:cs="Arial"/>
          <w:sz w:val="20"/>
          <w:szCs w:val="20"/>
          <w:shd w:val="clear" w:color="auto" w:fill="FFFFFF"/>
          <w:lang w:val="ru-RU"/>
        </w:rPr>
        <w:t>Наредба № 7 за изискванията, на които трябва да отговарят площадките за разполагане на съоръжения за третиране на отпадъци.</w:t>
      </w:r>
    </w:p>
    <w:p w:rsidR="00071852" w:rsidRPr="00387460" w:rsidRDefault="00071852" w:rsidP="00071852">
      <w:pPr>
        <w:spacing w:before="120" w:line="276" w:lineRule="auto"/>
        <w:jc w:val="both"/>
        <w:rPr>
          <w:rFonts w:ascii="Arial" w:hAnsi="Arial" w:cs="Arial"/>
          <w:sz w:val="20"/>
          <w:szCs w:val="20"/>
          <w:lang w:val="ru-RU"/>
        </w:rPr>
      </w:pPr>
      <w:r w:rsidRPr="00387460">
        <w:rPr>
          <w:rFonts w:ascii="Arial" w:hAnsi="Arial" w:cs="Arial"/>
          <w:sz w:val="20"/>
          <w:szCs w:val="20"/>
          <w:lang w:val="ru-RU"/>
        </w:rPr>
        <w:t>Списък на нормативните/административните актове, послужили за оценка за съответствието на предварителното съхраняване на отпадъците и площадките с изискванията на нормативната уредба за съхраняване на отпадъците:</w:t>
      </w:r>
    </w:p>
    <w:p w:rsidR="00071852" w:rsidRPr="00387460" w:rsidRDefault="00071852" w:rsidP="00071852">
      <w:pPr>
        <w:numPr>
          <w:ilvl w:val="0"/>
          <w:numId w:val="10"/>
        </w:numPr>
        <w:spacing w:before="120" w:line="276" w:lineRule="auto"/>
        <w:jc w:val="both"/>
        <w:rPr>
          <w:rFonts w:ascii="Arial" w:hAnsi="Arial" w:cs="Arial"/>
          <w:sz w:val="20"/>
          <w:szCs w:val="20"/>
        </w:rPr>
      </w:pPr>
      <w:r w:rsidRPr="00387460">
        <w:rPr>
          <w:rFonts w:ascii="Arial" w:hAnsi="Arial" w:cs="Arial"/>
          <w:sz w:val="20"/>
          <w:szCs w:val="20"/>
        </w:rPr>
        <w:t xml:space="preserve">Закон за управление на отпадъците </w:t>
      </w:r>
    </w:p>
    <w:p w:rsidR="00071852" w:rsidRPr="00387460" w:rsidRDefault="00071852" w:rsidP="00071852">
      <w:pPr>
        <w:numPr>
          <w:ilvl w:val="0"/>
          <w:numId w:val="10"/>
        </w:numPr>
        <w:spacing w:before="120" w:line="276" w:lineRule="auto"/>
        <w:jc w:val="both"/>
        <w:rPr>
          <w:rFonts w:ascii="Arial" w:hAnsi="Arial" w:cs="Arial"/>
          <w:sz w:val="20"/>
          <w:szCs w:val="20"/>
          <w:lang w:val="ru-RU"/>
        </w:rPr>
      </w:pPr>
      <w:r w:rsidRPr="00387460">
        <w:rPr>
          <w:rFonts w:ascii="Arial" w:hAnsi="Arial" w:cs="Arial"/>
          <w:sz w:val="20"/>
          <w:szCs w:val="20"/>
          <w:shd w:val="clear" w:color="auto" w:fill="FFFFFF"/>
          <w:lang w:val="ru-RU"/>
        </w:rPr>
        <w:t>Наредба за управление на строителните отпадъци и за влагане на рециклирани строителни материали</w:t>
      </w:r>
    </w:p>
    <w:p w:rsidR="00071852" w:rsidRPr="00387460" w:rsidRDefault="00071852" w:rsidP="00071852">
      <w:pPr>
        <w:numPr>
          <w:ilvl w:val="0"/>
          <w:numId w:val="10"/>
        </w:numPr>
        <w:spacing w:before="120" w:line="276" w:lineRule="auto"/>
        <w:jc w:val="both"/>
        <w:rPr>
          <w:rFonts w:ascii="Arial" w:hAnsi="Arial" w:cs="Arial"/>
          <w:sz w:val="20"/>
          <w:szCs w:val="20"/>
          <w:lang w:val="ru-RU"/>
        </w:rPr>
      </w:pPr>
      <w:r w:rsidRPr="00387460">
        <w:rPr>
          <w:rFonts w:ascii="Arial" w:hAnsi="Arial" w:cs="Arial"/>
          <w:sz w:val="20"/>
          <w:szCs w:val="20"/>
          <w:shd w:val="clear" w:color="auto" w:fill="FFFFFF"/>
          <w:lang w:val="ru-RU"/>
        </w:rPr>
        <w:t>Наредба за изискванията за третиране и транспортиране на производствени и опасни отпадъци</w:t>
      </w:r>
      <w:r w:rsidRPr="00387460">
        <w:rPr>
          <w:rFonts w:ascii="Arial" w:hAnsi="Arial" w:cs="Arial"/>
          <w:sz w:val="20"/>
          <w:szCs w:val="20"/>
          <w:shd w:val="clear" w:color="auto" w:fill="FFFFFF"/>
        </w:rPr>
        <w:t> </w:t>
      </w:r>
    </w:p>
    <w:p w:rsidR="00071852" w:rsidRPr="00387460" w:rsidRDefault="00071852" w:rsidP="00071852">
      <w:pPr>
        <w:numPr>
          <w:ilvl w:val="0"/>
          <w:numId w:val="10"/>
        </w:numPr>
        <w:spacing w:before="120" w:line="276" w:lineRule="auto"/>
        <w:jc w:val="both"/>
        <w:rPr>
          <w:rFonts w:ascii="Arial" w:hAnsi="Arial" w:cs="Arial"/>
          <w:sz w:val="20"/>
          <w:szCs w:val="20"/>
          <w:lang w:val="ru-RU"/>
        </w:rPr>
      </w:pPr>
      <w:r w:rsidRPr="00387460">
        <w:rPr>
          <w:rFonts w:ascii="Arial" w:hAnsi="Arial" w:cs="Arial"/>
          <w:sz w:val="20"/>
          <w:szCs w:val="20"/>
          <w:shd w:val="clear" w:color="auto" w:fill="FFFFFF"/>
          <w:lang w:val="ru-RU"/>
        </w:rPr>
        <w:t>Наредба за отработените масла и отпадъчните нефтопродукти</w:t>
      </w:r>
      <w:r w:rsidRPr="00387460">
        <w:rPr>
          <w:rFonts w:ascii="Arial" w:hAnsi="Arial" w:cs="Arial"/>
          <w:sz w:val="20"/>
          <w:szCs w:val="20"/>
          <w:shd w:val="clear" w:color="auto" w:fill="FFFFFF"/>
        </w:rPr>
        <w:t> </w:t>
      </w:r>
    </w:p>
    <w:p w:rsidR="00071852" w:rsidRPr="00387460" w:rsidRDefault="00071852" w:rsidP="00071852">
      <w:pPr>
        <w:numPr>
          <w:ilvl w:val="0"/>
          <w:numId w:val="10"/>
        </w:numPr>
        <w:spacing w:before="120" w:line="276" w:lineRule="auto"/>
        <w:jc w:val="both"/>
        <w:rPr>
          <w:rFonts w:ascii="Arial" w:hAnsi="Arial" w:cs="Arial"/>
          <w:sz w:val="20"/>
          <w:szCs w:val="20"/>
          <w:lang w:val="ru-RU"/>
        </w:rPr>
      </w:pPr>
      <w:r w:rsidRPr="00387460">
        <w:rPr>
          <w:rFonts w:ascii="Arial" w:hAnsi="Arial" w:cs="Arial"/>
          <w:sz w:val="20"/>
          <w:szCs w:val="20"/>
          <w:shd w:val="clear" w:color="auto" w:fill="FFFFFF"/>
          <w:lang w:val="ru-RU"/>
        </w:rPr>
        <w:t>Наредба за излязлото от употреба електрическо и електронно оборудване</w:t>
      </w:r>
      <w:r w:rsidRPr="00387460">
        <w:rPr>
          <w:rFonts w:ascii="Arial" w:hAnsi="Arial" w:cs="Arial"/>
          <w:sz w:val="20"/>
          <w:szCs w:val="20"/>
          <w:shd w:val="clear" w:color="auto" w:fill="FFFFFF"/>
        </w:rPr>
        <w:t> </w:t>
      </w:r>
    </w:p>
    <w:p w:rsidR="003D146C" w:rsidRPr="00387460" w:rsidRDefault="003D146C" w:rsidP="003D146C">
      <w:pPr>
        <w:spacing w:before="120" w:line="276" w:lineRule="auto"/>
        <w:jc w:val="both"/>
        <w:rPr>
          <w:rFonts w:ascii="Arial" w:hAnsi="Arial" w:cs="Arial"/>
          <w:b/>
          <w:i/>
          <w:sz w:val="20"/>
          <w:szCs w:val="20"/>
          <w:lang w:val="ru-RU"/>
        </w:rPr>
      </w:pPr>
      <w:r w:rsidRPr="00387460">
        <w:rPr>
          <w:rFonts w:ascii="Arial" w:hAnsi="Arial" w:cs="Arial"/>
          <w:b/>
          <w:i/>
          <w:sz w:val="20"/>
          <w:szCs w:val="20"/>
          <w:lang w:val="ru-RU"/>
        </w:rPr>
        <w:t>Битови отпадъци</w:t>
      </w:r>
    </w:p>
    <w:p w:rsidR="00A54925" w:rsidRPr="00387460" w:rsidRDefault="00387460" w:rsidP="00387460">
      <w:pPr>
        <w:spacing w:before="120" w:line="276" w:lineRule="auto"/>
        <w:jc w:val="both"/>
        <w:rPr>
          <w:rFonts w:ascii="Arial" w:hAnsi="Arial" w:cs="Arial"/>
          <w:sz w:val="20"/>
          <w:szCs w:val="20"/>
          <w:lang w:val="ru-RU"/>
        </w:rPr>
      </w:pPr>
      <w:r w:rsidRPr="00387460">
        <w:rPr>
          <w:rFonts w:ascii="Arial" w:hAnsi="Arial" w:cs="Arial"/>
          <w:sz w:val="20"/>
          <w:szCs w:val="20"/>
          <w:lang w:val="ru-RU"/>
        </w:rPr>
        <w:t xml:space="preserve">Битовите отпадъци </w:t>
      </w:r>
      <w:r w:rsidR="00A54925" w:rsidRPr="00387460">
        <w:rPr>
          <w:rFonts w:ascii="Arial" w:hAnsi="Arial" w:cs="Arial"/>
          <w:sz w:val="20"/>
          <w:szCs w:val="20"/>
          <w:lang w:val="ru-RU"/>
        </w:rPr>
        <w:t xml:space="preserve">се предават на фирма към община Полски Тръмбеш, притежаваща необходимите документи по ЗУО и </w:t>
      </w:r>
      <w:r w:rsidR="00A54925" w:rsidRPr="00387460">
        <w:rPr>
          <w:rFonts w:ascii="Arial" w:hAnsi="Arial" w:cs="Arial"/>
          <w:sz w:val="20"/>
          <w:szCs w:val="20"/>
          <w:lang w:val="bg-BG"/>
        </w:rPr>
        <w:t>няма да се</w:t>
      </w:r>
      <w:r w:rsidR="00A54925" w:rsidRPr="00387460">
        <w:rPr>
          <w:rFonts w:ascii="Arial" w:hAnsi="Arial" w:cs="Arial"/>
          <w:sz w:val="20"/>
          <w:szCs w:val="20"/>
          <w:lang w:val="ru-RU"/>
        </w:rPr>
        <w:t xml:space="preserve"> съхраняват временно на територията на площадката.</w:t>
      </w:r>
    </w:p>
    <w:p w:rsidR="003D146C" w:rsidRPr="00387460" w:rsidRDefault="003D146C" w:rsidP="00A54925">
      <w:pPr>
        <w:spacing w:before="120" w:line="276" w:lineRule="auto"/>
        <w:jc w:val="both"/>
        <w:rPr>
          <w:rFonts w:ascii="Arial" w:hAnsi="Arial" w:cs="Arial"/>
          <w:sz w:val="20"/>
          <w:szCs w:val="20"/>
          <w:lang w:val="ru-RU"/>
        </w:rPr>
      </w:pPr>
      <w:r w:rsidRPr="00387460">
        <w:rPr>
          <w:rFonts w:ascii="Arial" w:hAnsi="Arial" w:cs="Arial"/>
          <w:sz w:val="20"/>
          <w:szCs w:val="20"/>
          <w:lang w:val="ru-RU"/>
        </w:rPr>
        <w:t xml:space="preserve">Начин на </w:t>
      </w:r>
      <w:r w:rsidR="007A423F" w:rsidRPr="00387460">
        <w:rPr>
          <w:rFonts w:ascii="Arial" w:hAnsi="Arial" w:cs="Arial"/>
          <w:sz w:val="20"/>
          <w:szCs w:val="20"/>
          <w:lang w:val="ru-RU"/>
        </w:rPr>
        <w:t>събиране</w:t>
      </w:r>
      <w:r w:rsidRPr="00387460">
        <w:rPr>
          <w:rFonts w:ascii="Arial" w:hAnsi="Arial" w:cs="Arial"/>
          <w:sz w:val="20"/>
          <w:szCs w:val="20"/>
          <w:lang w:val="ru-RU"/>
        </w:rPr>
        <w:t>: контейнер</w:t>
      </w:r>
      <w:r w:rsidR="00A54925" w:rsidRPr="00387460">
        <w:rPr>
          <w:rFonts w:ascii="Arial" w:hAnsi="Arial" w:cs="Arial"/>
          <w:sz w:val="20"/>
          <w:szCs w:val="20"/>
          <w:lang w:val="ru-RU"/>
        </w:rPr>
        <w:t>и</w:t>
      </w:r>
      <w:r w:rsidRPr="00387460">
        <w:rPr>
          <w:rFonts w:ascii="Arial" w:hAnsi="Arial" w:cs="Arial"/>
          <w:sz w:val="20"/>
          <w:szCs w:val="20"/>
          <w:lang w:val="ru-RU"/>
        </w:rPr>
        <w:t xml:space="preserve"> за битови отпадъци, затворен</w:t>
      </w:r>
      <w:r w:rsidR="00A54925" w:rsidRPr="00387460">
        <w:rPr>
          <w:rFonts w:ascii="Arial" w:hAnsi="Arial" w:cs="Arial"/>
          <w:sz w:val="20"/>
          <w:szCs w:val="20"/>
          <w:lang w:val="ru-RU"/>
        </w:rPr>
        <w:t>и</w:t>
      </w:r>
      <w:r w:rsidRPr="00387460">
        <w:rPr>
          <w:rFonts w:ascii="Arial" w:hAnsi="Arial" w:cs="Arial"/>
          <w:sz w:val="20"/>
          <w:szCs w:val="20"/>
          <w:lang w:val="ru-RU"/>
        </w:rPr>
        <w:t xml:space="preserve"> извън вр</w:t>
      </w:r>
      <w:r w:rsidR="007A423F" w:rsidRPr="00387460">
        <w:rPr>
          <w:rFonts w:ascii="Arial" w:hAnsi="Arial" w:cs="Arial"/>
          <w:sz w:val="20"/>
          <w:szCs w:val="20"/>
          <w:lang w:val="ru-RU"/>
        </w:rPr>
        <w:t>емето за манипулации с отпадъка,</w:t>
      </w:r>
      <w:r w:rsidR="007A423F" w:rsidRPr="00387460">
        <w:rPr>
          <w:rFonts w:ascii="Arial" w:hAnsi="Arial" w:cs="Arial"/>
          <w:sz w:val="20"/>
          <w:szCs w:val="20"/>
          <w:lang w:val="bg-BG"/>
        </w:rPr>
        <w:t xml:space="preserve"> в</w:t>
      </w:r>
      <w:r w:rsidR="007A423F" w:rsidRPr="00387460">
        <w:rPr>
          <w:rFonts w:ascii="Arial" w:hAnsi="Arial" w:cs="Arial"/>
          <w:sz w:val="20"/>
          <w:szCs w:val="20"/>
          <w:lang w:val="ru-RU"/>
        </w:rPr>
        <w:t xml:space="preserve"> непосредствена близост до главен обслужващ път</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44" w:name="_Toc72141469"/>
      <w:r w:rsidRPr="00653325">
        <w:rPr>
          <w:rFonts w:cs="Arial"/>
          <w:b/>
          <w:bCs/>
          <w:sz w:val="20"/>
          <w:szCs w:val="20"/>
          <w:lang w:val="bg-BG"/>
        </w:rPr>
        <w:t>7.5. Транспортиране на отпадъци</w:t>
      </w:r>
      <w:bookmarkEnd w:id="144"/>
      <w:r w:rsidRPr="00653325">
        <w:rPr>
          <w:rFonts w:cs="Arial"/>
          <w:b/>
          <w:bCs/>
          <w:sz w:val="20"/>
          <w:szCs w:val="20"/>
          <w:lang w:val="bg-BG"/>
        </w:rPr>
        <w:t xml:space="preserve"> </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Определена е максимално разрешената скорост на движение на транспортните средства на площадката – до 5 </w:t>
      </w:r>
      <w:r w:rsidRPr="00653325">
        <w:rPr>
          <w:rFonts w:ascii="Arial" w:hAnsi="Arial" w:cs="Arial"/>
          <w:sz w:val="20"/>
          <w:szCs w:val="20"/>
        </w:rPr>
        <w:t>km</w:t>
      </w:r>
      <w:r w:rsidRPr="00653325">
        <w:rPr>
          <w:rFonts w:ascii="Arial" w:hAnsi="Arial" w:cs="Arial"/>
          <w:sz w:val="20"/>
          <w:szCs w:val="20"/>
          <w:lang w:val="ru-RU"/>
        </w:rPr>
        <w:t>/</w:t>
      </w:r>
      <w:r w:rsidRPr="00653325">
        <w:rPr>
          <w:rFonts w:ascii="Arial" w:hAnsi="Arial" w:cs="Arial"/>
          <w:sz w:val="20"/>
          <w:szCs w:val="20"/>
        </w:rPr>
        <w:t>h</w:t>
      </w:r>
      <w:r w:rsidRPr="00653325">
        <w:rPr>
          <w:rFonts w:ascii="Arial" w:hAnsi="Arial" w:cs="Arial"/>
          <w:sz w:val="20"/>
          <w:szCs w:val="20"/>
          <w:lang w:val="ru-RU"/>
        </w:rPr>
        <w:t>.</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Опаковането, натоварването и експедирането на опасните отпадъци се извършва при спазване на изискванията на Глава </w:t>
      </w:r>
      <w:r w:rsidRPr="00653325">
        <w:rPr>
          <w:rFonts w:ascii="Arial" w:hAnsi="Arial" w:cs="Arial"/>
          <w:sz w:val="20"/>
          <w:szCs w:val="20"/>
        </w:rPr>
        <w:t>III</w:t>
      </w:r>
      <w:r w:rsidRPr="00653325">
        <w:rPr>
          <w:rFonts w:ascii="Arial" w:hAnsi="Arial" w:cs="Arial"/>
          <w:sz w:val="20"/>
          <w:szCs w:val="20"/>
          <w:lang w:val="ru-RU"/>
        </w:rPr>
        <w:t xml:space="preserve"> на Наредбата за третиране и транспортиране на производствени и опасни отпадъци, приета с ПМС</w:t>
      </w:r>
      <w:r w:rsidRPr="00653325">
        <w:rPr>
          <w:rFonts w:ascii="Arial" w:hAnsi="Arial" w:cs="Arial"/>
          <w:sz w:val="20"/>
          <w:szCs w:val="20"/>
          <w:lang w:val="bg-BG"/>
        </w:rPr>
        <w:t xml:space="preserve"> </w:t>
      </w:r>
      <w:r w:rsidRPr="00653325">
        <w:rPr>
          <w:rFonts w:ascii="Arial" w:hAnsi="Arial" w:cs="Arial"/>
          <w:sz w:val="20"/>
          <w:szCs w:val="20"/>
          <w:lang w:val="ru-RU"/>
        </w:rPr>
        <w:t>№53/1999 г. и специализираните наредби за съответния вид отпадък.</w:t>
      </w:r>
    </w:p>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При транспорта на отпадъци се използват технически изправни превозни средства и подходящи опаковки за съответните отпадъци. Отпадъците са съпроводени със съответните транспортни документи – сертификат на товара, потвърждение за готовност за приемане на отпадъците от площадката, до която се превозват. </w:t>
      </w:r>
    </w:p>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В таблица 7.5.-1 са обобщени видовете отпадъци и кои от тях ще бъдат предавани за транспорт на външни фирми , притежаващи разрешителен/регистрационен документ, издаден по реда на Закона за управление на отпадъците или комплексно разрешително, издадено по реда на Закона за опазване на околната среда.</w:t>
      </w:r>
    </w:p>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При вземане на решение от ръководството на дружеството за извършване на дейности по транспорт на отпадъци със собствени транспортни средства, операторът ще кандидатства пред РИОСВ-</w:t>
      </w:r>
      <w:r w:rsidR="001761D4" w:rsidRPr="00653325">
        <w:rPr>
          <w:rFonts w:ascii="Arial" w:hAnsi="Arial" w:cs="Arial"/>
          <w:sz w:val="20"/>
          <w:szCs w:val="20"/>
          <w:lang w:val="bg-BG"/>
        </w:rPr>
        <w:t>Велико Търново</w:t>
      </w:r>
      <w:r w:rsidRPr="00653325">
        <w:rPr>
          <w:rFonts w:ascii="Arial" w:hAnsi="Arial" w:cs="Arial"/>
          <w:sz w:val="20"/>
          <w:szCs w:val="20"/>
          <w:lang w:val="ru-RU"/>
        </w:rPr>
        <w:t xml:space="preserve"> за получаване на регистрационен документ за транспорт на отпадъци по реда на Закона за управление на отпадъците.</w:t>
      </w:r>
    </w:p>
    <w:p w:rsidR="00071852" w:rsidRPr="00653325" w:rsidRDefault="00071852" w:rsidP="00071852">
      <w:pPr>
        <w:widowControl w:val="0"/>
        <w:spacing w:before="120" w:line="276" w:lineRule="auto"/>
        <w:ind w:left="75"/>
        <w:jc w:val="center"/>
        <w:rPr>
          <w:rFonts w:ascii="Arial" w:hAnsi="Arial" w:cs="Arial"/>
          <w:b/>
          <w:i/>
          <w:sz w:val="20"/>
          <w:szCs w:val="20"/>
        </w:rPr>
      </w:pPr>
      <w:r w:rsidRPr="00653325">
        <w:rPr>
          <w:rFonts w:ascii="Arial" w:hAnsi="Arial" w:cs="Arial"/>
          <w:b/>
          <w:i/>
          <w:sz w:val="20"/>
          <w:szCs w:val="20"/>
        </w:rPr>
        <w:t>Таблица 7.5.-1 Отпадъци, предавани за транспортиране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7"/>
        <w:gridCol w:w="4153"/>
        <w:gridCol w:w="3793"/>
      </w:tblGrid>
      <w:tr w:rsidR="00071852" w:rsidRPr="00653325" w:rsidTr="00071852">
        <w:trPr>
          <w:tblHeader/>
          <w:jc w:val="center"/>
        </w:trPr>
        <w:tc>
          <w:tcPr>
            <w:tcW w:w="1267" w:type="dxa"/>
          </w:tcPr>
          <w:p w:rsidR="00071852" w:rsidRPr="00653325" w:rsidRDefault="00071852" w:rsidP="00071852">
            <w:pPr>
              <w:widowControl w:val="0"/>
              <w:spacing w:before="120" w:line="276" w:lineRule="auto"/>
              <w:jc w:val="center"/>
              <w:rPr>
                <w:rFonts w:ascii="Arial" w:hAnsi="Arial" w:cs="Arial"/>
                <w:b/>
                <w:sz w:val="20"/>
                <w:szCs w:val="20"/>
              </w:rPr>
            </w:pPr>
            <w:r w:rsidRPr="00653325">
              <w:rPr>
                <w:rFonts w:ascii="Arial" w:hAnsi="Arial" w:cs="Arial"/>
                <w:b/>
                <w:sz w:val="20"/>
                <w:szCs w:val="20"/>
              </w:rPr>
              <w:t>Код на отпадъка</w:t>
            </w:r>
          </w:p>
        </w:tc>
        <w:tc>
          <w:tcPr>
            <w:tcW w:w="4153" w:type="dxa"/>
          </w:tcPr>
          <w:p w:rsidR="00071852" w:rsidRPr="00653325" w:rsidRDefault="00071852" w:rsidP="00071852">
            <w:pPr>
              <w:widowControl w:val="0"/>
              <w:spacing w:before="120" w:line="276" w:lineRule="auto"/>
              <w:jc w:val="center"/>
              <w:rPr>
                <w:rFonts w:ascii="Arial" w:hAnsi="Arial" w:cs="Arial"/>
                <w:b/>
                <w:sz w:val="20"/>
                <w:szCs w:val="20"/>
              </w:rPr>
            </w:pPr>
            <w:r w:rsidRPr="00653325">
              <w:rPr>
                <w:rFonts w:ascii="Arial" w:hAnsi="Arial" w:cs="Arial"/>
                <w:b/>
                <w:sz w:val="20"/>
                <w:szCs w:val="20"/>
              </w:rPr>
              <w:t>Наименование на отпадъка</w:t>
            </w:r>
          </w:p>
        </w:tc>
        <w:tc>
          <w:tcPr>
            <w:tcW w:w="3793" w:type="dxa"/>
          </w:tcPr>
          <w:p w:rsidR="00071852" w:rsidRPr="00653325" w:rsidRDefault="00071852" w:rsidP="00071852">
            <w:pPr>
              <w:widowControl w:val="0"/>
              <w:spacing w:before="120" w:line="276" w:lineRule="auto"/>
              <w:jc w:val="center"/>
              <w:rPr>
                <w:rFonts w:ascii="Arial" w:hAnsi="Arial" w:cs="Arial"/>
                <w:b/>
                <w:sz w:val="20"/>
                <w:szCs w:val="20"/>
              </w:rPr>
            </w:pPr>
            <w:r w:rsidRPr="00653325">
              <w:rPr>
                <w:rFonts w:ascii="Arial" w:hAnsi="Arial" w:cs="Arial"/>
                <w:b/>
                <w:sz w:val="20"/>
                <w:szCs w:val="20"/>
              </w:rPr>
              <w:t>Начин на транспорт</w:t>
            </w:r>
          </w:p>
        </w:tc>
      </w:tr>
      <w:tr w:rsidR="00071852" w:rsidRPr="00D31099" w:rsidTr="00071852">
        <w:trPr>
          <w:jc w:val="center"/>
        </w:trPr>
        <w:tc>
          <w:tcPr>
            <w:tcW w:w="1267" w:type="dxa"/>
            <w:vAlign w:val="center"/>
          </w:tcPr>
          <w:p w:rsidR="00071852" w:rsidRPr="00653325" w:rsidRDefault="00071852" w:rsidP="00071852">
            <w:pPr>
              <w:spacing w:before="120" w:line="276" w:lineRule="auto"/>
              <w:ind w:left="-113" w:right="-113"/>
              <w:jc w:val="center"/>
              <w:rPr>
                <w:rFonts w:ascii="Arial" w:hAnsi="Arial" w:cs="Arial"/>
                <w:sz w:val="20"/>
                <w:szCs w:val="20"/>
              </w:rPr>
            </w:pPr>
            <w:r w:rsidRPr="00653325">
              <w:rPr>
                <w:rFonts w:ascii="Arial" w:hAnsi="Arial" w:cs="Arial"/>
                <w:sz w:val="20"/>
                <w:szCs w:val="20"/>
              </w:rPr>
              <w:t>02 03 04</w:t>
            </w:r>
          </w:p>
        </w:tc>
        <w:tc>
          <w:tcPr>
            <w:tcW w:w="4153" w:type="dxa"/>
            <w:vAlign w:val="center"/>
          </w:tcPr>
          <w:p w:rsidR="00071852" w:rsidRPr="00653325" w:rsidRDefault="00071852" w:rsidP="008D6FAB">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ru-RU"/>
              </w:rPr>
              <w:t>Материали, негодни за консумация или преработване</w:t>
            </w:r>
          </w:p>
        </w:tc>
        <w:tc>
          <w:tcPr>
            <w:tcW w:w="3793" w:type="dxa"/>
          </w:tcPr>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Външна фирма, притежаваща регистрационен документ за транспорт по ЗУО </w:t>
            </w:r>
          </w:p>
        </w:tc>
      </w:tr>
      <w:tr w:rsidR="00071852" w:rsidRPr="00D31099" w:rsidTr="00071852">
        <w:trPr>
          <w:jc w:val="center"/>
        </w:trPr>
        <w:tc>
          <w:tcPr>
            <w:tcW w:w="1267"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15 01 01</w:t>
            </w:r>
          </w:p>
        </w:tc>
        <w:tc>
          <w:tcPr>
            <w:tcW w:w="4153"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Хартиени и картонени опаковки</w:t>
            </w:r>
          </w:p>
        </w:tc>
        <w:tc>
          <w:tcPr>
            <w:tcW w:w="3793" w:type="dxa"/>
          </w:tcPr>
          <w:p w:rsidR="00071852" w:rsidRPr="00653325" w:rsidRDefault="00071852" w:rsidP="00071852">
            <w:pPr>
              <w:jc w:val="both"/>
              <w:rPr>
                <w:rFonts w:ascii="Arial" w:hAnsi="Arial" w:cs="Arial"/>
                <w:sz w:val="20"/>
                <w:szCs w:val="20"/>
                <w:lang w:val="ru-RU"/>
              </w:rPr>
            </w:pPr>
            <w:r w:rsidRPr="00653325">
              <w:rPr>
                <w:rFonts w:ascii="Arial" w:hAnsi="Arial" w:cs="Arial"/>
                <w:sz w:val="20"/>
                <w:szCs w:val="20"/>
                <w:lang w:val="ru-RU"/>
              </w:rPr>
              <w:t xml:space="preserve">Външна фирма, притежаваща регистрационен документ за транспорт по ЗУО </w:t>
            </w:r>
          </w:p>
        </w:tc>
      </w:tr>
      <w:tr w:rsidR="00071852" w:rsidRPr="00D31099" w:rsidTr="00071852">
        <w:trPr>
          <w:jc w:val="center"/>
        </w:trPr>
        <w:tc>
          <w:tcPr>
            <w:tcW w:w="1267"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15 01 02</w:t>
            </w:r>
          </w:p>
        </w:tc>
        <w:tc>
          <w:tcPr>
            <w:tcW w:w="4153"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Пластмасови опаковки</w:t>
            </w:r>
          </w:p>
        </w:tc>
        <w:tc>
          <w:tcPr>
            <w:tcW w:w="3793" w:type="dxa"/>
          </w:tcPr>
          <w:p w:rsidR="00071852" w:rsidRPr="00653325" w:rsidRDefault="00071852" w:rsidP="00071852">
            <w:pPr>
              <w:jc w:val="both"/>
              <w:rPr>
                <w:rFonts w:ascii="Arial" w:hAnsi="Arial" w:cs="Arial"/>
                <w:sz w:val="20"/>
                <w:szCs w:val="20"/>
                <w:lang w:val="ru-RU"/>
              </w:rPr>
            </w:pPr>
            <w:r w:rsidRPr="00653325">
              <w:rPr>
                <w:rFonts w:ascii="Arial" w:hAnsi="Arial" w:cs="Arial"/>
                <w:sz w:val="20"/>
                <w:szCs w:val="20"/>
                <w:lang w:val="ru-RU"/>
              </w:rPr>
              <w:t xml:space="preserve">Външна фирма, притежаваща регистрационен документ за транспорт по ЗУО </w:t>
            </w:r>
          </w:p>
        </w:tc>
      </w:tr>
      <w:tr w:rsidR="00071852" w:rsidRPr="00653325" w:rsidTr="00071852">
        <w:trPr>
          <w:jc w:val="center"/>
        </w:trPr>
        <w:tc>
          <w:tcPr>
            <w:tcW w:w="1267"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17 04 05</w:t>
            </w:r>
          </w:p>
        </w:tc>
        <w:tc>
          <w:tcPr>
            <w:tcW w:w="4153" w:type="dxa"/>
            <w:vAlign w:val="center"/>
          </w:tcPr>
          <w:p w:rsidR="00071852" w:rsidRPr="00653325" w:rsidRDefault="00071852" w:rsidP="00071852">
            <w:pPr>
              <w:spacing w:before="120" w:line="276" w:lineRule="auto"/>
              <w:ind w:left="-113" w:right="-113"/>
              <w:jc w:val="center"/>
              <w:rPr>
                <w:rFonts w:ascii="Arial" w:hAnsi="Arial" w:cs="Arial"/>
                <w:sz w:val="20"/>
                <w:szCs w:val="20"/>
              </w:rPr>
            </w:pPr>
            <w:r w:rsidRPr="00653325">
              <w:rPr>
                <w:rFonts w:ascii="Arial" w:hAnsi="Arial" w:cs="Arial"/>
                <w:sz w:val="20"/>
                <w:szCs w:val="20"/>
                <w:lang w:val="ru-RU"/>
              </w:rPr>
              <w:t>Чугун и стомана</w:t>
            </w:r>
          </w:p>
        </w:tc>
        <w:tc>
          <w:tcPr>
            <w:tcW w:w="3793" w:type="dxa"/>
          </w:tcPr>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Външна фирма, притежаваща регистрационен документ за транспорт по ЗУО </w:t>
            </w:r>
          </w:p>
        </w:tc>
      </w:tr>
      <w:tr w:rsidR="00071852" w:rsidRPr="00D31099" w:rsidTr="00071852">
        <w:trPr>
          <w:jc w:val="center"/>
        </w:trPr>
        <w:tc>
          <w:tcPr>
            <w:tcW w:w="1267" w:type="dxa"/>
            <w:vAlign w:val="center"/>
          </w:tcPr>
          <w:p w:rsidR="00071852" w:rsidRPr="00653325" w:rsidRDefault="00071852" w:rsidP="00071852">
            <w:pPr>
              <w:spacing w:before="120" w:line="276" w:lineRule="auto"/>
              <w:ind w:left="-113" w:right="-113"/>
              <w:jc w:val="center"/>
              <w:rPr>
                <w:rFonts w:ascii="Arial" w:hAnsi="Arial" w:cs="Arial"/>
                <w:sz w:val="20"/>
                <w:szCs w:val="20"/>
              </w:rPr>
            </w:pPr>
            <w:r w:rsidRPr="00653325">
              <w:rPr>
                <w:rFonts w:ascii="Arial" w:hAnsi="Arial" w:cs="Arial"/>
                <w:sz w:val="20"/>
                <w:szCs w:val="20"/>
              </w:rPr>
              <w:t>13 0</w:t>
            </w:r>
            <w:r w:rsidRPr="00653325">
              <w:rPr>
                <w:rFonts w:ascii="Arial" w:hAnsi="Arial" w:cs="Arial"/>
                <w:sz w:val="20"/>
                <w:szCs w:val="20"/>
                <w:lang w:val="bg-BG"/>
              </w:rPr>
              <w:t>1</w:t>
            </w:r>
            <w:r w:rsidRPr="00653325">
              <w:rPr>
                <w:rFonts w:ascii="Arial" w:hAnsi="Arial" w:cs="Arial"/>
                <w:sz w:val="20"/>
                <w:szCs w:val="20"/>
              </w:rPr>
              <w:t xml:space="preserve"> </w:t>
            </w:r>
            <w:r w:rsidRPr="00653325">
              <w:rPr>
                <w:rFonts w:ascii="Arial" w:hAnsi="Arial" w:cs="Arial"/>
                <w:sz w:val="20"/>
                <w:szCs w:val="20"/>
                <w:lang w:val="bg-BG"/>
              </w:rPr>
              <w:t>10</w:t>
            </w:r>
            <w:r w:rsidRPr="00653325">
              <w:rPr>
                <w:rFonts w:ascii="Arial" w:hAnsi="Arial" w:cs="Arial"/>
                <w:sz w:val="20"/>
                <w:szCs w:val="20"/>
              </w:rPr>
              <w:t>*</w:t>
            </w:r>
          </w:p>
        </w:tc>
        <w:tc>
          <w:tcPr>
            <w:tcW w:w="4153" w:type="dxa"/>
            <w:vAlign w:val="center"/>
          </w:tcPr>
          <w:p w:rsidR="00071852" w:rsidRPr="00653325" w:rsidRDefault="00071852" w:rsidP="00071852">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Нехлорирани хидравлични масла на минерална основа</w:t>
            </w:r>
          </w:p>
        </w:tc>
        <w:tc>
          <w:tcPr>
            <w:tcW w:w="3793" w:type="dxa"/>
          </w:tcPr>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Външна фирма, притежаваща регистрационен документ за транспорт по ЗУО </w:t>
            </w:r>
          </w:p>
        </w:tc>
      </w:tr>
      <w:tr w:rsidR="00071852" w:rsidRPr="00D31099" w:rsidTr="00071852">
        <w:trPr>
          <w:jc w:val="center"/>
        </w:trPr>
        <w:tc>
          <w:tcPr>
            <w:tcW w:w="1267" w:type="dxa"/>
            <w:vAlign w:val="center"/>
          </w:tcPr>
          <w:p w:rsidR="00071852" w:rsidRPr="00653325" w:rsidRDefault="00071852" w:rsidP="00071852">
            <w:pPr>
              <w:spacing w:before="120" w:line="276" w:lineRule="auto"/>
              <w:ind w:left="-113" w:right="-113"/>
              <w:jc w:val="center"/>
              <w:rPr>
                <w:rFonts w:ascii="Arial" w:hAnsi="Arial" w:cs="Arial"/>
                <w:sz w:val="20"/>
                <w:szCs w:val="20"/>
              </w:rPr>
            </w:pPr>
            <w:r w:rsidRPr="00653325">
              <w:rPr>
                <w:rFonts w:ascii="Arial" w:hAnsi="Arial" w:cs="Arial"/>
                <w:sz w:val="20"/>
                <w:szCs w:val="20"/>
              </w:rPr>
              <w:t>20 01 21*</w:t>
            </w:r>
          </w:p>
        </w:tc>
        <w:tc>
          <w:tcPr>
            <w:tcW w:w="4153" w:type="dxa"/>
            <w:vAlign w:val="center"/>
          </w:tcPr>
          <w:p w:rsidR="00071852" w:rsidRPr="00653325" w:rsidRDefault="00071852" w:rsidP="00071852">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Луминесцентни тръби и други отпадъци, съдържащи живак</w:t>
            </w:r>
          </w:p>
        </w:tc>
        <w:tc>
          <w:tcPr>
            <w:tcW w:w="3793" w:type="dxa"/>
          </w:tcPr>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Външна фирма, притежаваща регистрационен документ за транспорт по ЗУО </w:t>
            </w:r>
          </w:p>
        </w:tc>
      </w:tr>
      <w:tr w:rsidR="00A974B5" w:rsidRPr="00D31099" w:rsidTr="00071852">
        <w:trPr>
          <w:jc w:val="center"/>
        </w:trPr>
        <w:tc>
          <w:tcPr>
            <w:tcW w:w="1267" w:type="dxa"/>
            <w:vAlign w:val="center"/>
          </w:tcPr>
          <w:p w:rsidR="00A974B5" w:rsidRPr="00653325" w:rsidRDefault="00A974B5" w:rsidP="00A974B5">
            <w:pPr>
              <w:spacing w:before="120" w:line="276" w:lineRule="auto"/>
              <w:ind w:left="-113" w:right="-113"/>
              <w:jc w:val="center"/>
              <w:rPr>
                <w:rFonts w:ascii="Arial" w:hAnsi="Arial" w:cs="Arial"/>
                <w:sz w:val="20"/>
                <w:szCs w:val="20"/>
              </w:rPr>
            </w:pPr>
            <w:r w:rsidRPr="00653325">
              <w:rPr>
                <w:rFonts w:ascii="Arial" w:hAnsi="Arial" w:cs="Arial"/>
                <w:sz w:val="20"/>
                <w:szCs w:val="20"/>
                <w:lang w:val="bg-BG"/>
              </w:rPr>
              <w:t>13 02 06*</w:t>
            </w:r>
          </w:p>
        </w:tc>
        <w:tc>
          <w:tcPr>
            <w:tcW w:w="4153" w:type="dxa"/>
            <w:vAlign w:val="center"/>
          </w:tcPr>
          <w:p w:rsidR="00A974B5" w:rsidRPr="00653325" w:rsidRDefault="00A974B5" w:rsidP="00A974B5">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Синтетични моторни масла и масла за зъбни предавки</w:t>
            </w:r>
          </w:p>
        </w:tc>
        <w:tc>
          <w:tcPr>
            <w:tcW w:w="3793" w:type="dxa"/>
          </w:tcPr>
          <w:p w:rsidR="00A974B5" w:rsidRPr="00653325" w:rsidRDefault="00A974B5" w:rsidP="00A974B5">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Външна фирма, притежаваща регистрационен документ за транспорт по ЗУО </w:t>
            </w:r>
          </w:p>
        </w:tc>
      </w:tr>
      <w:tr w:rsidR="00A974B5" w:rsidRPr="00D31099" w:rsidTr="00071852">
        <w:trPr>
          <w:jc w:val="center"/>
        </w:trPr>
        <w:tc>
          <w:tcPr>
            <w:tcW w:w="1267" w:type="dxa"/>
            <w:vAlign w:val="center"/>
          </w:tcPr>
          <w:p w:rsidR="00A974B5" w:rsidRPr="00653325" w:rsidRDefault="00A974B5" w:rsidP="00A974B5">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16 01 07</w:t>
            </w:r>
          </w:p>
        </w:tc>
        <w:tc>
          <w:tcPr>
            <w:tcW w:w="4153" w:type="dxa"/>
            <w:vAlign w:val="center"/>
          </w:tcPr>
          <w:p w:rsidR="00A974B5" w:rsidRPr="00653325" w:rsidRDefault="00A974B5" w:rsidP="00A974B5">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Маслени филтри</w:t>
            </w:r>
          </w:p>
        </w:tc>
        <w:tc>
          <w:tcPr>
            <w:tcW w:w="3793" w:type="dxa"/>
          </w:tcPr>
          <w:p w:rsidR="00A974B5" w:rsidRPr="00653325" w:rsidRDefault="00A974B5" w:rsidP="00A974B5">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Външна фирма, притежаваща регистрационен документ за транспорт по ЗУО </w:t>
            </w:r>
          </w:p>
        </w:tc>
      </w:tr>
      <w:tr w:rsidR="00071852" w:rsidRPr="00D31099" w:rsidTr="00071852">
        <w:trPr>
          <w:jc w:val="center"/>
        </w:trPr>
        <w:tc>
          <w:tcPr>
            <w:tcW w:w="1267" w:type="dxa"/>
            <w:vAlign w:val="center"/>
          </w:tcPr>
          <w:p w:rsidR="00071852" w:rsidRPr="00653325" w:rsidRDefault="00A974B5" w:rsidP="00A974B5">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17 09 04</w:t>
            </w:r>
          </w:p>
        </w:tc>
        <w:tc>
          <w:tcPr>
            <w:tcW w:w="4153" w:type="dxa"/>
            <w:vAlign w:val="center"/>
          </w:tcPr>
          <w:p w:rsidR="00071852" w:rsidRPr="00653325" w:rsidRDefault="00A974B5" w:rsidP="00071852">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Смесени отпадъци</w:t>
            </w:r>
            <w:r w:rsidR="00387460">
              <w:rPr>
                <w:rFonts w:ascii="Arial" w:hAnsi="Arial" w:cs="Arial"/>
                <w:sz w:val="20"/>
                <w:szCs w:val="20"/>
                <w:lang w:val="ru-RU"/>
              </w:rPr>
              <w:t xml:space="preserve"> от събаряне и строителство</w:t>
            </w:r>
          </w:p>
        </w:tc>
        <w:tc>
          <w:tcPr>
            <w:tcW w:w="3793" w:type="dxa"/>
          </w:tcPr>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Външна фирма, притежаваща регистрационен документ за транспорт по ЗУО</w:t>
            </w:r>
          </w:p>
        </w:tc>
      </w:tr>
      <w:tr w:rsidR="00A974B5" w:rsidRPr="00D31099" w:rsidTr="00071852">
        <w:trPr>
          <w:jc w:val="center"/>
        </w:trPr>
        <w:tc>
          <w:tcPr>
            <w:tcW w:w="1267" w:type="dxa"/>
            <w:vAlign w:val="center"/>
          </w:tcPr>
          <w:p w:rsidR="00A974B5" w:rsidRPr="00653325" w:rsidRDefault="00A974B5" w:rsidP="00A974B5">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12 01 03</w:t>
            </w:r>
          </w:p>
        </w:tc>
        <w:tc>
          <w:tcPr>
            <w:tcW w:w="4153" w:type="dxa"/>
            <w:vAlign w:val="center"/>
          </w:tcPr>
          <w:p w:rsidR="00A974B5" w:rsidRPr="00653325" w:rsidRDefault="00A974B5" w:rsidP="00A974B5">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Стърготини, стружки и изрезки от черни метали</w:t>
            </w:r>
          </w:p>
        </w:tc>
        <w:tc>
          <w:tcPr>
            <w:tcW w:w="3793" w:type="dxa"/>
          </w:tcPr>
          <w:p w:rsidR="00A974B5" w:rsidRPr="00653325" w:rsidRDefault="00A974B5" w:rsidP="00A974B5">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Външна фирма, притежаваща регистрационен документ за транспорт по ЗУО </w:t>
            </w:r>
          </w:p>
        </w:tc>
      </w:tr>
      <w:tr w:rsidR="00A974B5" w:rsidRPr="00D31099" w:rsidTr="00071852">
        <w:trPr>
          <w:jc w:val="center"/>
        </w:trPr>
        <w:tc>
          <w:tcPr>
            <w:tcW w:w="1267" w:type="dxa"/>
            <w:vAlign w:val="center"/>
          </w:tcPr>
          <w:p w:rsidR="00A974B5" w:rsidRPr="00653325" w:rsidRDefault="00A974B5" w:rsidP="00A974B5">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12 01 01</w:t>
            </w:r>
          </w:p>
        </w:tc>
        <w:tc>
          <w:tcPr>
            <w:tcW w:w="4153" w:type="dxa"/>
            <w:vAlign w:val="center"/>
          </w:tcPr>
          <w:p w:rsidR="00A974B5" w:rsidRPr="00653325" w:rsidRDefault="00A974B5" w:rsidP="00A974B5">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Стърготини, стружки и изрезки от цветни метали</w:t>
            </w:r>
          </w:p>
        </w:tc>
        <w:tc>
          <w:tcPr>
            <w:tcW w:w="3793" w:type="dxa"/>
          </w:tcPr>
          <w:p w:rsidR="00A974B5" w:rsidRPr="00653325" w:rsidRDefault="00A974B5" w:rsidP="00A974B5">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Външна фирма, притежаваща регистрационен документ за транспорт по ЗУО </w:t>
            </w:r>
          </w:p>
        </w:tc>
      </w:tr>
      <w:tr w:rsidR="00071852" w:rsidRPr="00D31099" w:rsidTr="00071852">
        <w:trPr>
          <w:jc w:val="center"/>
        </w:trPr>
        <w:tc>
          <w:tcPr>
            <w:tcW w:w="1267"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10 01 01</w:t>
            </w:r>
          </w:p>
        </w:tc>
        <w:tc>
          <w:tcPr>
            <w:tcW w:w="4153" w:type="dxa"/>
            <w:vAlign w:val="center"/>
          </w:tcPr>
          <w:p w:rsidR="00071852" w:rsidRPr="00653325" w:rsidRDefault="00071852" w:rsidP="00071852">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сгурия, шлака и дънна пепел от котли (с изключение на пепел от котли, упомената в 10 01 04)</w:t>
            </w:r>
          </w:p>
        </w:tc>
        <w:tc>
          <w:tcPr>
            <w:tcW w:w="3793" w:type="dxa"/>
          </w:tcPr>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Външна фирма, притежаваща регистрационен документ за транспорт по ЗУО</w:t>
            </w:r>
          </w:p>
        </w:tc>
      </w:tr>
      <w:tr w:rsidR="00FF0D79" w:rsidRPr="00D31099" w:rsidTr="00071852">
        <w:trPr>
          <w:jc w:val="center"/>
        </w:trPr>
        <w:tc>
          <w:tcPr>
            <w:tcW w:w="1267" w:type="dxa"/>
            <w:vAlign w:val="center"/>
          </w:tcPr>
          <w:p w:rsidR="00FF0D79" w:rsidRPr="00653325" w:rsidRDefault="00FF0D79" w:rsidP="00071852">
            <w:pPr>
              <w:spacing w:before="120" w:line="276" w:lineRule="auto"/>
              <w:ind w:left="-113" w:right="-113"/>
              <w:jc w:val="center"/>
              <w:rPr>
                <w:rFonts w:ascii="Arial" w:hAnsi="Arial" w:cs="Arial"/>
                <w:sz w:val="20"/>
                <w:szCs w:val="20"/>
              </w:rPr>
            </w:pPr>
            <w:r w:rsidRPr="00653325">
              <w:rPr>
                <w:rFonts w:ascii="Arial" w:hAnsi="Arial" w:cs="Arial"/>
                <w:sz w:val="20"/>
                <w:szCs w:val="20"/>
                <w:lang w:val="ru-RU"/>
              </w:rPr>
              <w:t>13 05 02*</w:t>
            </w:r>
          </w:p>
        </w:tc>
        <w:tc>
          <w:tcPr>
            <w:tcW w:w="4153" w:type="dxa"/>
            <w:vAlign w:val="center"/>
          </w:tcPr>
          <w:p w:rsidR="00FF0D79" w:rsidRPr="00653325" w:rsidRDefault="00FF0D79" w:rsidP="00FF0D79">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Утайки от маслено-водни сепаратори</w:t>
            </w:r>
          </w:p>
        </w:tc>
        <w:tc>
          <w:tcPr>
            <w:tcW w:w="3793" w:type="dxa"/>
          </w:tcPr>
          <w:p w:rsidR="00FF0D79" w:rsidRPr="00653325" w:rsidRDefault="00FF0D79"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Външна фирма, притежаваща регистрационен документ за транспорт по ЗУО</w:t>
            </w:r>
          </w:p>
        </w:tc>
      </w:tr>
    </w:tbl>
    <w:p w:rsidR="00071852" w:rsidRPr="00653325" w:rsidRDefault="00071852" w:rsidP="00071852">
      <w:pPr>
        <w:rPr>
          <w:lang w:val="ru-RU"/>
        </w:rPr>
      </w:pP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45" w:name="_Toc72141470"/>
      <w:r w:rsidRPr="00653325">
        <w:rPr>
          <w:rFonts w:cs="Arial"/>
          <w:b/>
          <w:bCs/>
          <w:sz w:val="20"/>
          <w:szCs w:val="20"/>
          <w:lang w:val="bg-BG"/>
        </w:rPr>
        <w:t>7.6. Оползотворяване, в т.ч. рециклиране на отпадъци.</w:t>
      </w:r>
      <w:bookmarkEnd w:id="145"/>
    </w:p>
    <w:p w:rsidR="00071852" w:rsidRPr="00653325" w:rsidRDefault="00071852" w:rsidP="00071852">
      <w:pPr>
        <w:spacing w:before="120" w:line="276" w:lineRule="auto"/>
        <w:rPr>
          <w:rFonts w:ascii="Arial" w:hAnsi="Arial" w:cs="Arial"/>
          <w:b/>
          <w:sz w:val="20"/>
          <w:szCs w:val="20"/>
          <w:lang w:val="ru-RU"/>
        </w:rPr>
      </w:pPr>
      <w:bookmarkStart w:id="146" w:name="_Toc317084865"/>
      <w:bookmarkStart w:id="147" w:name="_Toc16581552"/>
      <w:r w:rsidRPr="00653325">
        <w:rPr>
          <w:rFonts w:ascii="Arial" w:hAnsi="Arial" w:cs="Arial"/>
          <w:b/>
          <w:sz w:val="20"/>
          <w:szCs w:val="20"/>
          <w:lang w:val="ru-RU"/>
        </w:rPr>
        <w:t>ОТПАДЪЦИ, които се предават за оползотворяване</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В табличен вид (Таблица 7.6.-1) са обобщени образуваните на площадката отпадъци, които ще се предават за оползотворяване/рециклиране.</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b/>
          <w:sz w:val="20"/>
          <w:szCs w:val="20"/>
          <w:lang w:val="ru-RU"/>
        </w:rPr>
        <w:t>Таблица 7.6-1</w:t>
      </w:r>
      <w:r w:rsidRPr="00653325">
        <w:rPr>
          <w:rFonts w:ascii="Arial" w:hAnsi="Arial" w:cs="Arial"/>
          <w:sz w:val="20"/>
          <w:szCs w:val="20"/>
          <w:lang w:val="ru-RU"/>
        </w:rPr>
        <w:t xml:space="preserve"> Отпадъци, предавани за оползотворяване, в т.ч. рециклиране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1744"/>
        <w:gridCol w:w="1407"/>
        <w:gridCol w:w="5290"/>
      </w:tblGrid>
      <w:tr w:rsidR="00071852" w:rsidRPr="00653325" w:rsidTr="00071852">
        <w:trPr>
          <w:tblHeader/>
          <w:jc w:val="center"/>
        </w:trPr>
        <w:tc>
          <w:tcPr>
            <w:tcW w:w="1189" w:type="dxa"/>
          </w:tcPr>
          <w:p w:rsidR="00071852" w:rsidRPr="00653325" w:rsidRDefault="00071852" w:rsidP="00071852">
            <w:pPr>
              <w:spacing w:before="120" w:line="276" w:lineRule="auto"/>
              <w:jc w:val="center"/>
              <w:rPr>
                <w:rFonts w:ascii="Arial" w:hAnsi="Arial" w:cs="Arial"/>
                <w:b/>
                <w:sz w:val="20"/>
                <w:szCs w:val="20"/>
              </w:rPr>
            </w:pPr>
            <w:r w:rsidRPr="00653325">
              <w:rPr>
                <w:rFonts w:ascii="Arial" w:hAnsi="Arial" w:cs="Arial"/>
                <w:b/>
                <w:sz w:val="20"/>
                <w:szCs w:val="20"/>
              </w:rPr>
              <w:t>Код на отпадъка</w:t>
            </w:r>
          </w:p>
        </w:tc>
        <w:tc>
          <w:tcPr>
            <w:tcW w:w="1744"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Наименование на отпадъка съгласно Наредба 2 за класификация на отпадъците</w:t>
            </w:r>
          </w:p>
        </w:tc>
        <w:tc>
          <w:tcPr>
            <w:tcW w:w="1407" w:type="dxa"/>
          </w:tcPr>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Количество на отпадъка,</w:t>
            </w:r>
          </w:p>
          <w:p w:rsidR="00071852" w:rsidRPr="00653325" w:rsidRDefault="00071852" w:rsidP="00071852">
            <w:pPr>
              <w:spacing w:before="120" w:line="276" w:lineRule="auto"/>
              <w:jc w:val="center"/>
              <w:rPr>
                <w:rFonts w:ascii="Arial" w:hAnsi="Arial" w:cs="Arial"/>
                <w:b/>
                <w:sz w:val="20"/>
                <w:szCs w:val="20"/>
                <w:lang w:val="ru-RU"/>
              </w:rPr>
            </w:pPr>
            <w:r w:rsidRPr="00653325">
              <w:rPr>
                <w:rFonts w:ascii="Arial" w:hAnsi="Arial" w:cs="Arial"/>
                <w:b/>
                <w:sz w:val="20"/>
                <w:szCs w:val="20"/>
                <w:lang w:val="ru-RU"/>
              </w:rPr>
              <w:t>т/год</w:t>
            </w:r>
          </w:p>
        </w:tc>
        <w:tc>
          <w:tcPr>
            <w:tcW w:w="5290" w:type="dxa"/>
          </w:tcPr>
          <w:p w:rsidR="00071852" w:rsidRPr="00653325" w:rsidRDefault="00071852" w:rsidP="00071852">
            <w:pPr>
              <w:spacing w:before="120" w:line="276" w:lineRule="auto"/>
              <w:jc w:val="center"/>
              <w:rPr>
                <w:rFonts w:ascii="Arial" w:hAnsi="Arial" w:cs="Arial"/>
                <w:b/>
                <w:sz w:val="20"/>
                <w:szCs w:val="20"/>
              </w:rPr>
            </w:pPr>
            <w:r w:rsidRPr="00653325">
              <w:rPr>
                <w:rFonts w:ascii="Arial" w:hAnsi="Arial" w:cs="Arial"/>
                <w:b/>
                <w:sz w:val="20"/>
                <w:szCs w:val="20"/>
              </w:rPr>
              <w:t>НАЧИН НА ОПОЛЗОТВОРЯВАНЕ</w:t>
            </w:r>
          </w:p>
        </w:tc>
      </w:tr>
      <w:tr w:rsidR="00071852" w:rsidRPr="00D31099" w:rsidTr="00071852">
        <w:trPr>
          <w:tblHeader/>
          <w:jc w:val="center"/>
        </w:trPr>
        <w:tc>
          <w:tcPr>
            <w:tcW w:w="1189" w:type="dxa"/>
            <w:vAlign w:val="center"/>
          </w:tcPr>
          <w:p w:rsidR="00071852" w:rsidRPr="00653325" w:rsidRDefault="00071852" w:rsidP="00071852">
            <w:pPr>
              <w:spacing w:before="120" w:line="276" w:lineRule="auto"/>
              <w:ind w:left="-113" w:right="-113"/>
              <w:jc w:val="center"/>
              <w:rPr>
                <w:rFonts w:ascii="Arial" w:hAnsi="Arial" w:cs="Arial"/>
                <w:sz w:val="20"/>
                <w:szCs w:val="20"/>
              </w:rPr>
            </w:pPr>
            <w:r w:rsidRPr="00653325">
              <w:rPr>
                <w:rFonts w:ascii="Arial" w:hAnsi="Arial" w:cs="Arial"/>
                <w:sz w:val="20"/>
                <w:szCs w:val="20"/>
              </w:rPr>
              <w:t>02 03 04</w:t>
            </w:r>
          </w:p>
        </w:tc>
        <w:tc>
          <w:tcPr>
            <w:tcW w:w="1744" w:type="dxa"/>
            <w:vAlign w:val="center"/>
          </w:tcPr>
          <w:p w:rsidR="00071852" w:rsidRPr="00653325" w:rsidRDefault="00071852" w:rsidP="008D6FAB">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ru-RU"/>
              </w:rPr>
              <w:t>Материали, негодни за консумация или преработване</w:t>
            </w:r>
            <w:r w:rsidRPr="00653325">
              <w:rPr>
                <w:rFonts w:ascii="Arial" w:hAnsi="Arial" w:cs="Arial"/>
                <w:sz w:val="20"/>
                <w:szCs w:val="20"/>
                <w:lang w:val="bg-BG"/>
              </w:rPr>
              <w:t xml:space="preserve"> </w:t>
            </w:r>
          </w:p>
        </w:tc>
        <w:tc>
          <w:tcPr>
            <w:tcW w:w="1407" w:type="dxa"/>
          </w:tcPr>
          <w:p w:rsidR="00071852" w:rsidRPr="00653325" w:rsidRDefault="008D6FAB" w:rsidP="00071852">
            <w:pPr>
              <w:spacing w:before="120" w:line="276" w:lineRule="auto"/>
              <w:jc w:val="center"/>
              <w:rPr>
                <w:rFonts w:ascii="Arial" w:hAnsi="Arial" w:cs="Arial"/>
                <w:sz w:val="20"/>
                <w:szCs w:val="20"/>
                <w:lang w:val="bg-BG"/>
              </w:rPr>
            </w:pPr>
            <w:r>
              <w:rPr>
                <w:rFonts w:ascii="Arial" w:hAnsi="Arial" w:cs="Arial"/>
                <w:sz w:val="20"/>
                <w:szCs w:val="20"/>
                <w:lang w:val="bg-BG"/>
              </w:rPr>
              <w:t>134 200</w:t>
            </w:r>
          </w:p>
        </w:tc>
        <w:tc>
          <w:tcPr>
            <w:tcW w:w="5290" w:type="dxa"/>
          </w:tcPr>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1 Използване на отпадъците предимно като гориво или друг начин за получаване на енергия</w:t>
            </w:r>
          </w:p>
          <w:p w:rsidR="00071852" w:rsidRPr="00653325" w:rsidRDefault="00071852" w:rsidP="00071852">
            <w:pPr>
              <w:spacing w:before="120" w:line="276" w:lineRule="auto"/>
              <w:jc w:val="both"/>
              <w:rPr>
                <w:rFonts w:ascii="Arial" w:hAnsi="Arial" w:cs="Arial"/>
                <w:sz w:val="20"/>
                <w:szCs w:val="20"/>
                <w:shd w:val="clear" w:color="auto" w:fill="FEFEFE"/>
                <w:lang w:val="ru-RU"/>
              </w:rPr>
            </w:pP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3 Рециклиране/възстановяване на органични вещества, които не са използвани като разтворители, включително чрез компостиране и други процеси на биологична трансформация</w:t>
            </w:r>
          </w:p>
          <w:p w:rsidR="00071852" w:rsidRPr="00653325" w:rsidRDefault="00071852" w:rsidP="00071852">
            <w:pPr>
              <w:spacing w:before="120" w:line="276" w:lineRule="auto"/>
              <w:jc w:val="both"/>
              <w:rPr>
                <w:rFonts w:ascii="Arial" w:hAnsi="Arial" w:cs="Arial"/>
                <w:sz w:val="20"/>
                <w:szCs w:val="20"/>
                <w:shd w:val="clear" w:color="auto" w:fill="FEFEFE"/>
                <w:lang w:val="ru-RU"/>
              </w:rPr>
            </w:pP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5 Рециклиране/възстановяване на други неорганични материали</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12 Размяна на отпадъци за подлагане на някоя от дейностите с кодове </w:t>
            </w: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1 - </w:t>
            </w: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11</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13 – Съхраняване на отпадъци до извършването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  </w:t>
            </w:r>
            <w:r w:rsidRPr="00653325">
              <w:rPr>
                <w:rFonts w:ascii="Arial" w:hAnsi="Arial" w:cs="Arial"/>
                <w:sz w:val="20"/>
                <w:szCs w:val="20"/>
              </w:rPr>
              <w:t>R</w:t>
            </w:r>
            <w:r w:rsidRPr="00653325">
              <w:rPr>
                <w:rFonts w:ascii="Arial" w:hAnsi="Arial" w:cs="Arial"/>
                <w:sz w:val="20"/>
                <w:szCs w:val="20"/>
                <w:lang w:val="ru-RU"/>
              </w:rPr>
              <w:t xml:space="preserve"> 12, с изключение на временното съхраняване на отпадъците на площадката на образуване до събирането им</w:t>
            </w:r>
          </w:p>
        </w:tc>
      </w:tr>
      <w:tr w:rsidR="00071852" w:rsidRPr="00D31099" w:rsidTr="00071852">
        <w:trPr>
          <w:tblHeader/>
          <w:jc w:val="center"/>
        </w:trPr>
        <w:tc>
          <w:tcPr>
            <w:tcW w:w="1189"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10 01 01</w:t>
            </w:r>
          </w:p>
        </w:tc>
        <w:tc>
          <w:tcPr>
            <w:tcW w:w="1744" w:type="dxa"/>
            <w:vAlign w:val="center"/>
          </w:tcPr>
          <w:p w:rsidR="00071852" w:rsidRPr="00653325" w:rsidRDefault="00071852" w:rsidP="00071852">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сгурия, шлака и дънна пепел от котли (с изключение на пепел от котли, упомената в 10 01</w:t>
            </w:r>
          </w:p>
          <w:p w:rsidR="00071852" w:rsidRPr="00653325" w:rsidRDefault="00071852" w:rsidP="00071852">
            <w:pPr>
              <w:spacing w:before="120" w:line="276" w:lineRule="auto"/>
              <w:ind w:left="-113" w:right="-113"/>
              <w:jc w:val="center"/>
              <w:rPr>
                <w:rFonts w:ascii="Arial" w:hAnsi="Arial" w:cs="Arial"/>
                <w:sz w:val="20"/>
                <w:szCs w:val="20"/>
              </w:rPr>
            </w:pPr>
            <w:r w:rsidRPr="00653325">
              <w:rPr>
                <w:rFonts w:ascii="Arial" w:hAnsi="Arial" w:cs="Arial"/>
                <w:sz w:val="20"/>
                <w:szCs w:val="20"/>
              </w:rPr>
              <w:t>04)</w:t>
            </w:r>
          </w:p>
        </w:tc>
        <w:tc>
          <w:tcPr>
            <w:tcW w:w="1407" w:type="dxa"/>
          </w:tcPr>
          <w:p w:rsidR="00071852" w:rsidRPr="00653325" w:rsidRDefault="003D2865" w:rsidP="00071852">
            <w:pPr>
              <w:spacing w:before="120" w:line="276" w:lineRule="auto"/>
              <w:jc w:val="center"/>
              <w:rPr>
                <w:rFonts w:ascii="Arial" w:hAnsi="Arial" w:cs="Arial"/>
                <w:sz w:val="20"/>
                <w:szCs w:val="20"/>
                <w:lang w:val="bg-BG"/>
              </w:rPr>
            </w:pPr>
            <w:r w:rsidRPr="00653325">
              <w:rPr>
                <w:rFonts w:ascii="Arial" w:hAnsi="Arial" w:cs="Arial"/>
                <w:sz w:val="20"/>
                <w:szCs w:val="20"/>
                <w:lang w:val="bg-BG"/>
              </w:rPr>
              <w:t>500</w:t>
            </w:r>
          </w:p>
        </w:tc>
        <w:tc>
          <w:tcPr>
            <w:tcW w:w="5290" w:type="dxa"/>
          </w:tcPr>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3 Рециклиране/възстановяване на органични вещества, които не са използвани като разтворители, включително чрез компостиране и други процеси на биологична трансформация</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5 Рециклиране/възстановяване на други неорганични материали</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12 Размяна на отпадъци за подлагане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 </w:t>
            </w:r>
            <w:r w:rsidRPr="00653325">
              <w:rPr>
                <w:rFonts w:ascii="Arial" w:hAnsi="Arial" w:cs="Arial"/>
                <w:sz w:val="20"/>
                <w:szCs w:val="20"/>
              </w:rPr>
              <w:t>R</w:t>
            </w:r>
            <w:r w:rsidRPr="00653325">
              <w:rPr>
                <w:rFonts w:ascii="Arial" w:hAnsi="Arial" w:cs="Arial"/>
                <w:sz w:val="20"/>
                <w:szCs w:val="20"/>
                <w:lang w:val="ru-RU"/>
              </w:rPr>
              <w:t xml:space="preserve"> 11</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13 – Съхраняване на отпадъци до извършването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  </w:t>
            </w:r>
            <w:r w:rsidRPr="00653325">
              <w:rPr>
                <w:rFonts w:ascii="Arial" w:hAnsi="Arial" w:cs="Arial"/>
                <w:sz w:val="20"/>
                <w:szCs w:val="20"/>
              </w:rPr>
              <w:t>R</w:t>
            </w:r>
            <w:r w:rsidRPr="00653325">
              <w:rPr>
                <w:rFonts w:ascii="Arial" w:hAnsi="Arial" w:cs="Arial"/>
                <w:sz w:val="20"/>
                <w:szCs w:val="20"/>
                <w:lang w:val="ru-RU"/>
              </w:rPr>
              <w:t xml:space="preserve"> 12, с изключение на временното съхраняване на отпадъците на площадката на образуване до събирането им</w:t>
            </w:r>
          </w:p>
        </w:tc>
      </w:tr>
      <w:tr w:rsidR="00071852" w:rsidRPr="00D31099" w:rsidTr="00071852">
        <w:trPr>
          <w:tblHeader/>
          <w:jc w:val="center"/>
        </w:trPr>
        <w:tc>
          <w:tcPr>
            <w:tcW w:w="1189"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15 01 01</w:t>
            </w:r>
          </w:p>
        </w:tc>
        <w:tc>
          <w:tcPr>
            <w:tcW w:w="1744"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Хартиени и картонени опаковки</w:t>
            </w:r>
          </w:p>
        </w:tc>
        <w:tc>
          <w:tcPr>
            <w:tcW w:w="1407" w:type="dxa"/>
          </w:tcPr>
          <w:p w:rsidR="00071852" w:rsidRPr="00653325" w:rsidRDefault="003D2865" w:rsidP="00071852">
            <w:pPr>
              <w:spacing w:before="120" w:line="276" w:lineRule="auto"/>
              <w:jc w:val="center"/>
              <w:rPr>
                <w:rFonts w:ascii="Arial" w:hAnsi="Arial" w:cs="Arial"/>
                <w:sz w:val="20"/>
                <w:szCs w:val="20"/>
                <w:lang w:val="bg-BG"/>
              </w:rPr>
            </w:pPr>
            <w:r w:rsidRPr="00653325">
              <w:rPr>
                <w:rFonts w:ascii="Arial" w:hAnsi="Arial" w:cs="Arial"/>
                <w:sz w:val="20"/>
                <w:szCs w:val="20"/>
                <w:lang w:val="bg-BG"/>
              </w:rPr>
              <w:t>3</w:t>
            </w:r>
          </w:p>
        </w:tc>
        <w:tc>
          <w:tcPr>
            <w:tcW w:w="5290" w:type="dxa"/>
          </w:tcPr>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3 Рециклиране/възстановяване на органични вещества, които не са използвани като разтворители, включително чрез компостиране и други процеси на биологична трансформация</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5 Рециклиране/възстановяване на други неорганични материали</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12 Размяна на отпадъци за подлагане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 </w:t>
            </w:r>
            <w:r w:rsidRPr="00653325">
              <w:rPr>
                <w:rFonts w:ascii="Arial" w:hAnsi="Arial" w:cs="Arial"/>
                <w:sz w:val="20"/>
                <w:szCs w:val="20"/>
              </w:rPr>
              <w:t>R</w:t>
            </w:r>
            <w:r w:rsidRPr="00653325">
              <w:rPr>
                <w:rFonts w:ascii="Arial" w:hAnsi="Arial" w:cs="Arial"/>
                <w:sz w:val="20"/>
                <w:szCs w:val="20"/>
                <w:lang w:val="ru-RU"/>
              </w:rPr>
              <w:t xml:space="preserve"> 11</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13 – Съхраняване на отпадъци до извършването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  </w:t>
            </w:r>
            <w:r w:rsidRPr="00653325">
              <w:rPr>
                <w:rFonts w:ascii="Arial" w:hAnsi="Arial" w:cs="Arial"/>
                <w:sz w:val="20"/>
                <w:szCs w:val="20"/>
              </w:rPr>
              <w:t>R</w:t>
            </w:r>
            <w:r w:rsidRPr="00653325">
              <w:rPr>
                <w:rFonts w:ascii="Arial" w:hAnsi="Arial" w:cs="Arial"/>
                <w:sz w:val="20"/>
                <w:szCs w:val="20"/>
                <w:lang w:val="ru-RU"/>
              </w:rPr>
              <w:t xml:space="preserve"> 12, с изключение на временното съхраняване на отпадъците на площадката на образуване до събирането им</w:t>
            </w:r>
          </w:p>
        </w:tc>
      </w:tr>
      <w:tr w:rsidR="00071852" w:rsidRPr="00D31099" w:rsidTr="00071852">
        <w:trPr>
          <w:tblHeader/>
          <w:jc w:val="center"/>
        </w:trPr>
        <w:tc>
          <w:tcPr>
            <w:tcW w:w="1189"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15 01 02</w:t>
            </w:r>
          </w:p>
        </w:tc>
        <w:tc>
          <w:tcPr>
            <w:tcW w:w="1744"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Пластмасови опаковки</w:t>
            </w:r>
          </w:p>
        </w:tc>
        <w:tc>
          <w:tcPr>
            <w:tcW w:w="1407" w:type="dxa"/>
          </w:tcPr>
          <w:p w:rsidR="00071852" w:rsidRPr="00653325" w:rsidRDefault="003D2865" w:rsidP="00071852">
            <w:pPr>
              <w:spacing w:before="120" w:line="276" w:lineRule="auto"/>
              <w:jc w:val="center"/>
              <w:rPr>
                <w:rFonts w:ascii="Arial" w:hAnsi="Arial" w:cs="Arial"/>
                <w:sz w:val="20"/>
                <w:szCs w:val="20"/>
                <w:lang w:val="bg-BG"/>
              </w:rPr>
            </w:pPr>
            <w:r w:rsidRPr="00653325">
              <w:rPr>
                <w:rFonts w:ascii="Arial" w:hAnsi="Arial" w:cs="Arial"/>
                <w:sz w:val="20"/>
                <w:szCs w:val="20"/>
                <w:lang w:val="bg-BG"/>
              </w:rPr>
              <w:t>3</w:t>
            </w:r>
          </w:p>
        </w:tc>
        <w:tc>
          <w:tcPr>
            <w:tcW w:w="5290" w:type="dxa"/>
          </w:tcPr>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3 Рециклиране/възстановяване на органични вещества, които не са използвани като разтворители, включително чрез компостиране и други процеси на биологична трансформация</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5 Рециклиране/възстановяване на други неорганични материали</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12 Размяна на отпадъци за подлагане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 </w:t>
            </w:r>
            <w:r w:rsidRPr="00653325">
              <w:rPr>
                <w:rFonts w:ascii="Arial" w:hAnsi="Arial" w:cs="Arial"/>
                <w:sz w:val="20"/>
                <w:szCs w:val="20"/>
              </w:rPr>
              <w:t>R</w:t>
            </w:r>
            <w:r w:rsidRPr="00653325">
              <w:rPr>
                <w:rFonts w:ascii="Arial" w:hAnsi="Arial" w:cs="Arial"/>
                <w:sz w:val="20"/>
                <w:szCs w:val="20"/>
                <w:lang w:val="ru-RU"/>
              </w:rPr>
              <w:t xml:space="preserve"> 11</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13 – Съхраняване на отпадъци до извършването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  </w:t>
            </w:r>
            <w:r w:rsidRPr="00653325">
              <w:rPr>
                <w:rFonts w:ascii="Arial" w:hAnsi="Arial" w:cs="Arial"/>
                <w:sz w:val="20"/>
                <w:szCs w:val="20"/>
              </w:rPr>
              <w:t>R</w:t>
            </w:r>
            <w:r w:rsidRPr="00653325">
              <w:rPr>
                <w:rFonts w:ascii="Arial" w:hAnsi="Arial" w:cs="Arial"/>
                <w:sz w:val="20"/>
                <w:szCs w:val="20"/>
                <w:lang w:val="ru-RU"/>
              </w:rPr>
              <w:t xml:space="preserve"> 12, с изключение на временното съхраняване на отпадъците на площадката на образуване до събирането им</w:t>
            </w:r>
          </w:p>
        </w:tc>
      </w:tr>
      <w:tr w:rsidR="00071852" w:rsidRPr="00D31099" w:rsidTr="00071852">
        <w:trPr>
          <w:tblHeader/>
          <w:jc w:val="center"/>
        </w:trPr>
        <w:tc>
          <w:tcPr>
            <w:tcW w:w="1189" w:type="dxa"/>
            <w:vAlign w:val="center"/>
          </w:tcPr>
          <w:p w:rsidR="00071852" w:rsidRPr="00653325" w:rsidRDefault="00A974B5"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12 01 01</w:t>
            </w:r>
          </w:p>
        </w:tc>
        <w:tc>
          <w:tcPr>
            <w:tcW w:w="1744" w:type="dxa"/>
            <w:vAlign w:val="center"/>
          </w:tcPr>
          <w:p w:rsidR="00071852" w:rsidRPr="00653325" w:rsidRDefault="00A974B5"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Стърготини, стружки и изрезки от черни метали</w:t>
            </w:r>
          </w:p>
        </w:tc>
        <w:tc>
          <w:tcPr>
            <w:tcW w:w="1407" w:type="dxa"/>
          </w:tcPr>
          <w:p w:rsidR="00071852" w:rsidRPr="00653325" w:rsidRDefault="00071852" w:rsidP="00AE073D">
            <w:pPr>
              <w:spacing w:before="120" w:line="276" w:lineRule="auto"/>
              <w:jc w:val="center"/>
              <w:rPr>
                <w:rFonts w:ascii="Arial" w:hAnsi="Arial" w:cs="Arial"/>
                <w:sz w:val="20"/>
                <w:szCs w:val="20"/>
                <w:lang w:val="bg-BG"/>
              </w:rPr>
            </w:pPr>
            <w:r w:rsidRPr="00653325">
              <w:rPr>
                <w:rFonts w:ascii="Arial" w:hAnsi="Arial" w:cs="Arial"/>
                <w:sz w:val="20"/>
                <w:szCs w:val="20"/>
                <w:lang w:val="bg-BG"/>
              </w:rPr>
              <w:t>1</w:t>
            </w:r>
            <w:r w:rsidR="00AE073D" w:rsidRPr="00653325">
              <w:rPr>
                <w:rFonts w:ascii="Arial" w:hAnsi="Arial" w:cs="Arial"/>
                <w:sz w:val="20"/>
                <w:szCs w:val="20"/>
                <w:lang w:val="bg-BG"/>
              </w:rPr>
              <w:t>5</w:t>
            </w:r>
          </w:p>
        </w:tc>
        <w:tc>
          <w:tcPr>
            <w:tcW w:w="5290" w:type="dxa"/>
          </w:tcPr>
          <w:p w:rsidR="00071852" w:rsidRPr="00653325" w:rsidRDefault="00071852" w:rsidP="00071852">
            <w:pPr>
              <w:spacing w:before="120" w:line="276" w:lineRule="auto"/>
              <w:jc w:val="both"/>
              <w:rPr>
                <w:rFonts w:ascii="Arial" w:hAnsi="Arial" w:cs="Arial"/>
                <w:sz w:val="20"/>
                <w:szCs w:val="20"/>
                <w:shd w:val="clear" w:color="auto" w:fill="FEFEFE"/>
                <w:lang w:val="ru-RU"/>
              </w:rPr>
            </w:pP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4 Рециклиране/възстановяване на метали и метални съединения</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11 Използване на отпадъците, получени в резултат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w:t>
            </w:r>
            <w:r w:rsidRPr="00653325">
              <w:rPr>
                <w:rFonts w:ascii="Arial" w:hAnsi="Arial" w:cs="Arial"/>
                <w:sz w:val="20"/>
                <w:szCs w:val="20"/>
              </w:rPr>
              <w:t>R</w:t>
            </w:r>
            <w:r w:rsidRPr="00653325">
              <w:rPr>
                <w:rFonts w:ascii="Arial" w:hAnsi="Arial" w:cs="Arial"/>
                <w:sz w:val="20"/>
                <w:szCs w:val="20"/>
                <w:lang w:val="ru-RU"/>
              </w:rPr>
              <w:t xml:space="preserve"> 10</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12 Размяна на отпадъци за подлагане на някоя от дейностите с кодове </w:t>
            </w: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1 - </w:t>
            </w: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11</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13 – Съхраняване на отпадъци до извършването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  </w:t>
            </w:r>
            <w:r w:rsidRPr="00653325">
              <w:rPr>
                <w:rFonts w:ascii="Arial" w:hAnsi="Arial" w:cs="Arial"/>
                <w:sz w:val="20"/>
                <w:szCs w:val="20"/>
              </w:rPr>
              <w:t>R</w:t>
            </w:r>
            <w:r w:rsidRPr="00653325">
              <w:rPr>
                <w:rFonts w:ascii="Arial" w:hAnsi="Arial" w:cs="Arial"/>
                <w:sz w:val="20"/>
                <w:szCs w:val="20"/>
                <w:lang w:val="ru-RU"/>
              </w:rPr>
              <w:t xml:space="preserve"> 12, с изключение на временното съхраняване на отпадъците на площадката на образуване до събирането им</w:t>
            </w:r>
          </w:p>
        </w:tc>
      </w:tr>
      <w:tr w:rsidR="00071852" w:rsidRPr="00D31099" w:rsidTr="00071852">
        <w:trPr>
          <w:tblHeader/>
          <w:jc w:val="center"/>
        </w:trPr>
        <w:tc>
          <w:tcPr>
            <w:tcW w:w="1189" w:type="dxa"/>
            <w:vAlign w:val="center"/>
          </w:tcPr>
          <w:p w:rsidR="00071852" w:rsidRPr="00653325" w:rsidRDefault="00A974B5"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12 01 03</w:t>
            </w:r>
          </w:p>
        </w:tc>
        <w:tc>
          <w:tcPr>
            <w:tcW w:w="1744" w:type="dxa"/>
            <w:vAlign w:val="center"/>
          </w:tcPr>
          <w:p w:rsidR="00071852" w:rsidRPr="00653325" w:rsidRDefault="00A974B5"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Стърготини, стружки и изрезки от черни метали</w:t>
            </w:r>
          </w:p>
        </w:tc>
        <w:tc>
          <w:tcPr>
            <w:tcW w:w="1407" w:type="dxa"/>
          </w:tcPr>
          <w:p w:rsidR="00071852" w:rsidRPr="00653325" w:rsidRDefault="00AE073D" w:rsidP="00071852">
            <w:pPr>
              <w:spacing w:before="120" w:line="276" w:lineRule="auto"/>
              <w:jc w:val="center"/>
              <w:rPr>
                <w:rFonts w:ascii="Arial" w:hAnsi="Arial" w:cs="Arial"/>
                <w:sz w:val="20"/>
                <w:szCs w:val="20"/>
                <w:lang w:val="bg-BG"/>
              </w:rPr>
            </w:pPr>
            <w:r w:rsidRPr="00653325">
              <w:rPr>
                <w:rFonts w:ascii="Arial" w:hAnsi="Arial" w:cs="Arial"/>
                <w:sz w:val="20"/>
                <w:szCs w:val="20"/>
                <w:lang w:val="bg-BG"/>
              </w:rPr>
              <w:t>1</w:t>
            </w:r>
          </w:p>
        </w:tc>
        <w:tc>
          <w:tcPr>
            <w:tcW w:w="5290" w:type="dxa"/>
          </w:tcPr>
          <w:p w:rsidR="00A974B5" w:rsidRPr="00653325" w:rsidRDefault="00A974B5" w:rsidP="00A974B5">
            <w:pPr>
              <w:spacing w:before="120" w:line="276" w:lineRule="auto"/>
              <w:jc w:val="both"/>
              <w:rPr>
                <w:rFonts w:ascii="Arial" w:hAnsi="Arial" w:cs="Arial"/>
                <w:sz w:val="20"/>
                <w:szCs w:val="20"/>
                <w:shd w:val="clear" w:color="auto" w:fill="FEFEFE"/>
                <w:lang w:val="ru-RU"/>
              </w:rPr>
            </w:pP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4 Рециклиране/възстановяване на метали и метални съединения</w:t>
            </w:r>
          </w:p>
          <w:p w:rsidR="00A974B5" w:rsidRPr="00653325" w:rsidRDefault="00A974B5" w:rsidP="00A974B5">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11 Използване на отпадъците, получени в резултат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w:t>
            </w:r>
            <w:r w:rsidRPr="00653325">
              <w:rPr>
                <w:rFonts w:ascii="Arial" w:hAnsi="Arial" w:cs="Arial"/>
                <w:sz w:val="20"/>
                <w:szCs w:val="20"/>
              </w:rPr>
              <w:t>R</w:t>
            </w:r>
            <w:r w:rsidRPr="00653325">
              <w:rPr>
                <w:rFonts w:ascii="Arial" w:hAnsi="Arial" w:cs="Arial"/>
                <w:sz w:val="20"/>
                <w:szCs w:val="20"/>
                <w:lang w:val="ru-RU"/>
              </w:rPr>
              <w:t xml:space="preserve"> 10</w:t>
            </w:r>
          </w:p>
          <w:p w:rsidR="00A974B5" w:rsidRPr="00653325" w:rsidRDefault="00A974B5" w:rsidP="00A974B5">
            <w:pPr>
              <w:spacing w:before="120" w:line="276" w:lineRule="auto"/>
              <w:jc w:val="both"/>
              <w:rPr>
                <w:rFonts w:ascii="Arial" w:hAnsi="Arial" w:cs="Arial"/>
                <w:sz w:val="20"/>
                <w:szCs w:val="20"/>
                <w:lang w:val="ru-RU"/>
              </w:rPr>
            </w:pP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12 Размяна на отпадъци за подлагане на някоя от дейностите с кодове </w:t>
            </w: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1 - </w:t>
            </w: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11</w:t>
            </w:r>
          </w:p>
          <w:p w:rsidR="00071852" w:rsidRPr="00653325" w:rsidRDefault="00A974B5" w:rsidP="00A974B5">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13 – Съхраняване на отпадъци до извършването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  </w:t>
            </w:r>
            <w:r w:rsidRPr="00653325">
              <w:rPr>
                <w:rFonts w:ascii="Arial" w:hAnsi="Arial" w:cs="Arial"/>
                <w:sz w:val="20"/>
                <w:szCs w:val="20"/>
              </w:rPr>
              <w:t>R</w:t>
            </w:r>
            <w:r w:rsidRPr="00653325">
              <w:rPr>
                <w:rFonts w:ascii="Arial" w:hAnsi="Arial" w:cs="Arial"/>
                <w:sz w:val="20"/>
                <w:szCs w:val="20"/>
                <w:lang w:val="ru-RU"/>
              </w:rPr>
              <w:t xml:space="preserve"> 12, с изключение на временното съхраняване на отпадъците на площадката на образуване до събирането им</w:t>
            </w:r>
          </w:p>
        </w:tc>
      </w:tr>
      <w:tr w:rsidR="00071852" w:rsidRPr="00D31099" w:rsidTr="00071852">
        <w:trPr>
          <w:tblHeader/>
          <w:jc w:val="center"/>
        </w:trPr>
        <w:tc>
          <w:tcPr>
            <w:tcW w:w="1189"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17 04 05</w:t>
            </w:r>
          </w:p>
        </w:tc>
        <w:tc>
          <w:tcPr>
            <w:tcW w:w="1744" w:type="dxa"/>
            <w:vAlign w:val="center"/>
          </w:tcPr>
          <w:p w:rsidR="00071852" w:rsidRPr="00653325" w:rsidRDefault="00071852" w:rsidP="00071852">
            <w:pPr>
              <w:spacing w:before="120" w:line="276" w:lineRule="auto"/>
              <w:ind w:left="-113" w:right="-113"/>
              <w:jc w:val="center"/>
              <w:rPr>
                <w:rFonts w:ascii="Arial" w:hAnsi="Arial" w:cs="Arial"/>
                <w:sz w:val="20"/>
                <w:szCs w:val="20"/>
              </w:rPr>
            </w:pPr>
            <w:r w:rsidRPr="00653325">
              <w:rPr>
                <w:rFonts w:ascii="Arial" w:hAnsi="Arial" w:cs="Arial"/>
                <w:sz w:val="20"/>
                <w:szCs w:val="20"/>
                <w:lang w:val="ru-RU"/>
              </w:rPr>
              <w:t>Чугун и стомана</w:t>
            </w:r>
          </w:p>
        </w:tc>
        <w:tc>
          <w:tcPr>
            <w:tcW w:w="1407" w:type="dxa"/>
          </w:tcPr>
          <w:p w:rsidR="00071852" w:rsidRPr="00653325" w:rsidRDefault="00A974B5" w:rsidP="00AE073D">
            <w:pPr>
              <w:spacing w:before="120" w:line="276" w:lineRule="auto"/>
              <w:jc w:val="center"/>
              <w:rPr>
                <w:rFonts w:ascii="Arial" w:hAnsi="Arial" w:cs="Arial"/>
                <w:sz w:val="20"/>
                <w:szCs w:val="20"/>
                <w:lang w:val="bg-BG"/>
              </w:rPr>
            </w:pPr>
            <w:r w:rsidRPr="00653325">
              <w:rPr>
                <w:rFonts w:ascii="Arial" w:hAnsi="Arial" w:cs="Arial"/>
                <w:sz w:val="20"/>
                <w:szCs w:val="20"/>
                <w:lang w:val="bg-BG"/>
              </w:rPr>
              <w:t>1</w:t>
            </w:r>
            <w:r w:rsidR="00AE073D" w:rsidRPr="00653325">
              <w:rPr>
                <w:rFonts w:ascii="Arial" w:hAnsi="Arial" w:cs="Arial"/>
                <w:sz w:val="20"/>
                <w:szCs w:val="20"/>
                <w:lang w:val="bg-BG"/>
              </w:rPr>
              <w:t>50</w:t>
            </w:r>
          </w:p>
        </w:tc>
        <w:tc>
          <w:tcPr>
            <w:tcW w:w="5290" w:type="dxa"/>
          </w:tcPr>
          <w:p w:rsidR="00071852" w:rsidRPr="00653325" w:rsidRDefault="00071852" w:rsidP="00071852">
            <w:pPr>
              <w:spacing w:before="120" w:line="276" w:lineRule="auto"/>
              <w:jc w:val="both"/>
              <w:rPr>
                <w:rFonts w:ascii="Arial" w:hAnsi="Arial" w:cs="Arial"/>
                <w:sz w:val="20"/>
                <w:szCs w:val="20"/>
                <w:shd w:val="clear" w:color="auto" w:fill="FEFEFE"/>
                <w:lang w:val="ru-RU"/>
              </w:rPr>
            </w:pP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4 Рециклиране/възстановяване на метали и метални съединения</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11 Използване на отпадъците, получени в резултат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w:t>
            </w:r>
            <w:r w:rsidRPr="00653325">
              <w:rPr>
                <w:rFonts w:ascii="Arial" w:hAnsi="Arial" w:cs="Arial"/>
                <w:sz w:val="20"/>
                <w:szCs w:val="20"/>
              </w:rPr>
              <w:t>R</w:t>
            </w:r>
            <w:r w:rsidRPr="00653325">
              <w:rPr>
                <w:rFonts w:ascii="Arial" w:hAnsi="Arial" w:cs="Arial"/>
                <w:sz w:val="20"/>
                <w:szCs w:val="20"/>
                <w:lang w:val="ru-RU"/>
              </w:rPr>
              <w:t xml:space="preserve"> 10</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12 Размяна на отпадъци за подлагане на някоя от дейностите с кодове </w:t>
            </w: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1 - </w:t>
            </w: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11</w:t>
            </w:r>
          </w:p>
          <w:p w:rsidR="00071852" w:rsidRPr="00653325" w:rsidRDefault="00071852" w:rsidP="00071852">
            <w:pPr>
              <w:spacing w:before="120" w:line="276" w:lineRule="auto"/>
              <w:jc w:val="both"/>
              <w:rPr>
                <w:rFonts w:ascii="Arial" w:hAnsi="Arial" w:cs="Arial"/>
                <w:b/>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13 – Съхраняване на отпадъци до извършването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  </w:t>
            </w:r>
            <w:r w:rsidRPr="00653325">
              <w:rPr>
                <w:rFonts w:ascii="Arial" w:hAnsi="Arial" w:cs="Arial"/>
                <w:sz w:val="20"/>
                <w:szCs w:val="20"/>
              </w:rPr>
              <w:t>R</w:t>
            </w:r>
            <w:r w:rsidRPr="00653325">
              <w:rPr>
                <w:rFonts w:ascii="Arial" w:hAnsi="Arial" w:cs="Arial"/>
                <w:sz w:val="20"/>
                <w:szCs w:val="20"/>
                <w:lang w:val="ru-RU"/>
              </w:rPr>
              <w:t xml:space="preserve"> 12, с изключение на временното съхраняване на отпадъците на площадката на образуване до събирането им</w:t>
            </w:r>
          </w:p>
        </w:tc>
      </w:tr>
      <w:tr w:rsidR="00071852" w:rsidRPr="00D31099" w:rsidTr="00071852">
        <w:trPr>
          <w:tblHeader/>
          <w:jc w:val="center"/>
        </w:trPr>
        <w:tc>
          <w:tcPr>
            <w:tcW w:w="1189" w:type="dxa"/>
            <w:vAlign w:val="center"/>
          </w:tcPr>
          <w:p w:rsidR="00071852" w:rsidRPr="00653325" w:rsidRDefault="00071852" w:rsidP="00071852">
            <w:pPr>
              <w:spacing w:before="120" w:line="276" w:lineRule="auto"/>
              <w:ind w:left="-113" w:right="-113"/>
              <w:jc w:val="center"/>
              <w:rPr>
                <w:rFonts w:ascii="Arial" w:hAnsi="Arial" w:cs="Arial"/>
                <w:sz w:val="20"/>
                <w:szCs w:val="20"/>
              </w:rPr>
            </w:pPr>
            <w:r w:rsidRPr="00653325">
              <w:rPr>
                <w:rFonts w:ascii="Arial" w:hAnsi="Arial" w:cs="Arial"/>
                <w:sz w:val="20"/>
                <w:szCs w:val="20"/>
              </w:rPr>
              <w:t>13 0</w:t>
            </w:r>
            <w:r w:rsidRPr="00653325">
              <w:rPr>
                <w:rFonts w:ascii="Arial" w:hAnsi="Arial" w:cs="Arial"/>
                <w:sz w:val="20"/>
                <w:szCs w:val="20"/>
                <w:lang w:val="bg-BG"/>
              </w:rPr>
              <w:t>1</w:t>
            </w:r>
            <w:r w:rsidRPr="00653325">
              <w:rPr>
                <w:rFonts w:ascii="Arial" w:hAnsi="Arial" w:cs="Arial"/>
                <w:sz w:val="20"/>
                <w:szCs w:val="20"/>
              </w:rPr>
              <w:t xml:space="preserve"> </w:t>
            </w:r>
            <w:r w:rsidRPr="00653325">
              <w:rPr>
                <w:rFonts w:ascii="Arial" w:hAnsi="Arial" w:cs="Arial"/>
                <w:sz w:val="20"/>
                <w:szCs w:val="20"/>
                <w:lang w:val="bg-BG"/>
              </w:rPr>
              <w:t>10</w:t>
            </w:r>
            <w:r w:rsidRPr="00653325">
              <w:rPr>
                <w:rFonts w:ascii="Arial" w:hAnsi="Arial" w:cs="Arial"/>
                <w:sz w:val="20"/>
                <w:szCs w:val="20"/>
              </w:rPr>
              <w:t>*</w:t>
            </w:r>
          </w:p>
        </w:tc>
        <w:tc>
          <w:tcPr>
            <w:tcW w:w="1744" w:type="dxa"/>
            <w:vAlign w:val="center"/>
          </w:tcPr>
          <w:p w:rsidR="00071852" w:rsidRPr="00653325" w:rsidRDefault="00071852" w:rsidP="00071852">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Нехлорирани хидравлични масла на минерална основа</w:t>
            </w:r>
          </w:p>
        </w:tc>
        <w:tc>
          <w:tcPr>
            <w:tcW w:w="1407" w:type="dxa"/>
          </w:tcPr>
          <w:p w:rsidR="00071852" w:rsidRPr="00653325" w:rsidRDefault="00AE073D" w:rsidP="00071852">
            <w:pPr>
              <w:spacing w:before="120" w:line="276" w:lineRule="auto"/>
              <w:jc w:val="center"/>
              <w:rPr>
                <w:rFonts w:ascii="Arial" w:hAnsi="Arial" w:cs="Arial"/>
                <w:sz w:val="20"/>
                <w:szCs w:val="20"/>
                <w:lang w:val="bg-BG"/>
              </w:rPr>
            </w:pPr>
            <w:r w:rsidRPr="00653325">
              <w:rPr>
                <w:rFonts w:ascii="Arial" w:hAnsi="Arial" w:cs="Arial"/>
                <w:sz w:val="20"/>
                <w:szCs w:val="20"/>
                <w:lang w:val="bg-BG"/>
              </w:rPr>
              <w:t>6</w:t>
            </w:r>
          </w:p>
        </w:tc>
        <w:tc>
          <w:tcPr>
            <w:tcW w:w="5290" w:type="dxa"/>
          </w:tcPr>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1 Използване на отпадъците предимно като гориво или друг начин за получаване на енергия</w:t>
            </w:r>
          </w:p>
          <w:p w:rsidR="00071852" w:rsidRPr="00653325" w:rsidRDefault="00071852" w:rsidP="00071852">
            <w:pPr>
              <w:spacing w:before="120" w:line="276" w:lineRule="auto"/>
              <w:jc w:val="both"/>
              <w:rPr>
                <w:rFonts w:ascii="Arial" w:hAnsi="Arial" w:cs="Arial"/>
                <w:sz w:val="20"/>
                <w:szCs w:val="20"/>
                <w:shd w:val="clear" w:color="auto" w:fill="FEFEFE"/>
                <w:lang w:val="ru-RU"/>
              </w:rPr>
            </w:pP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3 Рециклиране/възстановяване на органични вещества, които не са използвани като разтворители, включително чрез компостиране и други процеси на биологична трансформация</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9 Повторно рафиниране на масла или друга повторна употреба на масла</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 11 Използване на отпадъците, получени в резултат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w:t>
            </w:r>
            <w:r w:rsidRPr="00653325">
              <w:rPr>
                <w:rFonts w:ascii="Arial" w:hAnsi="Arial" w:cs="Arial"/>
                <w:sz w:val="20"/>
                <w:szCs w:val="20"/>
              </w:rPr>
              <w:t>R</w:t>
            </w:r>
            <w:r w:rsidRPr="00653325">
              <w:rPr>
                <w:rFonts w:ascii="Arial" w:hAnsi="Arial" w:cs="Arial"/>
                <w:sz w:val="20"/>
                <w:szCs w:val="20"/>
                <w:lang w:val="ru-RU"/>
              </w:rPr>
              <w:t xml:space="preserve"> 10</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12 Размяна на отпадъци за подлагане на някоя от дейностите с кодове </w:t>
            </w: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1 - </w:t>
            </w: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11</w:t>
            </w:r>
          </w:p>
          <w:p w:rsidR="00071852" w:rsidRPr="00653325" w:rsidRDefault="00071852" w:rsidP="00071852">
            <w:pPr>
              <w:spacing w:before="120" w:line="276" w:lineRule="auto"/>
              <w:jc w:val="both"/>
              <w:rPr>
                <w:rFonts w:ascii="Arial" w:hAnsi="Arial" w:cs="Arial"/>
                <w:b/>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13 – Съхраняване на отпадъци до извършването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  </w:t>
            </w:r>
            <w:r w:rsidRPr="00653325">
              <w:rPr>
                <w:rFonts w:ascii="Arial" w:hAnsi="Arial" w:cs="Arial"/>
                <w:sz w:val="20"/>
                <w:szCs w:val="20"/>
              </w:rPr>
              <w:t>R</w:t>
            </w:r>
            <w:r w:rsidRPr="00653325">
              <w:rPr>
                <w:rFonts w:ascii="Arial" w:hAnsi="Arial" w:cs="Arial"/>
                <w:sz w:val="20"/>
                <w:szCs w:val="20"/>
                <w:lang w:val="ru-RU"/>
              </w:rPr>
              <w:t xml:space="preserve"> 12, с изключение на временното съхраняване на отпадъците на площадката на образуване до събирането им</w:t>
            </w:r>
          </w:p>
        </w:tc>
      </w:tr>
      <w:tr w:rsidR="00A974B5" w:rsidRPr="00D31099" w:rsidTr="00A974B5">
        <w:trPr>
          <w:tblHeader/>
          <w:jc w:val="center"/>
        </w:trPr>
        <w:tc>
          <w:tcPr>
            <w:tcW w:w="1189" w:type="dxa"/>
            <w:tcBorders>
              <w:top w:val="single" w:sz="4" w:space="0" w:color="auto"/>
              <w:left w:val="single" w:sz="4" w:space="0" w:color="auto"/>
              <w:bottom w:val="single" w:sz="4" w:space="0" w:color="auto"/>
              <w:right w:val="single" w:sz="4" w:space="0" w:color="auto"/>
            </w:tcBorders>
            <w:vAlign w:val="center"/>
          </w:tcPr>
          <w:p w:rsidR="00A974B5" w:rsidRPr="00653325" w:rsidRDefault="00A974B5" w:rsidP="00A974B5">
            <w:pPr>
              <w:spacing w:before="120" w:line="276" w:lineRule="auto"/>
              <w:ind w:left="-113" w:right="-113"/>
              <w:jc w:val="center"/>
              <w:rPr>
                <w:rFonts w:ascii="Arial" w:hAnsi="Arial" w:cs="Arial"/>
                <w:sz w:val="20"/>
                <w:szCs w:val="20"/>
              </w:rPr>
            </w:pPr>
            <w:r w:rsidRPr="00653325">
              <w:rPr>
                <w:rFonts w:ascii="Arial" w:hAnsi="Arial" w:cs="Arial"/>
                <w:sz w:val="20"/>
                <w:szCs w:val="20"/>
              </w:rPr>
              <w:t xml:space="preserve">13 </w:t>
            </w:r>
            <w:r w:rsidRPr="00653325">
              <w:rPr>
                <w:rFonts w:ascii="Arial" w:hAnsi="Arial" w:cs="Arial"/>
                <w:sz w:val="20"/>
                <w:szCs w:val="20"/>
                <w:lang w:val="bg-BG"/>
              </w:rPr>
              <w:t>02 06</w:t>
            </w:r>
            <w:r w:rsidRPr="00653325">
              <w:rPr>
                <w:rFonts w:ascii="Arial" w:hAnsi="Arial" w:cs="Arial"/>
                <w:sz w:val="20"/>
                <w:szCs w:val="20"/>
              </w:rPr>
              <w:t>*</w:t>
            </w:r>
          </w:p>
        </w:tc>
        <w:tc>
          <w:tcPr>
            <w:tcW w:w="1744" w:type="dxa"/>
            <w:tcBorders>
              <w:top w:val="single" w:sz="4" w:space="0" w:color="auto"/>
              <w:left w:val="single" w:sz="4" w:space="0" w:color="auto"/>
              <w:bottom w:val="single" w:sz="4" w:space="0" w:color="auto"/>
              <w:right w:val="single" w:sz="4" w:space="0" w:color="auto"/>
            </w:tcBorders>
            <w:vAlign w:val="center"/>
          </w:tcPr>
          <w:p w:rsidR="00A974B5" w:rsidRPr="00653325" w:rsidRDefault="00A974B5" w:rsidP="00D00BFA">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Синтетични моторни и смазочни масла и масла за зъбни предавки</w:t>
            </w:r>
          </w:p>
        </w:tc>
        <w:tc>
          <w:tcPr>
            <w:tcW w:w="1407" w:type="dxa"/>
            <w:tcBorders>
              <w:top w:val="single" w:sz="4" w:space="0" w:color="auto"/>
              <w:left w:val="single" w:sz="4" w:space="0" w:color="auto"/>
              <w:bottom w:val="single" w:sz="4" w:space="0" w:color="auto"/>
              <w:right w:val="single" w:sz="4" w:space="0" w:color="auto"/>
            </w:tcBorders>
          </w:tcPr>
          <w:p w:rsidR="00A974B5" w:rsidRPr="00653325" w:rsidRDefault="00AE073D" w:rsidP="00D00BFA">
            <w:pPr>
              <w:spacing w:before="120" w:line="276" w:lineRule="auto"/>
              <w:jc w:val="center"/>
              <w:rPr>
                <w:rFonts w:ascii="Arial" w:hAnsi="Arial" w:cs="Arial"/>
                <w:sz w:val="20"/>
                <w:szCs w:val="20"/>
                <w:lang w:val="bg-BG"/>
              </w:rPr>
            </w:pPr>
            <w:r w:rsidRPr="00653325">
              <w:rPr>
                <w:rFonts w:ascii="Arial" w:hAnsi="Arial" w:cs="Arial"/>
                <w:sz w:val="20"/>
                <w:szCs w:val="20"/>
                <w:lang w:val="bg-BG"/>
              </w:rPr>
              <w:t>3</w:t>
            </w:r>
          </w:p>
        </w:tc>
        <w:tc>
          <w:tcPr>
            <w:tcW w:w="5290" w:type="dxa"/>
            <w:tcBorders>
              <w:top w:val="single" w:sz="4" w:space="0" w:color="auto"/>
              <w:left w:val="single" w:sz="4" w:space="0" w:color="auto"/>
              <w:bottom w:val="single" w:sz="4" w:space="0" w:color="auto"/>
              <w:right w:val="single" w:sz="4" w:space="0" w:color="auto"/>
            </w:tcBorders>
          </w:tcPr>
          <w:p w:rsidR="00A974B5" w:rsidRPr="00E11798" w:rsidRDefault="00A974B5" w:rsidP="00D00BFA">
            <w:pPr>
              <w:spacing w:before="120" w:line="276" w:lineRule="auto"/>
              <w:jc w:val="both"/>
              <w:rPr>
                <w:rFonts w:ascii="Arial" w:hAnsi="Arial" w:cs="Arial"/>
                <w:sz w:val="20"/>
                <w:szCs w:val="20"/>
                <w:lang w:val="bg-BG"/>
              </w:rPr>
            </w:pPr>
            <w:r w:rsidRPr="00653325">
              <w:rPr>
                <w:rFonts w:ascii="Arial" w:hAnsi="Arial" w:cs="Arial"/>
                <w:sz w:val="20"/>
                <w:szCs w:val="20"/>
              </w:rPr>
              <w:t>R</w:t>
            </w:r>
            <w:r w:rsidRPr="00E11798">
              <w:rPr>
                <w:rFonts w:ascii="Arial" w:hAnsi="Arial" w:cs="Arial"/>
                <w:sz w:val="20"/>
                <w:szCs w:val="20"/>
                <w:lang w:val="bg-BG"/>
              </w:rPr>
              <w:t xml:space="preserve"> 1 Използване на отпадъците предимно като гориво или друг начин за получаване на енергия</w:t>
            </w:r>
          </w:p>
          <w:p w:rsidR="00A974B5" w:rsidRPr="00E11798" w:rsidRDefault="00A974B5" w:rsidP="00D00BFA">
            <w:pPr>
              <w:spacing w:before="120" w:line="276" w:lineRule="auto"/>
              <w:jc w:val="both"/>
              <w:rPr>
                <w:rFonts w:ascii="Arial" w:hAnsi="Arial" w:cs="Arial"/>
                <w:sz w:val="20"/>
                <w:szCs w:val="20"/>
                <w:lang w:val="bg-BG"/>
              </w:rPr>
            </w:pPr>
            <w:r w:rsidRPr="00653325">
              <w:rPr>
                <w:rFonts w:ascii="Arial" w:hAnsi="Arial" w:cs="Arial"/>
                <w:sz w:val="20"/>
                <w:szCs w:val="20"/>
              </w:rPr>
              <w:t>R</w:t>
            </w:r>
            <w:r w:rsidRPr="00E11798">
              <w:rPr>
                <w:rFonts w:ascii="Arial" w:hAnsi="Arial" w:cs="Arial"/>
                <w:sz w:val="20"/>
                <w:szCs w:val="20"/>
                <w:lang w:val="bg-BG"/>
              </w:rPr>
              <w:t xml:space="preserve"> 3 Рециклиране/възстановяване на органични вещества, които не са използвани като разтворители, включително чрез компостиране и други процеси на биологична трансформация</w:t>
            </w:r>
          </w:p>
          <w:p w:rsidR="00A974B5" w:rsidRPr="00E11798" w:rsidRDefault="00A974B5" w:rsidP="00D00BFA">
            <w:pPr>
              <w:spacing w:before="120" w:line="276" w:lineRule="auto"/>
              <w:jc w:val="both"/>
              <w:rPr>
                <w:rFonts w:ascii="Arial" w:hAnsi="Arial" w:cs="Arial"/>
                <w:sz w:val="20"/>
                <w:szCs w:val="20"/>
                <w:lang w:val="bg-BG"/>
              </w:rPr>
            </w:pPr>
            <w:r w:rsidRPr="00653325">
              <w:rPr>
                <w:rFonts w:ascii="Arial" w:hAnsi="Arial" w:cs="Arial"/>
                <w:sz w:val="20"/>
                <w:szCs w:val="20"/>
              </w:rPr>
              <w:t>R</w:t>
            </w:r>
            <w:r w:rsidRPr="00E11798">
              <w:rPr>
                <w:rFonts w:ascii="Arial" w:hAnsi="Arial" w:cs="Arial"/>
                <w:sz w:val="20"/>
                <w:szCs w:val="20"/>
                <w:lang w:val="bg-BG"/>
              </w:rPr>
              <w:t xml:space="preserve"> 9 Повторно рафиниране на масла или друга повторна употреба на масла</w:t>
            </w:r>
          </w:p>
          <w:p w:rsidR="00A974B5" w:rsidRPr="00E11798" w:rsidRDefault="00A974B5" w:rsidP="00D00BFA">
            <w:pPr>
              <w:spacing w:before="120" w:line="276" w:lineRule="auto"/>
              <w:jc w:val="both"/>
              <w:rPr>
                <w:rFonts w:ascii="Arial" w:hAnsi="Arial" w:cs="Arial"/>
                <w:sz w:val="20"/>
                <w:szCs w:val="20"/>
                <w:lang w:val="bg-BG"/>
              </w:rPr>
            </w:pPr>
            <w:r w:rsidRPr="00653325">
              <w:rPr>
                <w:rFonts w:ascii="Arial" w:hAnsi="Arial" w:cs="Arial"/>
                <w:sz w:val="20"/>
                <w:szCs w:val="20"/>
              </w:rPr>
              <w:t>R</w:t>
            </w:r>
            <w:r w:rsidRPr="00E11798">
              <w:rPr>
                <w:rFonts w:ascii="Arial" w:hAnsi="Arial" w:cs="Arial"/>
                <w:sz w:val="20"/>
                <w:szCs w:val="20"/>
                <w:lang w:val="bg-BG"/>
              </w:rPr>
              <w:t xml:space="preserve"> 11 Използване на отпадъците, получени в резултат на някоя от дейностите с кодове </w:t>
            </w:r>
            <w:r w:rsidRPr="00653325">
              <w:rPr>
                <w:rFonts w:ascii="Arial" w:hAnsi="Arial" w:cs="Arial"/>
                <w:sz w:val="20"/>
                <w:szCs w:val="20"/>
              </w:rPr>
              <w:t>R</w:t>
            </w:r>
            <w:r w:rsidRPr="00E11798">
              <w:rPr>
                <w:rFonts w:ascii="Arial" w:hAnsi="Arial" w:cs="Arial"/>
                <w:sz w:val="20"/>
                <w:szCs w:val="20"/>
                <w:lang w:val="bg-BG"/>
              </w:rPr>
              <w:t xml:space="preserve"> 1 -</w:t>
            </w:r>
            <w:r w:rsidRPr="00653325">
              <w:rPr>
                <w:rFonts w:ascii="Arial" w:hAnsi="Arial" w:cs="Arial"/>
                <w:sz w:val="20"/>
                <w:szCs w:val="20"/>
              </w:rPr>
              <w:t>R</w:t>
            </w:r>
            <w:r w:rsidRPr="00E11798">
              <w:rPr>
                <w:rFonts w:ascii="Arial" w:hAnsi="Arial" w:cs="Arial"/>
                <w:sz w:val="20"/>
                <w:szCs w:val="20"/>
                <w:lang w:val="bg-BG"/>
              </w:rPr>
              <w:t xml:space="preserve"> 10</w:t>
            </w:r>
          </w:p>
          <w:p w:rsidR="00A974B5" w:rsidRPr="00E11798" w:rsidRDefault="00A974B5" w:rsidP="00D00BFA">
            <w:pPr>
              <w:spacing w:before="120" w:line="276" w:lineRule="auto"/>
              <w:jc w:val="both"/>
              <w:rPr>
                <w:rFonts w:ascii="Arial" w:hAnsi="Arial" w:cs="Arial"/>
                <w:sz w:val="20"/>
                <w:szCs w:val="20"/>
                <w:lang w:val="bg-BG"/>
              </w:rPr>
            </w:pPr>
            <w:r w:rsidRPr="00653325">
              <w:rPr>
                <w:rFonts w:ascii="Arial" w:hAnsi="Arial" w:cs="Arial"/>
                <w:sz w:val="20"/>
                <w:szCs w:val="20"/>
              </w:rPr>
              <w:t>R</w:t>
            </w:r>
            <w:r w:rsidRPr="00E11798">
              <w:rPr>
                <w:rFonts w:ascii="Arial" w:hAnsi="Arial" w:cs="Arial"/>
                <w:sz w:val="20"/>
                <w:szCs w:val="20"/>
                <w:lang w:val="bg-BG"/>
              </w:rPr>
              <w:t xml:space="preserve"> 12 Размяна на отпадъци за подлагане на някоя от дейностите с кодове </w:t>
            </w:r>
            <w:r w:rsidRPr="00653325">
              <w:rPr>
                <w:rFonts w:ascii="Arial" w:hAnsi="Arial" w:cs="Arial"/>
                <w:sz w:val="20"/>
                <w:szCs w:val="20"/>
              </w:rPr>
              <w:t>R</w:t>
            </w:r>
            <w:r w:rsidRPr="00E11798">
              <w:rPr>
                <w:rFonts w:ascii="Arial" w:hAnsi="Arial" w:cs="Arial"/>
                <w:sz w:val="20"/>
                <w:szCs w:val="20"/>
                <w:lang w:val="bg-BG"/>
              </w:rPr>
              <w:t xml:space="preserve"> 1 - </w:t>
            </w:r>
            <w:r w:rsidRPr="00653325">
              <w:rPr>
                <w:rFonts w:ascii="Arial" w:hAnsi="Arial" w:cs="Arial"/>
                <w:sz w:val="20"/>
                <w:szCs w:val="20"/>
              </w:rPr>
              <w:t>R</w:t>
            </w:r>
            <w:r w:rsidRPr="00E11798">
              <w:rPr>
                <w:rFonts w:ascii="Arial" w:hAnsi="Arial" w:cs="Arial"/>
                <w:sz w:val="20"/>
                <w:szCs w:val="20"/>
                <w:lang w:val="bg-BG"/>
              </w:rPr>
              <w:t xml:space="preserve"> 11</w:t>
            </w:r>
          </w:p>
          <w:p w:rsidR="00A974B5" w:rsidRPr="00E11798" w:rsidRDefault="00A974B5" w:rsidP="00D00BFA">
            <w:pPr>
              <w:spacing w:before="120" w:line="276" w:lineRule="auto"/>
              <w:jc w:val="both"/>
              <w:rPr>
                <w:rFonts w:ascii="Arial" w:hAnsi="Arial" w:cs="Arial"/>
                <w:sz w:val="20"/>
                <w:szCs w:val="20"/>
                <w:lang w:val="bg-BG"/>
              </w:rPr>
            </w:pPr>
            <w:r w:rsidRPr="00653325">
              <w:rPr>
                <w:rFonts w:ascii="Arial" w:hAnsi="Arial" w:cs="Arial"/>
                <w:sz w:val="20"/>
                <w:szCs w:val="20"/>
              </w:rPr>
              <w:t>R</w:t>
            </w:r>
            <w:r w:rsidRPr="00E11798">
              <w:rPr>
                <w:rFonts w:ascii="Arial" w:hAnsi="Arial" w:cs="Arial"/>
                <w:sz w:val="20"/>
                <w:szCs w:val="20"/>
                <w:lang w:val="bg-BG"/>
              </w:rPr>
              <w:t xml:space="preserve">13 – Съхраняване на отпадъци до извършването на някоя от дейностите с кодове </w:t>
            </w:r>
            <w:r w:rsidRPr="00653325">
              <w:rPr>
                <w:rFonts w:ascii="Arial" w:hAnsi="Arial" w:cs="Arial"/>
                <w:sz w:val="20"/>
                <w:szCs w:val="20"/>
              </w:rPr>
              <w:t>R</w:t>
            </w:r>
            <w:r w:rsidRPr="00E11798">
              <w:rPr>
                <w:rFonts w:ascii="Arial" w:hAnsi="Arial" w:cs="Arial"/>
                <w:sz w:val="20"/>
                <w:szCs w:val="20"/>
                <w:lang w:val="bg-BG"/>
              </w:rPr>
              <w:t xml:space="preserve"> 1 -  </w:t>
            </w:r>
            <w:r w:rsidRPr="00653325">
              <w:rPr>
                <w:rFonts w:ascii="Arial" w:hAnsi="Arial" w:cs="Arial"/>
                <w:sz w:val="20"/>
                <w:szCs w:val="20"/>
              </w:rPr>
              <w:t>R</w:t>
            </w:r>
            <w:r w:rsidRPr="00E11798">
              <w:rPr>
                <w:rFonts w:ascii="Arial" w:hAnsi="Arial" w:cs="Arial"/>
                <w:sz w:val="20"/>
                <w:szCs w:val="20"/>
                <w:lang w:val="bg-BG"/>
              </w:rPr>
              <w:t xml:space="preserve"> 12, с изключение на временното съхраняване на отпадъците на площадката на образуване до събирането им</w:t>
            </w:r>
          </w:p>
        </w:tc>
      </w:tr>
      <w:tr w:rsidR="00071852" w:rsidRPr="00D31099" w:rsidTr="00071852">
        <w:trPr>
          <w:tblHeader/>
          <w:jc w:val="center"/>
        </w:trPr>
        <w:tc>
          <w:tcPr>
            <w:tcW w:w="1189" w:type="dxa"/>
            <w:vAlign w:val="center"/>
          </w:tcPr>
          <w:p w:rsidR="00071852" w:rsidRPr="00653325" w:rsidRDefault="00071852" w:rsidP="00071852">
            <w:pPr>
              <w:spacing w:before="120" w:line="276" w:lineRule="auto"/>
              <w:ind w:left="-113" w:right="-113"/>
              <w:jc w:val="center"/>
              <w:rPr>
                <w:rFonts w:ascii="Arial" w:hAnsi="Arial" w:cs="Arial"/>
                <w:sz w:val="20"/>
                <w:szCs w:val="20"/>
              </w:rPr>
            </w:pPr>
            <w:r w:rsidRPr="00653325">
              <w:rPr>
                <w:rFonts w:ascii="Arial" w:hAnsi="Arial" w:cs="Arial"/>
                <w:sz w:val="20"/>
                <w:szCs w:val="20"/>
              </w:rPr>
              <w:t>20 01 21*</w:t>
            </w:r>
          </w:p>
        </w:tc>
        <w:tc>
          <w:tcPr>
            <w:tcW w:w="1744" w:type="dxa"/>
            <w:vAlign w:val="center"/>
          </w:tcPr>
          <w:p w:rsidR="00071852" w:rsidRPr="00653325" w:rsidRDefault="00071852" w:rsidP="00071852">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Луминесцентни тръби и други отпадъци, съдържащи живак</w:t>
            </w:r>
          </w:p>
        </w:tc>
        <w:tc>
          <w:tcPr>
            <w:tcW w:w="1407" w:type="dxa"/>
          </w:tcPr>
          <w:p w:rsidR="00071852" w:rsidRPr="00653325" w:rsidRDefault="00AE073D" w:rsidP="00071852">
            <w:pPr>
              <w:spacing w:before="120" w:line="276" w:lineRule="auto"/>
              <w:jc w:val="center"/>
              <w:rPr>
                <w:rFonts w:ascii="Arial" w:hAnsi="Arial" w:cs="Arial"/>
                <w:sz w:val="20"/>
                <w:szCs w:val="20"/>
                <w:lang w:val="bg-BG"/>
              </w:rPr>
            </w:pPr>
            <w:r w:rsidRPr="00653325">
              <w:rPr>
                <w:rFonts w:ascii="Arial" w:hAnsi="Arial" w:cs="Arial"/>
                <w:sz w:val="20"/>
                <w:szCs w:val="20"/>
                <w:lang w:val="bg-BG"/>
              </w:rPr>
              <w:t>0,3</w:t>
            </w:r>
          </w:p>
        </w:tc>
        <w:tc>
          <w:tcPr>
            <w:tcW w:w="5290" w:type="dxa"/>
          </w:tcPr>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12 Размяна на отпадъци за подлагане на някоя от дейностите с кодове </w:t>
            </w: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1 - </w:t>
            </w:r>
            <w:r w:rsidRPr="00653325">
              <w:rPr>
                <w:rFonts w:ascii="Arial" w:hAnsi="Arial" w:cs="Arial"/>
                <w:sz w:val="20"/>
                <w:szCs w:val="20"/>
                <w:shd w:val="clear" w:color="auto" w:fill="FEFEFE"/>
              </w:rPr>
              <w:t>R</w:t>
            </w:r>
            <w:r w:rsidRPr="00653325">
              <w:rPr>
                <w:rFonts w:ascii="Arial" w:hAnsi="Arial" w:cs="Arial"/>
                <w:sz w:val="20"/>
                <w:szCs w:val="20"/>
                <w:shd w:val="clear" w:color="auto" w:fill="FEFEFE"/>
                <w:lang w:val="ru-RU"/>
              </w:rPr>
              <w:t xml:space="preserve"> 11</w:t>
            </w:r>
          </w:p>
          <w:p w:rsidR="00071852" w:rsidRPr="00653325" w:rsidRDefault="00071852" w:rsidP="00071852">
            <w:pPr>
              <w:spacing w:before="120" w:line="276" w:lineRule="auto"/>
              <w:jc w:val="both"/>
              <w:rPr>
                <w:rFonts w:ascii="Arial" w:hAnsi="Arial" w:cs="Arial"/>
                <w:b/>
                <w:sz w:val="20"/>
                <w:szCs w:val="20"/>
                <w:lang w:val="ru-RU"/>
              </w:rPr>
            </w:pPr>
            <w:r w:rsidRPr="00653325">
              <w:rPr>
                <w:rFonts w:ascii="Arial" w:hAnsi="Arial" w:cs="Arial"/>
                <w:sz w:val="20"/>
                <w:szCs w:val="20"/>
              </w:rPr>
              <w:t>R</w:t>
            </w:r>
            <w:r w:rsidRPr="00653325">
              <w:rPr>
                <w:rFonts w:ascii="Arial" w:hAnsi="Arial" w:cs="Arial"/>
                <w:sz w:val="20"/>
                <w:szCs w:val="20"/>
                <w:lang w:val="ru-RU"/>
              </w:rPr>
              <w:t xml:space="preserve">13 – Съхраняване на отпадъци до извършването на някоя от дейностите с кодове </w:t>
            </w:r>
            <w:r w:rsidRPr="00653325">
              <w:rPr>
                <w:rFonts w:ascii="Arial" w:hAnsi="Arial" w:cs="Arial"/>
                <w:sz w:val="20"/>
                <w:szCs w:val="20"/>
              </w:rPr>
              <w:t>R</w:t>
            </w:r>
            <w:r w:rsidRPr="00653325">
              <w:rPr>
                <w:rFonts w:ascii="Arial" w:hAnsi="Arial" w:cs="Arial"/>
                <w:sz w:val="20"/>
                <w:szCs w:val="20"/>
                <w:lang w:val="ru-RU"/>
              </w:rPr>
              <w:t xml:space="preserve"> 1 -  </w:t>
            </w:r>
            <w:r w:rsidRPr="00653325">
              <w:rPr>
                <w:rFonts w:ascii="Arial" w:hAnsi="Arial" w:cs="Arial"/>
                <w:sz w:val="20"/>
                <w:szCs w:val="20"/>
              </w:rPr>
              <w:t>R</w:t>
            </w:r>
            <w:r w:rsidRPr="00653325">
              <w:rPr>
                <w:rFonts w:ascii="Arial" w:hAnsi="Arial" w:cs="Arial"/>
                <w:sz w:val="20"/>
                <w:szCs w:val="20"/>
                <w:lang w:val="ru-RU"/>
              </w:rPr>
              <w:t xml:space="preserve"> 12, с изключение на временното съхраняване на отпадъците на площадката на образуване до събирането им</w:t>
            </w:r>
          </w:p>
        </w:tc>
      </w:tr>
      <w:tr w:rsidR="00071852" w:rsidRPr="00D31099" w:rsidTr="00071852">
        <w:trPr>
          <w:tblHeader/>
          <w:jc w:val="center"/>
        </w:trPr>
        <w:tc>
          <w:tcPr>
            <w:tcW w:w="1189" w:type="dxa"/>
            <w:vAlign w:val="center"/>
          </w:tcPr>
          <w:p w:rsidR="00071852" w:rsidRPr="00653325" w:rsidRDefault="00873960"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16 01 07</w:t>
            </w:r>
          </w:p>
        </w:tc>
        <w:tc>
          <w:tcPr>
            <w:tcW w:w="1744" w:type="dxa"/>
            <w:vAlign w:val="center"/>
          </w:tcPr>
          <w:p w:rsidR="00071852" w:rsidRPr="00653325" w:rsidRDefault="00873960" w:rsidP="00071852">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Маслени филтри</w:t>
            </w:r>
          </w:p>
        </w:tc>
        <w:tc>
          <w:tcPr>
            <w:tcW w:w="1407" w:type="dxa"/>
          </w:tcPr>
          <w:p w:rsidR="00071852" w:rsidRPr="00653325" w:rsidRDefault="00AE073D" w:rsidP="00AE073D">
            <w:pPr>
              <w:spacing w:before="120" w:line="276" w:lineRule="auto"/>
              <w:jc w:val="center"/>
              <w:rPr>
                <w:rFonts w:ascii="Arial" w:hAnsi="Arial" w:cs="Arial"/>
                <w:sz w:val="20"/>
                <w:szCs w:val="20"/>
                <w:lang w:val="bg-BG"/>
              </w:rPr>
            </w:pPr>
            <w:r w:rsidRPr="00653325">
              <w:rPr>
                <w:rFonts w:ascii="Arial" w:hAnsi="Arial" w:cs="Arial"/>
                <w:sz w:val="20"/>
                <w:szCs w:val="20"/>
                <w:lang w:val="bg-BG"/>
              </w:rPr>
              <w:t>0.5</w:t>
            </w:r>
          </w:p>
        </w:tc>
        <w:tc>
          <w:tcPr>
            <w:tcW w:w="5290" w:type="dxa"/>
          </w:tcPr>
          <w:p w:rsidR="00873960" w:rsidRPr="00E11798" w:rsidRDefault="00873960" w:rsidP="00873960">
            <w:pPr>
              <w:spacing w:before="120" w:line="276" w:lineRule="auto"/>
              <w:jc w:val="both"/>
              <w:rPr>
                <w:rFonts w:ascii="Arial" w:hAnsi="Arial" w:cs="Arial"/>
                <w:sz w:val="20"/>
                <w:szCs w:val="20"/>
                <w:shd w:val="clear" w:color="auto" w:fill="FEFEFE"/>
                <w:lang w:val="bg-BG"/>
              </w:rPr>
            </w:pPr>
            <w:r w:rsidRPr="00653325">
              <w:rPr>
                <w:rFonts w:ascii="Arial" w:hAnsi="Arial" w:cs="Arial"/>
                <w:sz w:val="20"/>
                <w:szCs w:val="20"/>
                <w:shd w:val="clear" w:color="auto" w:fill="FEFEFE"/>
              </w:rPr>
              <w:t>R</w:t>
            </w:r>
            <w:r w:rsidRPr="00E11798">
              <w:rPr>
                <w:rFonts w:ascii="Arial" w:hAnsi="Arial" w:cs="Arial"/>
                <w:sz w:val="20"/>
                <w:szCs w:val="20"/>
                <w:shd w:val="clear" w:color="auto" w:fill="FEFEFE"/>
                <w:lang w:val="bg-BG"/>
              </w:rPr>
              <w:t xml:space="preserve"> 1 Използване на отпадъците предимно като гориво или друг начин за получаване на енерги</w:t>
            </w:r>
            <w:r w:rsidR="00A54925">
              <w:rPr>
                <w:rFonts w:ascii="Arial" w:hAnsi="Arial" w:cs="Arial"/>
                <w:sz w:val="20"/>
                <w:szCs w:val="20"/>
                <w:shd w:val="clear" w:color="auto" w:fill="FEFEFE"/>
                <w:lang w:val="bg-BG"/>
              </w:rPr>
              <w:t>я</w:t>
            </w:r>
          </w:p>
          <w:p w:rsidR="00873960" w:rsidRPr="00E11798" w:rsidRDefault="00873960" w:rsidP="00873960">
            <w:pPr>
              <w:spacing w:before="120" w:line="276" w:lineRule="auto"/>
              <w:jc w:val="both"/>
              <w:rPr>
                <w:rFonts w:ascii="Arial" w:hAnsi="Arial" w:cs="Arial"/>
                <w:sz w:val="20"/>
                <w:szCs w:val="20"/>
                <w:shd w:val="clear" w:color="auto" w:fill="FEFEFE"/>
                <w:lang w:val="bg-BG"/>
              </w:rPr>
            </w:pPr>
            <w:r w:rsidRPr="00E11798">
              <w:rPr>
                <w:rFonts w:ascii="Arial" w:hAnsi="Arial" w:cs="Arial"/>
                <w:sz w:val="20"/>
                <w:szCs w:val="20"/>
                <w:shd w:val="clear" w:color="auto" w:fill="FEFEFE"/>
                <w:lang w:val="bg-BG"/>
              </w:rPr>
              <w:t>до</w:t>
            </w:r>
          </w:p>
          <w:p w:rsidR="00071852" w:rsidRPr="00653325" w:rsidRDefault="00873960" w:rsidP="00873960">
            <w:pPr>
              <w:spacing w:before="120" w:line="276" w:lineRule="auto"/>
              <w:jc w:val="both"/>
              <w:rPr>
                <w:rFonts w:ascii="Arial" w:hAnsi="Arial" w:cs="Arial"/>
                <w:b/>
                <w:sz w:val="20"/>
                <w:szCs w:val="20"/>
                <w:lang w:val="ru-RU"/>
              </w:rPr>
            </w:pPr>
            <w:r w:rsidRPr="00653325">
              <w:rPr>
                <w:rFonts w:ascii="Arial" w:hAnsi="Arial" w:cs="Arial"/>
                <w:sz w:val="20"/>
                <w:szCs w:val="20"/>
                <w:shd w:val="clear" w:color="auto" w:fill="FEFEFE"/>
              </w:rPr>
              <w:t>R</w:t>
            </w:r>
            <w:r w:rsidRPr="00E11798">
              <w:rPr>
                <w:rFonts w:ascii="Arial" w:hAnsi="Arial" w:cs="Arial"/>
                <w:sz w:val="20"/>
                <w:szCs w:val="20"/>
                <w:shd w:val="clear" w:color="auto" w:fill="FEFEFE"/>
                <w:lang w:val="bg-BG"/>
              </w:rPr>
              <w:t xml:space="preserve">13 – Съхраняване на отпадъци до извършването на някоя от дейностите с кодове </w:t>
            </w:r>
            <w:r w:rsidRPr="00653325">
              <w:rPr>
                <w:rFonts w:ascii="Arial" w:hAnsi="Arial" w:cs="Arial"/>
                <w:sz w:val="20"/>
                <w:szCs w:val="20"/>
                <w:shd w:val="clear" w:color="auto" w:fill="FEFEFE"/>
              </w:rPr>
              <w:t>R</w:t>
            </w:r>
            <w:r w:rsidRPr="00E11798">
              <w:rPr>
                <w:rFonts w:ascii="Arial" w:hAnsi="Arial" w:cs="Arial"/>
                <w:sz w:val="20"/>
                <w:szCs w:val="20"/>
                <w:shd w:val="clear" w:color="auto" w:fill="FEFEFE"/>
                <w:lang w:val="bg-BG"/>
              </w:rPr>
              <w:t xml:space="preserve"> 1 -  </w:t>
            </w:r>
            <w:r w:rsidRPr="00653325">
              <w:rPr>
                <w:rFonts w:ascii="Arial" w:hAnsi="Arial" w:cs="Arial"/>
                <w:sz w:val="20"/>
                <w:szCs w:val="20"/>
                <w:shd w:val="clear" w:color="auto" w:fill="FEFEFE"/>
              </w:rPr>
              <w:t>R</w:t>
            </w:r>
            <w:r w:rsidRPr="00E11798">
              <w:rPr>
                <w:rFonts w:ascii="Arial" w:hAnsi="Arial" w:cs="Arial"/>
                <w:sz w:val="20"/>
                <w:szCs w:val="20"/>
                <w:shd w:val="clear" w:color="auto" w:fill="FEFEFE"/>
                <w:lang w:val="bg-BG"/>
              </w:rPr>
              <w:t xml:space="preserve"> 12, с изключение на временното съхраняване на отпадъците на площадката на образуване до събирането им</w:t>
            </w:r>
          </w:p>
        </w:tc>
      </w:tr>
      <w:tr w:rsidR="00FF0D79" w:rsidRPr="00D31099" w:rsidTr="00320199">
        <w:trPr>
          <w:tblHeader/>
          <w:jc w:val="center"/>
        </w:trPr>
        <w:tc>
          <w:tcPr>
            <w:tcW w:w="1189" w:type="dxa"/>
          </w:tcPr>
          <w:p w:rsidR="00FF0D79" w:rsidRPr="00653325" w:rsidRDefault="00FF0D79" w:rsidP="00FF0D79">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13 05 02*</w:t>
            </w:r>
          </w:p>
        </w:tc>
        <w:tc>
          <w:tcPr>
            <w:tcW w:w="1744" w:type="dxa"/>
          </w:tcPr>
          <w:p w:rsidR="00FF0D79" w:rsidRPr="00653325" w:rsidRDefault="00FF0D79" w:rsidP="00FF0D79">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Утайки от маслено-водни сепаратори</w:t>
            </w:r>
          </w:p>
        </w:tc>
        <w:tc>
          <w:tcPr>
            <w:tcW w:w="1407" w:type="dxa"/>
          </w:tcPr>
          <w:p w:rsidR="00FF0D79" w:rsidRPr="00653325" w:rsidRDefault="00FF0D79" w:rsidP="00FF0D79">
            <w:pPr>
              <w:spacing w:before="120" w:line="276" w:lineRule="auto"/>
              <w:jc w:val="center"/>
              <w:rPr>
                <w:rFonts w:ascii="Arial" w:hAnsi="Arial" w:cs="Arial"/>
                <w:sz w:val="20"/>
                <w:szCs w:val="20"/>
                <w:lang w:val="bg-BG"/>
              </w:rPr>
            </w:pPr>
            <w:r w:rsidRPr="00653325">
              <w:rPr>
                <w:rFonts w:ascii="Arial" w:hAnsi="Arial" w:cs="Arial"/>
                <w:sz w:val="20"/>
                <w:szCs w:val="20"/>
                <w:lang w:val="bg-BG"/>
              </w:rPr>
              <w:t>15</w:t>
            </w:r>
          </w:p>
        </w:tc>
        <w:tc>
          <w:tcPr>
            <w:tcW w:w="5290" w:type="dxa"/>
          </w:tcPr>
          <w:p w:rsidR="00FF0D79" w:rsidRPr="00E11798" w:rsidRDefault="00FF0D79" w:rsidP="00FF0D79">
            <w:pPr>
              <w:spacing w:before="120" w:line="276" w:lineRule="auto"/>
              <w:jc w:val="both"/>
              <w:rPr>
                <w:rFonts w:ascii="Arial" w:hAnsi="Arial" w:cs="Arial"/>
                <w:sz w:val="20"/>
                <w:szCs w:val="20"/>
                <w:shd w:val="clear" w:color="auto" w:fill="FEFEFE"/>
                <w:lang w:val="bg-BG"/>
              </w:rPr>
            </w:pPr>
            <w:r w:rsidRPr="00653325">
              <w:rPr>
                <w:rFonts w:ascii="Arial" w:hAnsi="Arial" w:cs="Arial"/>
                <w:sz w:val="20"/>
                <w:szCs w:val="20"/>
                <w:shd w:val="clear" w:color="auto" w:fill="FEFEFE"/>
              </w:rPr>
              <w:t>R</w:t>
            </w:r>
            <w:r w:rsidRPr="00E11798">
              <w:rPr>
                <w:rFonts w:ascii="Arial" w:hAnsi="Arial" w:cs="Arial"/>
                <w:sz w:val="20"/>
                <w:szCs w:val="20"/>
                <w:shd w:val="clear" w:color="auto" w:fill="FEFEFE"/>
                <w:lang w:val="bg-BG"/>
              </w:rPr>
              <w:t>09 Повторно рафиниране на масла или друга повторна употреба на масла</w:t>
            </w:r>
          </w:p>
          <w:p w:rsidR="00FF0D79" w:rsidRPr="00E11798" w:rsidRDefault="00FF0D79" w:rsidP="00FF0D79">
            <w:pPr>
              <w:spacing w:before="120" w:line="276" w:lineRule="auto"/>
              <w:jc w:val="both"/>
              <w:rPr>
                <w:rFonts w:ascii="Arial" w:hAnsi="Arial" w:cs="Arial"/>
                <w:sz w:val="20"/>
                <w:szCs w:val="20"/>
                <w:shd w:val="clear" w:color="auto" w:fill="FEFEFE"/>
                <w:lang w:val="bg-BG"/>
              </w:rPr>
            </w:pPr>
            <w:r w:rsidRPr="00653325">
              <w:rPr>
                <w:rFonts w:ascii="Arial" w:hAnsi="Arial" w:cs="Arial"/>
                <w:sz w:val="20"/>
                <w:szCs w:val="20"/>
                <w:shd w:val="clear" w:color="auto" w:fill="FEFEFE"/>
              </w:rPr>
              <w:t>R</w:t>
            </w:r>
            <w:r w:rsidRPr="00E11798">
              <w:rPr>
                <w:rFonts w:ascii="Arial" w:hAnsi="Arial" w:cs="Arial"/>
                <w:sz w:val="20"/>
                <w:szCs w:val="20"/>
                <w:shd w:val="clear" w:color="auto" w:fill="FEFEFE"/>
                <w:lang w:val="bg-BG"/>
              </w:rPr>
              <w:t xml:space="preserve">12 Размяна на отпадъците за оползотворяване по който и да е от методите </w:t>
            </w:r>
            <w:r w:rsidRPr="00653325">
              <w:rPr>
                <w:rFonts w:ascii="Arial" w:hAnsi="Arial" w:cs="Arial"/>
                <w:sz w:val="20"/>
                <w:szCs w:val="20"/>
                <w:shd w:val="clear" w:color="auto" w:fill="FEFEFE"/>
              </w:rPr>
              <w:t>R</w:t>
            </w:r>
            <w:r w:rsidRPr="00E11798">
              <w:rPr>
                <w:rFonts w:ascii="Arial" w:hAnsi="Arial" w:cs="Arial"/>
                <w:sz w:val="20"/>
                <w:szCs w:val="20"/>
                <w:shd w:val="clear" w:color="auto" w:fill="FEFEFE"/>
                <w:lang w:val="bg-BG"/>
              </w:rPr>
              <w:t xml:space="preserve">1 - </w:t>
            </w:r>
            <w:r w:rsidRPr="00653325">
              <w:rPr>
                <w:rFonts w:ascii="Arial" w:hAnsi="Arial" w:cs="Arial"/>
                <w:sz w:val="20"/>
                <w:szCs w:val="20"/>
                <w:shd w:val="clear" w:color="auto" w:fill="FEFEFE"/>
              </w:rPr>
              <w:t>R</w:t>
            </w:r>
            <w:r w:rsidRPr="00E11798">
              <w:rPr>
                <w:rFonts w:ascii="Arial" w:hAnsi="Arial" w:cs="Arial"/>
                <w:sz w:val="20"/>
                <w:szCs w:val="20"/>
                <w:shd w:val="clear" w:color="auto" w:fill="FEFEFE"/>
                <w:lang w:val="bg-BG"/>
              </w:rPr>
              <w:t>11</w:t>
            </w:r>
          </w:p>
          <w:p w:rsidR="00FF0D79" w:rsidRPr="00E11798" w:rsidRDefault="00FF0D79" w:rsidP="00FF0D79">
            <w:pPr>
              <w:spacing w:before="120" w:line="276" w:lineRule="auto"/>
              <w:jc w:val="both"/>
              <w:rPr>
                <w:rFonts w:ascii="Arial" w:hAnsi="Arial" w:cs="Arial"/>
                <w:sz w:val="20"/>
                <w:szCs w:val="20"/>
                <w:shd w:val="clear" w:color="auto" w:fill="FEFEFE"/>
                <w:lang w:val="bg-BG"/>
              </w:rPr>
            </w:pPr>
            <w:r w:rsidRPr="00653325">
              <w:rPr>
                <w:rFonts w:ascii="Arial" w:hAnsi="Arial" w:cs="Arial"/>
                <w:sz w:val="20"/>
                <w:szCs w:val="20"/>
                <w:shd w:val="clear" w:color="auto" w:fill="FEFEFE"/>
              </w:rPr>
              <w:t>R</w:t>
            </w:r>
            <w:r w:rsidRPr="00E11798">
              <w:rPr>
                <w:rFonts w:ascii="Arial" w:hAnsi="Arial" w:cs="Arial"/>
                <w:sz w:val="20"/>
                <w:szCs w:val="20"/>
                <w:shd w:val="clear" w:color="auto" w:fill="FEFEFE"/>
                <w:lang w:val="bg-BG"/>
              </w:rPr>
              <w:t xml:space="preserve">13 Съхраняване на отпадъци до извършване на която и да е от операциите </w:t>
            </w:r>
            <w:r w:rsidRPr="00653325">
              <w:rPr>
                <w:rFonts w:ascii="Arial" w:hAnsi="Arial" w:cs="Arial"/>
                <w:sz w:val="20"/>
                <w:szCs w:val="20"/>
                <w:shd w:val="clear" w:color="auto" w:fill="FEFEFE"/>
              </w:rPr>
              <w:t>R</w:t>
            </w:r>
            <w:r w:rsidRPr="00E11798">
              <w:rPr>
                <w:rFonts w:ascii="Arial" w:hAnsi="Arial" w:cs="Arial"/>
                <w:sz w:val="20"/>
                <w:szCs w:val="20"/>
                <w:shd w:val="clear" w:color="auto" w:fill="FEFEFE"/>
                <w:lang w:val="bg-BG"/>
              </w:rPr>
              <w:t xml:space="preserve">1 - </w:t>
            </w:r>
            <w:r w:rsidRPr="00653325">
              <w:rPr>
                <w:rFonts w:ascii="Arial" w:hAnsi="Arial" w:cs="Arial"/>
                <w:sz w:val="20"/>
                <w:szCs w:val="20"/>
                <w:shd w:val="clear" w:color="auto" w:fill="FEFEFE"/>
              </w:rPr>
              <w:t>R</w:t>
            </w:r>
            <w:r w:rsidRPr="00E11798">
              <w:rPr>
                <w:rFonts w:ascii="Arial" w:hAnsi="Arial" w:cs="Arial"/>
                <w:sz w:val="20"/>
                <w:szCs w:val="20"/>
                <w:shd w:val="clear" w:color="auto" w:fill="FEFEFE"/>
                <w:lang w:val="bg-BG"/>
              </w:rPr>
              <w:t>12, освен временното съхраняване до събирането им на мястото на образуване</w:t>
            </w:r>
          </w:p>
        </w:tc>
      </w:tr>
    </w:tbl>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Планирани мерки за подготовка за повторна употреба:</w:t>
      </w:r>
    </w:p>
    <w:p w:rsidR="00071852" w:rsidRPr="00653325" w:rsidRDefault="00071852" w:rsidP="00071852">
      <w:pPr>
        <w:numPr>
          <w:ilvl w:val="0"/>
          <w:numId w:val="10"/>
        </w:numPr>
        <w:spacing w:before="120" w:line="276" w:lineRule="auto"/>
        <w:jc w:val="both"/>
        <w:rPr>
          <w:rFonts w:ascii="Arial" w:hAnsi="Arial" w:cs="Arial"/>
          <w:sz w:val="20"/>
          <w:szCs w:val="20"/>
        </w:rPr>
      </w:pPr>
      <w:r w:rsidRPr="00653325">
        <w:rPr>
          <w:rFonts w:ascii="Arial" w:hAnsi="Arial" w:cs="Arial"/>
          <w:sz w:val="20"/>
          <w:szCs w:val="20"/>
        </w:rPr>
        <w:t>разделно събиране на отпадъците;</w:t>
      </w:r>
    </w:p>
    <w:p w:rsidR="00071852" w:rsidRPr="00653325" w:rsidRDefault="00071852" w:rsidP="00071852">
      <w:pPr>
        <w:numPr>
          <w:ilvl w:val="0"/>
          <w:numId w:val="10"/>
        </w:num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 контрол за несмесване на различните видове отпадъци;</w:t>
      </w:r>
    </w:p>
    <w:p w:rsidR="00071852" w:rsidRPr="00653325" w:rsidRDefault="00071852" w:rsidP="00071852">
      <w:pPr>
        <w:numPr>
          <w:ilvl w:val="0"/>
          <w:numId w:val="10"/>
        </w:numPr>
        <w:spacing w:before="120" w:line="276" w:lineRule="auto"/>
        <w:jc w:val="both"/>
        <w:rPr>
          <w:rFonts w:ascii="Arial" w:hAnsi="Arial" w:cs="Arial"/>
          <w:sz w:val="20"/>
          <w:szCs w:val="20"/>
          <w:lang w:val="ru-RU"/>
        </w:rPr>
      </w:pPr>
      <w:r w:rsidRPr="00653325">
        <w:rPr>
          <w:rFonts w:ascii="Arial" w:hAnsi="Arial" w:cs="Arial"/>
          <w:sz w:val="20"/>
          <w:szCs w:val="20"/>
          <w:lang w:val="ru-RU"/>
        </w:rPr>
        <w:t>Периодично обучение на отговорното лице за управление на дейностите с отпадъци;</w:t>
      </w:r>
    </w:p>
    <w:p w:rsidR="00071852" w:rsidRPr="00653325" w:rsidRDefault="00071852" w:rsidP="00071852">
      <w:pPr>
        <w:numPr>
          <w:ilvl w:val="0"/>
          <w:numId w:val="10"/>
        </w:numPr>
        <w:spacing w:before="120" w:line="276" w:lineRule="auto"/>
        <w:jc w:val="both"/>
        <w:rPr>
          <w:rFonts w:ascii="Arial" w:hAnsi="Arial" w:cs="Arial"/>
          <w:sz w:val="20"/>
          <w:szCs w:val="20"/>
          <w:lang w:val="ru-RU"/>
        </w:rPr>
      </w:pPr>
      <w:r w:rsidRPr="00653325">
        <w:rPr>
          <w:rFonts w:ascii="Arial" w:hAnsi="Arial" w:cs="Arial"/>
          <w:sz w:val="20"/>
          <w:szCs w:val="20"/>
          <w:lang w:val="ru-RU"/>
        </w:rPr>
        <w:t>Следене на нормативната уредба, касаеща управление на отпадъците;</w:t>
      </w:r>
    </w:p>
    <w:p w:rsidR="00071852" w:rsidRPr="00653325" w:rsidRDefault="00071852" w:rsidP="00071852">
      <w:pPr>
        <w:numPr>
          <w:ilvl w:val="0"/>
          <w:numId w:val="10"/>
        </w:numPr>
        <w:spacing w:before="120" w:line="276" w:lineRule="auto"/>
        <w:jc w:val="both"/>
        <w:rPr>
          <w:rFonts w:ascii="Arial" w:hAnsi="Arial" w:cs="Arial"/>
          <w:sz w:val="20"/>
          <w:szCs w:val="20"/>
          <w:lang w:val="ru-RU"/>
        </w:rPr>
      </w:pPr>
      <w:r w:rsidRPr="00653325">
        <w:rPr>
          <w:rFonts w:ascii="Arial" w:hAnsi="Arial" w:cs="Arial"/>
          <w:sz w:val="20"/>
          <w:szCs w:val="20"/>
          <w:lang w:val="ru-RU"/>
        </w:rPr>
        <w:t>Контрол за предотвратяване на замърсявания на отпадъците;</w:t>
      </w:r>
    </w:p>
    <w:p w:rsidR="00071852" w:rsidRPr="00653325" w:rsidRDefault="00071852" w:rsidP="00071852">
      <w:pPr>
        <w:numPr>
          <w:ilvl w:val="0"/>
          <w:numId w:val="10"/>
        </w:numPr>
        <w:spacing w:before="120" w:line="276" w:lineRule="auto"/>
        <w:jc w:val="both"/>
        <w:rPr>
          <w:rFonts w:ascii="Arial" w:hAnsi="Arial" w:cs="Arial"/>
          <w:sz w:val="20"/>
          <w:szCs w:val="20"/>
          <w:lang w:val="ru-RU"/>
        </w:rPr>
      </w:pPr>
      <w:r w:rsidRPr="00653325">
        <w:rPr>
          <w:rFonts w:ascii="Arial" w:hAnsi="Arial" w:cs="Arial"/>
          <w:sz w:val="20"/>
          <w:szCs w:val="20"/>
          <w:lang w:val="ru-RU"/>
        </w:rPr>
        <w:t>Спазване на изискванията на дружествата, изкупуващи отпадъците.</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ru-RU"/>
        </w:rPr>
        <w:t>На територията на „</w:t>
      </w:r>
      <w:r w:rsidRPr="00653325">
        <w:rPr>
          <w:rFonts w:ascii="Arial" w:hAnsi="Arial" w:cs="Arial"/>
          <w:sz w:val="20"/>
          <w:szCs w:val="20"/>
          <w:lang w:val="bg-BG"/>
        </w:rPr>
        <w:t>ОЛИВА</w:t>
      </w:r>
      <w:r w:rsidRPr="00653325">
        <w:rPr>
          <w:rFonts w:ascii="Arial" w:hAnsi="Arial" w:cs="Arial"/>
          <w:sz w:val="20"/>
          <w:szCs w:val="20"/>
          <w:lang w:val="ru-RU"/>
        </w:rPr>
        <w:t>” АД се</w:t>
      </w:r>
      <w:r w:rsidRPr="00653325">
        <w:rPr>
          <w:rFonts w:ascii="Arial" w:hAnsi="Arial" w:cs="Arial"/>
          <w:sz w:val="20"/>
          <w:szCs w:val="20"/>
          <w:lang w:val="bg-BG"/>
        </w:rPr>
        <w:t xml:space="preserve"> </w:t>
      </w:r>
      <w:r w:rsidR="00360213">
        <w:rPr>
          <w:rFonts w:ascii="Arial" w:hAnsi="Arial" w:cs="Arial"/>
          <w:sz w:val="20"/>
          <w:szCs w:val="20"/>
          <w:lang w:val="bg-BG"/>
        </w:rPr>
        <w:t xml:space="preserve">не се </w:t>
      </w:r>
      <w:r w:rsidRPr="00653325">
        <w:rPr>
          <w:rFonts w:ascii="Arial" w:hAnsi="Arial" w:cs="Arial"/>
          <w:sz w:val="20"/>
          <w:szCs w:val="20"/>
          <w:lang w:val="bg-BG"/>
        </w:rPr>
        <w:t>предвижда да се</w:t>
      </w:r>
      <w:r w:rsidRPr="00653325">
        <w:rPr>
          <w:rFonts w:ascii="Arial" w:hAnsi="Arial" w:cs="Arial"/>
          <w:sz w:val="20"/>
          <w:szCs w:val="20"/>
          <w:lang w:val="ru-RU"/>
        </w:rPr>
        <w:t xml:space="preserve"> приемат отпадъци от други физически или юридически лица.</w:t>
      </w:r>
    </w:p>
    <w:p w:rsidR="00360213" w:rsidRDefault="00360213" w:rsidP="00071852">
      <w:pPr>
        <w:spacing w:before="120" w:line="276" w:lineRule="auto"/>
        <w:jc w:val="both"/>
        <w:rPr>
          <w:rFonts w:ascii="Arial" w:hAnsi="Arial" w:cs="Arial"/>
          <w:b/>
          <w:sz w:val="20"/>
          <w:szCs w:val="20"/>
          <w:lang w:val="bg-BG"/>
        </w:rPr>
      </w:pPr>
    </w:p>
    <w:p w:rsidR="00071852" w:rsidRPr="00653325" w:rsidRDefault="00071852" w:rsidP="00071852">
      <w:pPr>
        <w:spacing w:before="120" w:line="276" w:lineRule="auto"/>
        <w:jc w:val="both"/>
        <w:rPr>
          <w:rFonts w:ascii="Arial" w:hAnsi="Arial" w:cs="Arial"/>
          <w:b/>
          <w:sz w:val="20"/>
          <w:szCs w:val="20"/>
          <w:lang w:val="bg-BG"/>
        </w:rPr>
      </w:pPr>
      <w:r w:rsidRPr="00653325">
        <w:rPr>
          <w:rFonts w:ascii="Arial" w:hAnsi="Arial" w:cs="Arial"/>
          <w:b/>
          <w:sz w:val="20"/>
          <w:szCs w:val="20"/>
          <w:lang w:val="bg-BG"/>
        </w:rPr>
        <w:t xml:space="preserve">ОТПАДЪЦИ, които се приемат за оползотворяване в обекта </w:t>
      </w:r>
    </w:p>
    <w:p w:rsidR="00360213" w:rsidRDefault="00360213" w:rsidP="00071852">
      <w:pPr>
        <w:spacing w:before="120" w:line="276" w:lineRule="auto"/>
        <w:jc w:val="both"/>
        <w:rPr>
          <w:rFonts w:ascii="Arial" w:hAnsi="Arial" w:cs="Arial"/>
          <w:sz w:val="20"/>
          <w:szCs w:val="20"/>
          <w:lang w:val="bg-BG"/>
        </w:rPr>
      </w:pPr>
      <w:r>
        <w:rPr>
          <w:rFonts w:ascii="Arial" w:hAnsi="Arial" w:cs="Arial"/>
          <w:sz w:val="20"/>
          <w:szCs w:val="20"/>
          <w:lang w:val="bg-BG"/>
        </w:rPr>
        <w:t>На площадката няма да се приемат отпадъци за оползотворяване от други площадки.</w:t>
      </w:r>
    </w:p>
    <w:p w:rsidR="00360213" w:rsidRPr="00653325" w:rsidRDefault="00360213" w:rsidP="00071852">
      <w:pPr>
        <w:spacing w:before="120" w:line="276" w:lineRule="auto"/>
        <w:jc w:val="both"/>
        <w:rPr>
          <w:rFonts w:ascii="Arial" w:hAnsi="Arial" w:cs="Arial"/>
          <w:sz w:val="20"/>
          <w:szCs w:val="20"/>
          <w:lang w:val="bg-BG"/>
        </w:rPr>
      </w:pPr>
    </w:p>
    <w:p w:rsidR="00071852" w:rsidRDefault="00071852" w:rsidP="00071852">
      <w:pPr>
        <w:spacing w:before="120" w:line="276" w:lineRule="auto"/>
        <w:rPr>
          <w:rFonts w:ascii="Arial" w:eastAsia="Calibri" w:hAnsi="Arial" w:cs="Arial"/>
          <w:b/>
          <w:sz w:val="20"/>
          <w:szCs w:val="20"/>
          <w:lang w:val="bg-BG"/>
        </w:rPr>
      </w:pPr>
      <w:r w:rsidRPr="00653325">
        <w:rPr>
          <w:rFonts w:ascii="Arial" w:eastAsia="Calibri" w:hAnsi="Arial" w:cs="Arial"/>
          <w:b/>
          <w:sz w:val="20"/>
          <w:szCs w:val="20"/>
          <w:lang w:val="bg-BG"/>
        </w:rPr>
        <w:t>Оползотворяване на отпадъци на територията на  площадката</w:t>
      </w:r>
    </w:p>
    <w:p w:rsidR="00360213" w:rsidRDefault="00360213" w:rsidP="003B507C">
      <w:pPr>
        <w:spacing w:before="120" w:line="276" w:lineRule="auto"/>
        <w:jc w:val="both"/>
        <w:rPr>
          <w:rFonts w:ascii="Arial" w:hAnsi="Arial" w:cs="Arial"/>
          <w:sz w:val="20"/>
          <w:szCs w:val="20"/>
          <w:lang w:val="bg-BG"/>
        </w:rPr>
      </w:pPr>
      <w:r w:rsidRPr="00360213">
        <w:rPr>
          <w:rFonts w:ascii="Arial" w:hAnsi="Arial" w:cs="Arial"/>
          <w:sz w:val="20"/>
          <w:szCs w:val="20"/>
          <w:lang w:val="bg-BG"/>
        </w:rPr>
        <w:t xml:space="preserve">За площадката е издадено Решение СП-56/20.04.2021 г. </w:t>
      </w:r>
      <w:r w:rsidR="003B507C">
        <w:rPr>
          <w:rFonts w:ascii="Arial" w:hAnsi="Arial" w:cs="Arial"/>
          <w:sz w:val="20"/>
          <w:szCs w:val="20"/>
          <w:lang w:val="bg-BG"/>
        </w:rPr>
        <w:t>з</w:t>
      </w:r>
      <w:r w:rsidRPr="00360213">
        <w:rPr>
          <w:rFonts w:ascii="Arial" w:hAnsi="Arial" w:cs="Arial"/>
          <w:sz w:val="20"/>
          <w:szCs w:val="20"/>
          <w:lang w:val="bg-BG"/>
        </w:rPr>
        <w:t>а определяне на слънчогледо</w:t>
      </w:r>
      <w:r>
        <w:rPr>
          <w:rFonts w:ascii="Arial" w:hAnsi="Arial" w:cs="Arial"/>
          <w:sz w:val="20"/>
          <w:szCs w:val="20"/>
          <w:lang w:val="bg-BG"/>
        </w:rPr>
        <w:t>ва люспа като страничен продукт при използване като гориво за получаване на топлинна енергия в директен или преработен вид.</w:t>
      </w:r>
    </w:p>
    <w:p w:rsidR="00360213" w:rsidRDefault="00360213" w:rsidP="00360213">
      <w:pPr>
        <w:spacing w:before="120" w:line="276" w:lineRule="auto"/>
        <w:rPr>
          <w:rFonts w:ascii="Arial" w:eastAsia="Calibri" w:hAnsi="Arial" w:cs="Arial"/>
          <w:b/>
          <w:sz w:val="20"/>
          <w:szCs w:val="20"/>
          <w:lang w:val="bg-BG"/>
        </w:rPr>
      </w:pPr>
      <w:r>
        <w:rPr>
          <w:rFonts w:ascii="Arial" w:hAnsi="Arial" w:cs="Arial"/>
          <w:sz w:val="20"/>
          <w:szCs w:val="20"/>
          <w:lang w:val="bg-BG"/>
        </w:rPr>
        <w:t>Предвид горното, приемаме, че на площадката няма да се извършва оползотворяване на отпадъци за оползотворяване</w:t>
      </w:r>
    </w:p>
    <w:p w:rsidR="00360213" w:rsidRPr="00653325" w:rsidRDefault="00360213" w:rsidP="00071852">
      <w:pPr>
        <w:spacing w:before="120" w:line="276" w:lineRule="auto"/>
        <w:rPr>
          <w:rFonts w:ascii="Arial" w:eastAsia="Calibri" w:hAnsi="Arial" w:cs="Arial"/>
          <w:b/>
          <w:sz w:val="20"/>
          <w:szCs w:val="20"/>
          <w:lang w:val="bg-BG"/>
        </w:rPr>
      </w:pPr>
    </w:p>
    <w:p w:rsidR="00071852" w:rsidRPr="00653325" w:rsidRDefault="00071852" w:rsidP="00071852">
      <w:pPr>
        <w:pStyle w:val="Heading4"/>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ascii="Arial" w:hAnsi="Arial" w:cs="Arial"/>
          <w:bCs w:val="0"/>
          <w:sz w:val="20"/>
          <w:szCs w:val="20"/>
          <w:lang w:val="bg-BG"/>
        </w:rPr>
      </w:pPr>
      <w:r w:rsidRPr="00653325">
        <w:rPr>
          <w:rFonts w:ascii="Arial" w:hAnsi="Arial" w:cs="Arial"/>
          <w:bCs w:val="0"/>
          <w:sz w:val="20"/>
          <w:szCs w:val="20"/>
          <w:lang w:val="bg-BG"/>
        </w:rPr>
        <w:t>7.6.1. Инсталации, съоръжения и технологии</w:t>
      </w:r>
      <w:bookmarkEnd w:id="146"/>
    </w:p>
    <w:bookmarkEnd w:id="147"/>
    <w:p w:rsidR="00360213" w:rsidRDefault="00360213" w:rsidP="00137A97">
      <w:pPr>
        <w:spacing w:after="120"/>
        <w:rPr>
          <w:rFonts w:ascii="Arial" w:eastAsia="Calibri" w:hAnsi="Arial" w:cs="Arial"/>
          <w:b/>
          <w:i/>
          <w:sz w:val="20"/>
          <w:szCs w:val="20"/>
          <w:lang w:val="bg-BG"/>
        </w:rPr>
      </w:pPr>
    </w:p>
    <w:p w:rsidR="00137A97" w:rsidRDefault="00360213" w:rsidP="00137A97">
      <w:pPr>
        <w:spacing w:after="120"/>
        <w:rPr>
          <w:rFonts w:ascii="Arial" w:eastAsia="Calibri" w:hAnsi="Arial" w:cs="Arial"/>
          <w:b/>
          <w:i/>
          <w:sz w:val="20"/>
          <w:szCs w:val="20"/>
          <w:lang w:val="bg-BG"/>
        </w:rPr>
      </w:pPr>
      <w:r>
        <w:rPr>
          <w:rFonts w:ascii="Arial" w:eastAsia="Calibri" w:hAnsi="Arial" w:cs="Arial"/>
          <w:b/>
          <w:i/>
          <w:sz w:val="20"/>
          <w:szCs w:val="20"/>
          <w:lang w:val="bg-BG"/>
        </w:rPr>
        <w:t>Н</w:t>
      </w:r>
      <w:r w:rsidRPr="00360213">
        <w:rPr>
          <w:rFonts w:ascii="Arial" w:eastAsia="Calibri" w:hAnsi="Arial" w:cs="Arial"/>
          <w:b/>
          <w:i/>
          <w:sz w:val="20"/>
          <w:szCs w:val="20"/>
          <w:lang w:val="bg-BG"/>
        </w:rPr>
        <w:t>яма да се извършва оползотворяване на отпадъци за оползотворяване</w:t>
      </w:r>
    </w:p>
    <w:p w:rsidR="00360213" w:rsidRPr="00653325" w:rsidRDefault="00360213" w:rsidP="00137A97">
      <w:pPr>
        <w:spacing w:after="120"/>
        <w:rPr>
          <w:rFonts w:ascii="Arial" w:eastAsia="Calibri" w:hAnsi="Arial" w:cs="Arial"/>
          <w:b/>
          <w:i/>
          <w:sz w:val="20"/>
          <w:szCs w:val="20"/>
          <w:lang w:val="bg-BG"/>
        </w:rPr>
      </w:pP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48" w:name="_Toc72141471"/>
      <w:r w:rsidRPr="00653325">
        <w:rPr>
          <w:rFonts w:cs="Arial"/>
          <w:b/>
          <w:bCs/>
          <w:sz w:val="20"/>
          <w:szCs w:val="20"/>
          <w:lang w:val="bg-BG"/>
        </w:rPr>
        <w:t>7.7. Обезвреждане на отпадъци.</w:t>
      </w:r>
      <w:bookmarkEnd w:id="148"/>
    </w:p>
    <w:p w:rsidR="00071852" w:rsidRPr="00653325" w:rsidRDefault="00071852" w:rsidP="00071852">
      <w:pPr>
        <w:spacing w:before="120" w:line="276" w:lineRule="auto"/>
        <w:rPr>
          <w:rFonts w:ascii="Arial" w:hAnsi="Arial" w:cs="Arial"/>
          <w:b/>
          <w:sz w:val="20"/>
          <w:szCs w:val="20"/>
          <w:lang w:val="ru-RU"/>
        </w:rPr>
      </w:pPr>
      <w:r w:rsidRPr="00653325">
        <w:rPr>
          <w:rFonts w:ascii="Arial" w:hAnsi="Arial" w:cs="Arial"/>
          <w:b/>
          <w:sz w:val="20"/>
          <w:szCs w:val="20"/>
          <w:lang w:val="ru-RU"/>
        </w:rPr>
        <w:t>ОТПАДЪЦИ, които се предават за обезвреждане</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В табличен вид (Таблица 7.7.-1) са обобщени образуваните на площадката отпадъци, които ще се предават за обезвреждане.</w:t>
      </w:r>
    </w:p>
    <w:p w:rsidR="00071852" w:rsidRPr="00653325" w:rsidRDefault="00071852" w:rsidP="00071852">
      <w:pPr>
        <w:spacing w:before="120" w:line="276" w:lineRule="auto"/>
        <w:jc w:val="center"/>
        <w:rPr>
          <w:rFonts w:ascii="Arial" w:hAnsi="Arial" w:cs="Arial"/>
          <w:b/>
          <w:i/>
          <w:sz w:val="20"/>
          <w:szCs w:val="20"/>
        </w:rPr>
      </w:pPr>
      <w:r w:rsidRPr="00653325">
        <w:rPr>
          <w:rFonts w:ascii="Arial" w:hAnsi="Arial" w:cs="Arial"/>
          <w:b/>
          <w:i/>
          <w:sz w:val="20"/>
          <w:szCs w:val="20"/>
        </w:rPr>
        <w:t>Таблица 7.7.-1 Отпадъци, предавани за обезвреждане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2448"/>
        <w:gridCol w:w="1407"/>
        <w:gridCol w:w="4695"/>
      </w:tblGrid>
      <w:tr w:rsidR="00071852" w:rsidRPr="00653325" w:rsidTr="00EF13A4">
        <w:trPr>
          <w:tblHeader/>
          <w:jc w:val="center"/>
        </w:trPr>
        <w:tc>
          <w:tcPr>
            <w:tcW w:w="1189" w:type="dxa"/>
          </w:tcPr>
          <w:p w:rsidR="00071852" w:rsidRPr="00653325" w:rsidRDefault="00071852" w:rsidP="00071852">
            <w:pPr>
              <w:spacing w:before="120"/>
              <w:jc w:val="center"/>
              <w:rPr>
                <w:rFonts w:ascii="Arial" w:hAnsi="Arial" w:cs="Arial"/>
                <w:b/>
                <w:sz w:val="20"/>
                <w:szCs w:val="20"/>
              </w:rPr>
            </w:pPr>
            <w:r w:rsidRPr="00653325">
              <w:rPr>
                <w:rFonts w:ascii="Arial" w:hAnsi="Arial" w:cs="Arial"/>
                <w:b/>
                <w:sz w:val="20"/>
                <w:szCs w:val="20"/>
              </w:rPr>
              <w:t>Код на отпадъка</w:t>
            </w:r>
          </w:p>
        </w:tc>
        <w:tc>
          <w:tcPr>
            <w:tcW w:w="2448" w:type="dxa"/>
          </w:tcPr>
          <w:p w:rsidR="00071852" w:rsidRPr="00653325" w:rsidRDefault="00071852" w:rsidP="00071852">
            <w:pPr>
              <w:spacing w:before="120"/>
              <w:jc w:val="center"/>
              <w:rPr>
                <w:rFonts w:ascii="Arial" w:hAnsi="Arial" w:cs="Arial"/>
                <w:b/>
                <w:sz w:val="20"/>
                <w:szCs w:val="20"/>
                <w:lang w:val="ru-RU"/>
              </w:rPr>
            </w:pPr>
            <w:r w:rsidRPr="00653325">
              <w:rPr>
                <w:rFonts w:ascii="Arial" w:hAnsi="Arial" w:cs="Arial"/>
                <w:b/>
                <w:sz w:val="20"/>
                <w:szCs w:val="20"/>
                <w:lang w:val="ru-RU"/>
              </w:rPr>
              <w:t>Наименование на отпадъка съгласно Наредба 2 за класификация на отпадъците</w:t>
            </w:r>
          </w:p>
        </w:tc>
        <w:tc>
          <w:tcPr>
            <w:tcW w:w="1407" w:type="dxa"/>
          </w:tcPr>
          <w:p w:rsidR="00071852" w:rsidRPr="00653325" w:rsidRDefault="00071852" w:rsidP="00071852">
            <w:pPr>
              <w:spacing w:before="120"/>
              <w:jc w:val="center"/>
              <w:rPr>
                <w:rFonts w:ascii="Arial" w:hAnsi="Arial" w:cs="Arial"/>
                <w:b/>
                <w:sz w:val="20"/>
                <w:szCs w:val="20"/>
                <w:lang w:val="ru-RU"/>
              </w:rPr>
            </w:pPr>
            <w:r w:rsidRPr="00653325">
              <w:rPr>
                <w:rFonts w:ascii="Arial" w:hAnsi="Arial" w:cs="Arial"/>
                <w:b/>
                <w:sz w:val="20"/>
                <w:szCs w:val="20"/>
                <w:lang w:val="ru-RU"/>
              </w:rPr>
              <w:t>Количество на отпадъка,</w:t>
            </w:r>
          </w:p>
          <w:p w:rsidR="00071852" w:rsidRPr="00653325" w:rsidRDefault="00071852" w:rsidP="00071852">
            <w:pPr>
              <w:spacing w:before="120"/>
              <w:jc w:val="center"/>
              <w:rPr>
                <w:rFonts w:ascii="Arial" w:hAnsi="Arial" w:cs="Arial"/>
                <w:b/>
                <w:sz w:val="20"/>
                <w:szCs w:val="20"/>
                <w:lang w:val="ru-RU"/>
              </w:rPr>
            </w:pPr>
            <w:r w:rsidRPr="00653325">
              <w:rPr>
                <w:rFonts w:ascii="Arial" w:hAnsi="Arial" w:cs="Arial"/>
                <w:b/>
                <w:sz w:val="20"/>
                <w:szCs w:val="20"/>
                <w:lang w:val="ru-RU"/>
              </w:rPr>
              <w:t>т/год</w:t>
            </w:r>
          </w:p>
        </w:tc>
        <w:tc>
          <w:tcPr>
            <w:tcW w:w="4695" w:type="dxa"/>
          </w:tcPr>
          <w:p w:rsidR="00071852" w:rsidRPr="00653325" w:rsidRDefault="00071852" w:rsidP="00071852">
            <w:pPr>
              <w:spacing w:before="120"/>
              <w:jc w:val="center"/>
              <w:rPr>
                <w:rFonts w:ascii="Arial" w:hAnsi="Arial" w:cs="Arial"/>
                <w:b/>
                <w:sz w:val="20"/>
                <w:szCs w:val="20"/>
              </w:rPr>
            </w:pPr>
            <w:r w:rsidRPr="00653325">
              <w:rPr>
                <w:rFonts w:ascii="Arial" w:hAnsi="Arial" w:cs="Arial"/>
                <w:b/>
                <w:sz w:val="20"/>
                <w:szCs w:val="20"/>
              </w:rPr>
              <w:t>НАЧИН НА ОБЕЗВРЕЖДАНЕ</w:t>
            </w:r>
          </w:p>
        </w:tc>
      </w:tr>
      <w:tr w:rsidR="00071852" w:rsidRPr="00D31099" w:rsidTr="00EF13A4">
        <w:trPr>
          <w:jc w:val="center"/>
        </w:trPr>
        <w:tc>
          <w:tcPr>
            <w:tcW w:w="1189" w:type="dxa"/>
            <w:vAlign w:val="center"/>
          </w:tcPr>
          <w:p w:rsidR="00071852" w:rsidRPr="00653325" w:rsidRDefault="00071852" w:rsidP="00071852">
            <w:pPr>
              <w:spacing w:before="120" w:line="276" w:lineRule="auto"/>
              <w:ind w:left="-113" w:right="-113"/>
              <w:jc w:val="center"/>
              <w:rPr>
                <w:rFonts w:ascii="Arial" w:hAnsi="Arial" w:cs="Arial"/>
                <w:sz w:val="20"/>
                <w:szCs w:val="20"/>
              </w:rPr>
            </w:pPr>
            <w:r w:rsidRPr="00653325">
              <w:rPr>
                <w:rFonts w:ascii="Arial" w:hAnsi="Arial" w:cs="Arial"/>
                <w:sz w:val="20"/>
                <w:szCs w:val="20"/>
              </w:rPr>
              <w:t>02 03 04</w:t>
            </w:r>
          </w:p>
        </w:tc>
        <w:tc>
          <w:tcPr>
            <w:tcW w:w="2448" w:type="dxa"/>
            <w:vAlign w:val="center"/>
          </w:tcPr>
          <w:p w:rsidR="00071852" w:rsidRPr="00653325" w:rsidRDefault="00071852" w:rsidP="00071852">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Материали, негодни за консумация или преработка (примеси)</w:t>
            </w:r>
          </w:p>
        </w:tc>
        <w:tc>
          <w:tcPr>
            <w:tcW w:w="1407" w:type="dxa"/>
          </w:tcPr>
          <w:p w:rsidR="00071852" w:rsidRPr="00653325" w:rsidRDefault="00873960" w:rsidP="00071852">
            <w:pPr>
              <w:spacing w:before="120" w:line="276" w:lineRule="auto"/>
              <w:rPr>
                <w:rFonts w:ascii="Arial" w:hAnsi="Arial" w:cs="Arial"/>
                <w:sz w:val="20"/>
                <w:szCs w:val="20"/>
                <w:lang w:val="bg-BG"/>
              </w:rPr>
            </w:pPr>
            <w:r w:rsidRPr="00653325">
              <w:rPr>
                <w:rFonts w:ascii="Arial" w:hAnsi="Arial" w:cs="Arial"/>
                <w:sz w:val="20"/>
                <w:szCs w:val="20"/>
                <w:lang w:val="bg-BG"/>
              </w:rPr>
              <w:t>100</w:t>
            </w:r>
          </w:p>
        </w:tc>
        <w:tc>
          <w:tcPr>
            <w:tcW w:w="4695" w:type="dxa"/>
          </w:tcPr>
          <w:p w:rsidR="00071852" w:rsidRPr="00653325" w:rsidRDefault="00071852" w:rsidP="00071852">
            <w:pPr>
              <w:spacing w:before="120" w:line="276" w:lineRule="auto"/>
              <w:jc w:val="both"/>
              <w:rPr>
                <w:rFonts w:ascii="Arial" w:hAnsi="Arial" w:cs="Arial"/>
                <w:sz w:val="20"/>
                <w:szCs w:val="20"/>
                <w:shd w:val="clear" w:color="auto" w:fill="FEFEFE"/>
                <w:lang w:val="ru-RU"/>
              </w:rPr>
            </w:pPr>
            <w:r w:rsidRPr="00653325">
              <w:rPr>
                <w:rFonts w:ascii="Arial" w:hAnsi="Arial" w:cs="Arial"/>
                <w:sz w:val="20"/>
                <w:szCs w:val="20"/>
                <w:shd w:val="clear" w:color="auto" w:fill="FEFEFE"/>
              </w:rPr>
              <w:t>D</w:t>
            </w:r>
            <w:r w:rsidRPr="00653325">
              <w:rPr>
                <w:rFonts w:ascii="Arial" w:hAnsi="Arial" w:cs="Arial"/>
                <w:sz w:val="20"/>
                <w:szCs w:val="20"/>
                <w:shd w:val="clear" w:color="auto" w:fill="FEFEFE"/>
                <w:lang w:val="ru-RU"/>
              </w:rPr>
              <w:t xml:space="preserve"> 5 Специално изградени депа (например депониране в отделни непромокаеми клетки, които са запечатани и изолирани помежду си и от околната среда, и др.)</w:t>
            </w:r>
          </w:p>
        </w:tc>
      </w:tr>
      <w:tr w:rsidR="00071852" w:rsidRPr="00D31099" w:rsidTr="00EF13A4">
        <w:trPr>
          <w:jc w:val="center"/>
        </w:trPr>
        <w:tc>
          <w:tcPr>
            <w:tcW w:w="1189" w:type="dxa"/>
            <w:vAlign w:val="center"/>
          </w:tcPr>
          <w:p w:rsidR="00071852" w:rsidRPr="00653325" w:rsidRDefault="00071852" w:rsidP="00071852">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10 01 01</w:t>
            </w:r>
          </w:p>
        </w:tc>
        <w:tc>
          <w:tcPr>
            <w:tcW w:w="2448" w:type="dxa"/>
            <w:vAlign w:val="center"/>
          </w:tcPr>
          <w:p w:rsidR="00071852" w:rsidRPr="00653325" w:rsidRDefault="00071852" w:rsidP="00071852">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ru-RU"/>
              </w:rPr>
              <w:t>сгурия, шлака и дънна пепел от котли (с изключение на пепел от котли, упомената в 10 01</w:t>
            </w:r>
          </w:p>
          <w:p w:rsidR="00071852" w:rsidRPr="00653325" w:rsidRDefault="00071852" w:rsidP="00071852">
            <w:pPr>
              <w:spacing w:before="120" w:line="276" w:lineRule="auto"/>
              <w:ind w:left="-113" w:right="-113"/>
              <w:jc w:val="center"/>
              <w:rPr>
                <w:rFonts w:ascii="Arial" w:hAnsi="Arial" w:cs="Arial"/>
                <w:sz w:val="20"/>
                <w:szCs w:val="20"/>
              </w:rPr>
            </w:pPr>
            <w:r w:rsidRPr="00653325">
              <w:rPr>
                <w:rFonts w:ascii="Arial" w:hAnsi="Arial" w:cs="Arial"/>
                <w:sz w:val="20"/>
                <w:szCs w:val="20"/>
              </w:rPr>
              <w:t>04)</w:t>
            </w:r>
          </w:p>
        </w:tc>
        <w:tc>
          <w:tcPr>
            <w:tcW w:w="1407" w:type="dxa"/>
          </w:tcPr>
          <w:p w:rsidR="00071852" w:rsidRPr="00653325" w:rsidRDefault="00FF0D79" w:rsidP="00071852">
            <w:pPr>
              <w:spacing w:before="120" w:line="276" w:lineRule="auto"/>
              <w:rPr>
                <w:rFonts w:ascii="Arial" w:hAnsi="Arial" w:cs="Arial"/>
                <w:sz w:val="20"/>
                <w:szCs w:val="20"/>
                <w:lang w:val="bg-BG"/>
              </w:rPr>
            </w:pPr>
            <w:r w:rsidRPr="00653325">
              <w:rPr>
                <w:rFonts w:ascii="Arial" w:hAnsi="Arial" w:cs="Arial"/>
                <w:sz w:val="20"/>
                <w:szCs w:val="20"/>
                <w:lang w:val="bg-BG"/>
              </w:rPr>
              <w:t>500</w:t>
            </w:r>
          </w:p>
        </w:tc>
        <w:tc>
          <w:tcPr>
            <w:tcW w:w="4695" w:type="dxa"/>
          </w:tcPr>
          <w:p w:rsidR="00071852" w:rsidRPr="00653325" w:rsidRDefault="00071852" w:rsidP="00071852">
            <w:pPr>
              <w:spacing w:before="120" w:line="276" w:lineRule="auto"/>
              <w:jc w:val="both"/>
              <w:rPr>
                <w:rFonts w:ascii="Arial" w:hAnsi="Arial" w:cs="Arial"/>
                <w:sz w:val="20"/>
                <w:szCs w:val="20"/>
                <w:shd w:val="clear" w:color="auto" w:fill="FEFEFE"/>
                <w:lang w:val="ru-RU"/>
              </w:rPr>
            </w:pPr>
            <w:r w:rsidRPr="00653325">
              <w:rPr>
                <w:rFonts w:ascii="Arial" w:hAnsi="Arial" w:cs="Arial"/>
                <w:sz w:val="20"/>
                <w:szCs w:val="20"/>
                <w:shd w:val="clear" w:color="auto" w:fill="FEFEFE"/>
              </w:rPr>
              <w:t>D</w:t>
            </w:r>
            <w:r w:rsidRPr="00653325">
              <w:rPr>
                <w:rFonts w:ascii="Arial" w:hAnsi="Arial" w:cs="Arial"/>
                <w:sz w:val="20"/>
                <w:szCs w:val="20"/>
                <w:shd w:val="clear" w:color="auto" w:fill="FEFEFE"/>
                <w:lang w:val="ru-RU"/>
              </w:rPr>
              <w:t xml:space="preserve"> 5 Специално изградени депа (например депониране в отделни непромокаеми клетки, които са запечатани и изолирани помежду си и от околната среда, и др.)</w:t>
            </w:r>
          </w:p>
        </w:tc>
      </w:tr>
      <w:tr w:rsidR="00FF0D79" w:rsidRPr="00D31099" w:rsidTr="00EF13A4">
        <w:trPr>
          <w:jc w:val="center"/>
        </w:trPr>
        <w:tc>
          <w:tcPr>
            <w:tcW w:w="1189" w:type="dxa"/>
          </w:tcPr>
          <w:p w:rsidR="00FF0D79" w:rsidRPr="00653325" w:rsidRDefault="00FF0D79" w:rsidP="00FF0D79">
            <w:pPr>
              <w:spacing w:before="120" w:line="276" w:lineRule="auto"/>
              <w:ind w:left="-113" w:right="-113"/>
              <w:jc w:val="center"/>
              <w:rPr>
                <w:rFonts w:ascii="Arial" w:hAnsi="Arial" w:cs="Arial"/>
                <w:sz w:val="20"/>
                <w:szCs w:val="20"/>
                <w:lang w:val="bg-BG"/>
              </w:rPr>
            </w:pPr>
            <w:r w:rsidRPr="00653325">
              <w:rPr>
                <w:rFonts w:ascii="Arial" w:hAnsi="Arial" w:cs="Arial"/>
                <w:sz w:val="20"/>
                <w:szCs w:val="20"/>
                <w:lang w:val="bg-BG"/>
              </w:rPr>
              <w:t>13 05 02*</w:t>
            </w:r>
          </w:p>
        </w:tc>
        <w:tc>
          <w:tcPr>
            <w:tcW w:w="2448" w:type="dxa"/>
          </w:tcPr>
          <w:p w:rsidR="00FF0D79" w:rsidRPr="00653325" w:rsidRDefault="00FF0D79" w:rsidP="00FF0D79">
            <w:pPr>
              <w:spacing w:before="120" w:line="276" w:lineRule="auto"/>
              <w:ind w:left="-113" w:right="-113"/>
              <w:jc w:val="center"/>
              <w:rPr>
                <w:rFonts w:ascii="Arial" w:hAnsi="Arial" w:cs="Arial"/>
                <w:sz w:val="20"/>
                <w:szCs w:val="20"/>
                <w:lang w:val="ru-RU"/>
              </w:rPr>
            </w:pPr>
            <w:r w:rsidRPr="00653325">
              <w:rPr>
                <w:rFonts w:ascii="Arial" w:hAnsi="Arial" w:cs="Arial"/>
                <w:sz w:val="20"/>
                <w:szCs w:val="20"/>
                <w:lang w:val="bg-BG"/>
              </w:rPr>
              <w:t>Утайки от маслено-водни сепаратори</w:t>
            </w:r>
          </w:p>
        </w:tc>
        <w:tc>
          <w:tcPr>
            <w:tcW w:w="1407" w:type="dxa"/>
          </w:tcPr>
          <w:p w:rsidR="00FF0D79" w:rsidRPr="00653325" w:rsidRDefault="00FF0D79" w:rsidP="00FF0D79">
            <w:pPr>
              <w:spacing w:before="120" w:line="276" w:lineRule="auto"/>
              <w:rPr>
                <w:rFonts w:ascii="Arial" w:hAnsi="Arial" w:cs="Arial"/>
                <w:sz w:val="20"/>
                <w:szCs w:val="20"/>
                <w:lang w:val="bg-BG"/>
              </w:rPr>
            </w:pPr>
            <w:r w:rsidRPr="00653325">
              <w:rPr>
                <w:rFonts w:ascii="Arial" w:hAnsi="Arial" w:cs="Arial"/>
                <w:sz w:val="20"/>
                <w:szCs w:val="20"/>
                <w:lang w:val="bg-BG"/>
              </w:rPr>
              <w:t>15</w:t>
            </w:r>
          </w:p>
        </w:tc>
        <w:tc>
          <w:tcPr>
            <w:tcW w:w="4695" w:type="dxa"/>
          </w:tcPr>
          <w:p w:rsidR="00FF0D79" w:rsidRPr="00E11798" w:rsidRDefault="00FF0D79" w:rsidP="00FF0D79">
            <w:pPr>
              <w:spacing w:before="120" w:line="276" w:lineRule="auto"/>
              <w:jc w:val="both"/>
              <w:rPr>
                <w:rFonts w:ascii="Arial" w:hAnsi="Arial" w:cs="Arial"/>
                <w:sz w:val="20"/>
                <w:szCs w:val="20"/>
                <w:shd w:val="clear" w:color="auto" w:fill="FEFEFE"/>
                <w:lang w:val="bg-BG"/>
              </w:rPr>
            </w:pPr>
            <w:r w:rsidRPr="00653325">
              <w:rPr>
                <w:rFonts w:ascii="Arial" w:hAnsi="Arial" w:cs="Arial"/>
                <w:sz w:val="20"/>
                <w:szCs w:val="20"/>
                <w:shd w:val="clear" w:color="auto" w:fill="FEFEFE"/>
              </w:rPr>
              <w:t>D</w:t>
            </w:r>
            <w:r w:rsidRPr="00653325">
              <w:rPr>
                <w:rFonts w:ascii="Arial" w:hAnsi="Arial" w:cs="Arial"/>
                <w:sz w:val="20"/>
                <w:szCs w:val="20"/>
                <w:shd w:val="clear" w:color="auto" w:fill="FEFEFE"/>
                <w:lang w:val="ru-RU"/>
              </w:rPr>
              <w:t xml:space="preserve"> 5 Специално изградени депа (например депониране в отделни непромокаеми клетки, които са запечатани и изолирани помежду си и от околната среда, и др.)</w:t>
            </w:r>
          </w:p>
        </w:tc>
      </w:tr>
    </w:tbl>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На територията на „</w:t>
      </w:r>
      <w:r w:rsidRPr="00653325">
        <w:rPr>
          <w:rFonts w:ascii="Arial" w:hAnsi="Arial" w:cs="Arial"/>
          <w:sz w:val="20"/>
          <w:szCs w:val="20"/>
          <w:lang w:val="bg-BG"/>
        </w:rPr>
        <w:t>ОЛИВА</w:t>
      </w:r>
      <w:r w:rsidRPr="00653325">
        <w:rPr>
          <w:rFonts w:ascii="Arial" w:hAnsi="Arial" w:cs="Arial"/>
          <w:sz w:val="20"/>
          <w:szCs w:val="20"/>
          <w:lang w:val="ru-RU"/>
        </w:rPr>
        <w:t xml:space="preserve">” АД не се извършват дейности по обезвреждане на отпадъци. </w:t>
      </w:r>
      <w:r w:rsidRPr="00653325">
        <w:rPr>
          <w:rFonts w:ascii="Arial" w:hAnsi="Arial" w:cs="Arial"/>
          <w:sz w:val="20"/>
          <w:szCs w:val="20"/>
          <w:lang w:val="bg-BG"/>
        </w:rPr>
        <w:t xml:space="preserve">Не </w:t>
      </w:r>
      <w:r w:rsidRPr="00653325">
        <w:rPr>
          <w:rFonts w:ascii="Arial" w:hAnsi="Arial" w:cs="Arial"/>
          <w:sz w:val="20"/>
          <w:szCs w:val="20"/>
          <w:lang w:val="ru-RU"/>
        </w:rPr>
        <w:t>се приемат отпадъци от други физически или юридически лица.</w:t>
      </w:r>
    </w:p>
    <w:p w:rsidR="00071852" w:rsidRPr="00653325" w:rsidRDefault="00071852" w:rsidP="0007185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line="276" w:lineRule="auto"/>
        <w:jc w:val="both"/>
        <w:rPr>
          <w:rFonts w:ascii="Arial" w:hAnsi="Arial" w:cs="Arial"/>
          <w:b/>
          <w:bCs/>
          <w:sz w:val="20"/>
          <w:szCs w:val="20"/>
          <w:lang w:val="ru-RU"/>
        </w:rPr>
      </w:pPr>
      <w:r w:rsidRPr="00653325">
        <w:rPr>
          <w:rFonts w:ascii="Arial" w:hAnsi="Arial" w:cs="Arial"/>
          <w:b/>
          <w:bCs/>
          <w:sz w:val="20"/>
          <w:szCs w:val="20"/>
          <w:lang w:val="ru-RU"/>
        </w:rPr>
        <w:t>7.7.1. Инсталации, съоръжения и технологии;</w:t>
      </w:r>
    </w:p>
    <w:p w:rsidR="00071852" w:rsidRPr="00653325" w:rsidRDefault="00071852" w:rsidP="00071852">
      <w:pPr>
        <w:widowControl w:val="0"/>
        <w:spacing w:before="120" w:line="276" w:lineRule="auto"/>
        <w:jc w:val="both"/>
        <w:rPr>
          <w:rFonts w:ascii="Arial" w:hAnsi="Arial" w:cs="Arial"/>
          <w:sz w:val="20"/>
          <w:szCs w:val="20"/>
          <w:lang w:val="ru-RU"/>
        </w:rPr>
      </w:pPr>
      <w:bookmarkStart w:id="149" w:name="_Toc16581553"/>
      <w:r w:rsidRPr="00653325">
        <w:rPr>
          <w:rFonts w:ascii="Arial" w:hAnsi="Arial" w:cs="Arial"/>
          <w:sz w:val="20"/>
          <w:szCs w:val="20"/>
          <w:lang w:val="ru-RU"/>
        </w:rPr>
        <w:t>„</w:t>
      </w:r>
      <w:r w:rsidRPr="00653325">
        <w:rPr>
          <w:rFonts w:ascii="Arial" w:hAnsi="Arial" w:cs="Arial"/>
          <w:sz w:val="20"/>
          <w:szCs w:val="20"/>
          <w:lang w:val="bg-BG"/>
        </w:rPr>
        <w:t>ОЛИВА</w:t>
      </w:r>
      <w:r w:rsidRPr="00653325">
        <w:rPr>
          <w:rFonts w:ascii="Arial" w:hAnsi="Arial" w:cs="Arial"/>
          <w:sz w:val="20"/>
          <w:szCs w:val="20"/>
          <w:lang w:val="ru-RU"/>
        </w:rPr>
        <w:t>” АД не притежава инсталации, съоръжения и технологии за обезвреждане на отпадъци.</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50" w:name="_Toc72141472"/>
      <w:r w:rsidRPr="00653325">
        <w:rPr>
          <w:rFonts w:cs="Arial"/>
          <w:b/>
          <w:bCs/>
          <w:sz w:val="20"/>
          <w:szCs w:val="20"/>
          <w:lang w:val="bg-BG"/>
        </w:rPr>
        <w:t>7.8. Контрол и измерване</w:t>
      </w:r>
      <w:bookmarkEnd w:id="149"/>
      <w:r w:rsidRPr="00653325">
        <w:rPr>
          <w:rFonts w:cs="Arial"/>
          <w:b/>
          <w:bCs/>
          <w:sz w:val="20"/>
          <w:szCs w:val="20"/>
          <w:lang w:val="bg-BG"/>
        </w:rPr>
        <w:t>.</w:t>
      </w:r>
      <w:bookmarkEnd w:id="150"/>
    </w:p>
    <w:p w:rsidR="00071852" w:rsidRPr="00653325" w:rsidRDefault="00071852" w:rsidP="00071852">
      <w:pPr>
        <w:widowControl w:val="0"/>
        <w:spacing w:before="120" w:line="276" w:lineRule="auto"/>
        <w:jc w:val="both"/>
        <w:rPr>
          <w:rFonts w:ascii="Arial" w:hAnsi="Arial" w:cs="Arial"/>
          <w:sz w:val="20"/>
          <w:szCs w:val="20"/>
          <w:lang w:val="ru-RU"/>
        </w:rPr>
      </w:pPr>
      <w:bookmarkStart w:id="151" w:name="_Toc16581554"/>
      <w:r w:rsidRPr="00653325">
        <w:rPr>
          <w:rFonts w:ascii="Arial" w:hAnsi="Arial" w:cs="Arial"/>
          <w:sz w:val="20"/>
          <w:szCs w:val="20"/>
          <w:lang w:val="ru-RU"/>
        </w:rPr>
        <w:t>Ръководството на „</w:t>
      </w:r>
      <w:r w:rsidRPr="00653325">
        <w:rPr>
          <w:rFonts w:ascii="Arial" w:hAnsi="Arial" w:cs="Arial"/>
          <w:sz w:val="20"/>
          <w:szCs w:val="20"/>
          <w:lang w:val="bg-BG"/>
        </w:rPr>
        <w:t>ОЛИВА</w:t>
      </w:r>
      <w:r w:rsidRPr="00653325">
        <w:rPr>
          <w:rFonts w:ascii="Arial" w:hAnsi="Arial" w:cs="Arial"/>
          <w:sz w:val="20"/>
          <w:szCs w:val="20"/>
          <w:lang w:val="ru-RU"/>
        </w:rPr>
        <w:t xml:space="preserve">” АД </w:t>
      </w:r>
      <w:r w:rsidR="00AE073D" w:rsidRPr="00653325">
        <w:rPr>
          <w:rFonts w:ascii="Arial" w:hAnsi="Arial" w:cs="Arial"/>
          <w:sz w:val="20"/>
          <w:szCs w:val="20"/>
          <w:lang w:val="bg-BG"/>
        </w:rPr>
        <w:t>има сключени</w:t>
      </w:r>
      <w:r w:rsidRPr="00653325">
        <w:rPr>
          <w:rFonts w:ascii="Arial" w:hAnsi="Arial" w:cs="Arial"/>
          <w:sz w:val="20"/>
          <w:szCs w:val="20"/>
          <w:lang w:val="ru-RU"/>
        </w:rPr>
        <w:t xml:space="preserve"> договори с лицензирани фирми за предаване на отпадъците с цел последващо третиране</w:t>
      </w:r>
      <w:r w:rsidRPr="00653325">
        <w:rPr>
          <w:rFonts w:ascii="Arial" w:hAnsi="Arial" w:cs="Arial"/>
          <w:sz w:val="20"/>
          <w:szCs w:val="20"/>
          <w:lang w:val="bg-BG"/>
        </w:rPr>
        <w:t xml:space="preserve"> на образуваните отпадъци след утвърждаване на работните листи за класификация на отпадъците и въвеждане на обекта в експлоатация.</w:t>
      </w:r>
      <w:r w:rsidRPr="00653325">
        <w:rPr>
          <w:rFonts w:ascii="Arial" w:hAnsi="Arial" w:cs="Arial"/>
          <w:sz w:val="20"/>
          <w:szCs w:val="20"/>
          <w:lang w:val="ru-RU"/>
        </w:rPr>
        <w:t xml:space="preserve"> </w:t>
      </w:r>
    </w:p>
    <w:p w:rsidR="00071852" w:rsidRPr="00653325" w:rsidRDefault="00071852" w:rsidP="00C645F1">
      <w:pPr>
        <w:widowControl w:val="0"/>
        <w:spacing w:before="120" w:line="276" w:lineRule="auto"/>
        <w:jc w:val="both"/>
        <w:rPr>
          <w:rFonts w:ascii="Arial" w:hAnsi="Arial" w:cs="Arial"/>
          <w:sz w:val="20"/>
          <w:szCs w:val="20"/>
          <w:shd w:val="clear" w:color="auto" w:fill="FFFFFF"/>
          <w:lang w:val="ru-RU"/>
        </w:rPr>
      </w:pPr>
      <w:r w:rsidRPr="00653325">
        <w:rPr>
          <w:rFonts w:ascii="Arial" w:hAnsi="Arial" w:cs="Arial"/>
          <w:sz w:val="20"/>
          <w:szCs w:val="20"/>
          <w:lang w:val="bg-BG"/>
        </w:rPr>
        <w:t xml:space="preserve">В съответствие с изискванията на </w:t>
      </w:r>
      <w:r w:rsidRPr="00653325">
        <w:rPr>
          <w:rFonts w:ascii="Arial" w:hAnsi="Arial" w:cs="Arial"/>
          <w:sz w:val="20"/>
          <w:szCs w:val="20"/>
          <w:shd w:val="clear" w:color="auto" w:fill="FFFFFF"/>
          <w:lang w:val="ru-RU"/>
        </w:rPr>
        <w:t>Наредба №</w:t>
      </w:r>
      <w:r w:rsidRPr="00653325">
        <w:rPr>
          <w:rFonts w:ascii="Arial" w:hAnsi="Arial" w:cs="Arial"/>
          <w:sz w:val="20"/>
          <w:szCs w:val="20"/>
          <w:shd w:val="clear" w:color="auto" w:fill="FFFFFF"/>
        </w:rPr>
        <w:t> </w:t>
      </w:r>
      <w:r w:rsidRPr="00653325">
        <w:rPr>
          <w:rFonts w:ascii="Arial" w:hAnsi="Arial" w:cs="Arial"/>
          <w:sz w:val="20"/>
          <w:szCs w:val="20"/>
          <w:shd w:val="clear" w:color="auto" w:fill="FFFFFF"/>
          <w:lang w:val="ru-RU"/>
        </w:rPr>
        <w:t>1 от</w:t>
      </w:r>
      <w:r w:rsidRPr="00653325">
        <w:rPr>
          <w:rFonts w:ascii="Arial" w:hAnsi="Arial" w:cs="Arial"/>
          <w:sz w:val="20"/>
          <w:szCs w:val="20"/>
          <w:shd w:val="clear" w:color="auto" w:fill="FFFFFF"/>
        </w:rPr>
        <w:t> </w:t>
      </w:r>
      <w:r w:rsidRPr="00653325">
        <w:rPr>
          <w:rFonts w:ascii="Arial" w:hAnsi="Arial" w:cs="Arial"/>
          <w:sz w:val="20"/>
          <w:szCs w:val="20"/>
          <w:shd w:val="clear" w:color="auto" w:fill="FFFFFF"/>
          <w:lang w:val="ru-RU"/>
        </w:rPr>
        <w:t>04</w:t>
      </w:r>
      <w:r w:rsidRPr="00653325">
        <w:rPr>
          <w:rFonts w:ascii="Arial" w:hAnsi="Arial" w:cs="Arial"/>
          <w:sz w:val="20"/>
          <w:szCs w:val="20"/>
          <w:shd w:val="clear" w:color="auto" w:fill="FFFFFF"/>
        </w:rPr>
        <w:t> </w:t>
      </w:r>
      <w:r w:rsidRPr="00653325">
        <w:rPr>
          <w:rFonts w:ascii="Arial" w:hAnsi="Arial" w:cs="Arial"/>
          <w:sz w:val="20"/>
          <w:szCs w:val="20"/>
          <w:shd w:val="clear" w:color="auto" w:fill="FFFFFF"/>
          <w:lang w:val="ru-RU"/>
        </w:rPr>
        <w:t>юни 2014 г. за реда и образците, по които се предоставя информация за дейностите по отпадъците, както и реда за водене на публични регистри</w:t>
      </w:r>
      <w:r w:rsidRPr="00653325">
        <w:rPr>
          <w:rFonts w:ascii="Arial" w:hAnsi="Arial" w:cs="Arial"/>
          <w:sz w:val="20"/>
          <w:szCs w:val="20"/>
          <w:lang w:val="ru-RU"/>
        </w:rPr>
        <w:t xml:space="preserve"> </w:t>
      </w:r>
      <w:r w:rsidR="00AE073D" w:rsidRPr="00653325">
        <w:rPr>
          <w:rFonts w:ascii="Arial" w:hAnsi="Arial" w:cs="Arial"/>
          <w:sz w:val="20"/>
          <w:szCs w:val="20"/>
          <w:lang w:val="ru-RU"/>
        </w:rPr>
        <w:t>са</w:t>
      </w:r>
      <w:r w:rsidRPr="00653325">
        <w:rPr>
          <w:rFonts w:ascii="Arial" w:hAnsi="Arial" w:cs="Arial"/>
          <w:sz w:val="20"/>
          <w:szCs w:val="20"/>
          <w:lang w:val="bg-BG"/>
        </w:rPr>
        <w:t xml:space="preserve"> заверени отчетни книги по Прил. № 1 и Прил. № 4</w:t>
      </w:r>
      <w:r w:rsidRPr="00653325">
        <w:rPr>
          <w:rFonts w:ascii="Arial" w:hAnsi="Arial" w:cs="Arial"/>
          <w:sz w:val="20"/>
          <w:szCs w:val="20"/>
          <w:shd w:val="clear" w:color="auto" w:fill="FFFFFF"/>
          <w:lang w:val="ru-RU"/>
        </w:rPr>
        <w:t>. Движението на образуваните отпадъци</w:t>
      </w:r>
      <w:r w:rsidRPr="00653325">
        <w:rPr>
          <w:rFonts w:ascii="Arial" w:hAnsi="Arial" w:cs="Arial"/>
          <w:sz w:val="20"/>
          <w:szCs w:val="20"/>
          <w:shd w:val="clear" w:color="auto" w:fill="FFFFFF"/>
          <w:lang w:val="bg-BG"/>
        </w:rPr>
        <w:t xml:space="preserve"> и оползотворяването на отпадък биомаса </w:t>
      </w:r>
      <w:r w:rsidRPr="00653325">
        <w:rPr>
          <w:rFonts w:ascii="Arial" w:hAnsi="Arial" w:cs="Arial"/>
          <w:sz w:val="20"/>
          <w:szCs w:val="20"/>
          <w:shd w:val="clear" w:color="auto" w:fill="FFFFFF"/>
          <w:lang w:val="ru-RU"/>
        </w:rPr>
        <w:t xml:space="preserve">се отразява </w:t>
      </w:r>
      <w:r w:rsidRPr="00653325">
        <w:rPr>
          <w:rFonts w:ascii="Arial" w:hAnsi="Arial" w:cs="Arial"/>
          <w:sz w:val="20"/>
          <w:szCs w:val="20"/>
          <w:shd w:val="clear" w:color="auto" w:fill="FFFFFF"/>
          <w:lang w:val="bg-BG"/>
        </w:rPr>
        <w:t>в</w:t>
      </w:r>
      <w:r w:rsidR="00C645F1">
        <w:rPr>
          <w:rFonts w:ascii="Arial" w:hAnsi="Arial" w:cs="Arial"/>
          <w:sz w:val="20"/>
          <w:szCs w:val="20"/>
          <w:shd w:val="clear" w:color="auto" w:fill="FFFFFF"/>
          <w:lang w:val="ru-RU"/>
        </w:rPr>
        <w:t xml:space="preserve"> отчетните книги </w:t>
      </w:r>
    </w:p>
    <w:p w:rsidR="00071852" w:rsidRPr="00653325" w:rsidRDefault="00AE073D"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Дружеството</w:t>
      </w:r>
      <w:r w:rsidR="00071852" w:rsidRPr="00653325">
        <w:rPr>
          <w:rFonts w:ascii="Arial" w:hAnsi="Arial" w:cs="Arial"/>
          <w:sz w:val="20"/>
          <w:szCs w:val="20"/>
          <w:lang w:val="bg-BG"/>
        </w:rPr>
        <w:t xml:space="preserve"> </w:t>
      </w:r>
      <w:r w:rsidR="00071852" w:rsidRPr="00653325">
        <w:rPr>
          <w:rFonts w:ascii="Arial" w:hAnsi="Arial" w:cs="Arial"/>
          <w:sz w:val="20"/>
          <w:szCs w:val="20"/>
          <w:lang w:val="ru-RU"/>
        </w:rPr>
        <w:t>докладва образуваните</w:t>
      </w:r>
      <w:r w:rsidR="00071852" w:rsidRPr="00653325">
        <w:rPr>
          <w:rFonts w:ascii="Arial" w:hAnsi="Arial" w:cs="Arial"/>
          <w:sz w:val="20"/>
          <w:szCs w:val="20"/>
          <w:lang w:val="bg-BG"/>
        </w:rPr>
        <w:t xml:space="preserve"> и оползотворени</w:t>
      </w:r>
      <w:r w:rsidR="00071852" w:rsidRPr="00653325">
        <w:rPr>
          <w:rFonts w:ascii="Arial" w:hAnsi="Arial" w:cs="Arial"/>
          <w:sz w:val="20"/>
          <w:szCs w:val="20"/>
          <w:lang w:val="ru-RU"/>
        </w:rPr>
        <w:t xml:space="preserve"> годишни количеств</w:t>
      </w:r>
      <w:r w:rsidR="00071852" w:rsidRPr="00653325">
        <w:rPr>
          <w:rFonts w:ascii="Arial" w:hAnsi="Arial" w:cs="Arial"/>
          <w:sz w:val="20"/>
          <w:szCs w:val="20"/>
          <w:lang w:val="bg-BG"/>
        </w:rPr>
        <w:t>а</w:t>
      </w:r>
      <w:r w:rsidR="00071852" w:rsidRPr="00653325">
        <w:rPr>
          <w:rFonts w:ascii="Arial" w:hAnsi="Arial" w:cs="Arial"/>
          <w:sz w:val="20"/>
          <w:szCs w:val="20"/>
          <w:lang w:val="ru-RU"/>
        </w:rPr>
        <w:t xml:space="preserve"> отпадъци чрез:</w:t>
      </w:r>
    </w:p>
    <w:p w:rsidR="00071852" w:rsidRPr="00653325" w:rsidRDefault="00071852" w:rsidP="00071852">
      <w:pPr>
        <w:widowControl w:val="0"/>
        <w:numPr>
          <w:ilvl w:val="0"/>
          <w:numId w:val="10"/>
        </w:numPr>
        <w:spacing w:before="120" w:line="276" w:lineRule="auto"/>
        <w:jc w:val="both"/>
        <w:rPr>
          <w:rFonts w:ascii="Arial" w:hAnsi="Arial" w:cs="Arial"/>
          <w:sz w:val="20"/>
          <w:szCs w:val="20"/>
          <w:lang w:val="ru-RU"/>
        </w:rPr>
      </w:pPr>
      <w:r w:rsidRPr="00653325">
        <w:rPr>
          <w:rFonts w:ascii="Arial" w:hAnsi="Arial" w:cs="Arial"/>
          <w:sz w:val="20"/>
          <w:szCs w:val="20"/>
          <w:lang w:val="ru-RU"/>
        </w:rPr>
        <w:t>Подаване на годишни отчети за тях съгласно нормативните изисквания.</w:t>
      </w:r>
    </w:p>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Количествата на генерираните</w:t>
      </w:r>
      <w:r w:rsidRPr="00653325">
        <w:rPr>
          <w:rFonts w:ascii="Arial" w:hAnsi="Arial" w:cs="Arial"/>
          <w:sz w:val="20"/>
          <w:szCs w:val="20"/>
          <w:lang w:val="bg-BG"/>
        </w:rPr>
        <w:t>/третирани</w:t>
      </w:r>
      <w:r w:rsidRPr="00653325">
        <w:rPr>
          <w:rFonts w:ascii="Arial" w:hAnsi="Arial" w:cs="Arial"/>
          <w:sz w:val="20"/>
          <w:szCs w:val="20"/>
          <w:lang w:val="ru-RU"/>
        </w:rPr>
        <w:t xml:space="preserve"> отпадъци </w:t>
      </w:r>
      <w:r w:rsidRPr="00653325">
        <w:rPr>
          <w:rFonts w:ascii="Arial" w:hAnsi="Arial" w:cs="Arial"/>
          <w:sz w:val="20"/>
          <w:szCs w:val="20"/>
          <w:lang w:val="bg-BG"/>
        </w:rPr>
        <w:t xml:space="preserve">ще се определят на </w:t>
      </w:r>
      <w:r w:rsidRPr="00653325">
        <w:rPr>
          <w:rFonts w:ascii="Arial" w:hAnsi="Arial" w:cs="Arial"/>
          <w:sz w:val="20"/>
          <w:szCs w:val="20"/>
          <w:lang w:val="ru-RU"/>
        </w:rPr>
        <w:t xml:space="preserve">база разходни норми за суровините, вложени в производствения процес, контролни измервания чрез претегляне или материален баланс. </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bCs/>
          <w:sz w:val="20"/>
          <w:szCs w:val="20"/>
          <w:lang w:val="bg-BG"/>
        </w:rPr>
      </w:pPr>
      <w:bookmarkStart w:id="152" w:name="_Toc72141473"/>
      <w:r w:rsidRPr="00653325">
        <w:rPr>
          <w:rFonts w:cs="Arial"/>
          <w:b/>
          <w:bCs/>
          <w:sz w:val="20"/>
          <w:szCs w:val="20"/>
          <w:lang w:val="bg-BG"/>
        </w:rPr>
        <w:t>7.9. Анализи.</w:t>
      </w:r>
      <w:bookmarkEnd w:id="152"/>
    </w:p>
    <w:p w:rsidR="00071852" w:rsidRPr="00653325" w:rsidRDefault="00071852" w:rsidP="00071852">
      <w:pPr>
        <w:spacing w:before="120" w:line="276" w:lineRule="auto"/>
        <w:jc w:val="both"/>
        <w:rPr>
          <w:rFonts w:ascii="Arial" w:hAnsi="Arial" w:cs="Arial"/>
          <w:sz w:val="20"/>
          <w:szCs w:val="20"/>
          <w:shd w:val="clear" w:color="auto" w:fill="FFFFFF"/>
          <w:lang w:val="bg-BG"/>
        </w:rPr>
      </w:pPr>
      <w:r w:rsidRPr="00653325">
        <w:rPr>
          <w:rFonts w:ascii="Arial" w:hAnsi="Arial" w:cs="Arial"/>
          <w:sz w:val="20"/>
          <w:szCs w:val="20"/>
          <w:shd w:val="clear" w:color="auto" w:fill="FFFFFF"/>
          <w:lang w:val="bg-BG"/>
        </w:rPr>
        <w:t>Съгласно нормативните изисквания, в т.ч. и Ръководство за извършване на основно охарактеризиране на отпадъците и прилагане на критериите за приемане на отпадъци на различни класове депа /утвърдено със Заповед на министъра на околната среда и водите/ за неопасни отпадъци, образувани от един източник  и по количество по-малки от 5 000 тона на година, предвидени за депониране в депа за неопасни отпадъци, не се изисква извършване на анализи.</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От представените прогнозни количества за образуваните в обекта неопасни отпадъци, може да заключим че не е необходимо извършването на анализи и планирането на такива от ръководството на дружеството.</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D9D9D9"/>
        <w:spacing w:before="120" w:after="0" w:line="276" w:lineRule="auto"/>
        <w:jc w:val="both"/>
        <w:rPr>
          <w:rFonts w:cs="Arial"/>
          <w:b/>
          <w:bCs/>
          <w:sz w:val="20"/>
          <w:szCs w:val="20"/>
          <w:lang w:val="bg-BG"/>
        </w:rPr>
      </w:pPr>
      <w:bookmarkStart w:id="153" w:name="_Toc72141474"/>
      <w:r w:rsidRPr="00653325">
        <w:rPr>
          <w:rFonts w:cs="Arial"/>
          <w:b/>
          <w:bCs/>
          <w:sz w:val="20"/>
          <w:szCs w:val="20"/>
          <w:lang w:val="bg-BG"/>
        </w:rPr>
        <w:t>7.10. Документиране и докладване</w:t>
      </w:r>
      <w:bookmarkEnd w:id="151"/>
      <w:r w:rsidRPr="00653325">
        <w:rPr>
          <w:rFonts w:cs="Arial"/>
          <w:b/>
          <w:bCs/>
          <w:sz w:val="20"/>
          <w:szCs w:val="20"/>
          <w:lang w:val="bg-BG"/>
        </w:rPr>
        <w:t xml:space="preserve"> на дейностите по управление на отпадъците.</w:t>
      </w:r>
      <w:bookmarkEnd w:id="153"/>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ru-RU"/>
        </w:rPr>
        <w:t>Към датата на подаване на заявлението за издаване на комплексно разрешително</w:t>
      </w:r>
      <w:r w:rsidRPr="00653325">
        <w:rPr>
          <w:rFonts w:ascii="Arial" w:hAnsi="Arial" w:cs="Arial"/>
          <w:sz w:val="20"/>
          <w:szCs w:val="20"/>
          <w:lang w:val="bg-BG"/>
        </w:rPr>
        <w:t xml:space="preserve"> обектът </w:t>
      </w:r>
      <w:r w:rsidR="00873960" w:rsidRPr="00653325">
        <w:rPr>
          <w:rFonts w:ascii="Arial" w:hAnsi="Arial" w:cs="Arial"/>
          <w:sz w:val="20"/>
          <w:szCs w:val="20"/>
          <w:lang w:val="bg-BG"/>
        </w:rPr>
        <w:t>притежава Регистрационен документ</w:t>
      </w:r>
      <w:r w:rsidR="009B2B37" w:rsidRPr="00653325">
        <w:rPr>
          <w:rFonts w:ascii="Arial" w:hAnsi="Arial" w:cs="Arial"/>
          <w:sz w:val="20"/>
          <w:szCs w:val="20"/>
          <w:lang w:val="bg-BG"/>
        </w:rPr>
        <w:t xml:space="preserve"> 04-РД-150-00/20.11.2012 г.</w:t>
      </w:r>
    </w:p>
    <w:p w:rsidR="00071852" w:rsidRPr="00653325" w:rsidRDefault="00071852" w:rsidP="00071852">
      <w:pPr>
        <w:widowControl w:val="0"/>
        <w:numPr>
          <w:ilvl w:val="0"/>
          <w:numId w:val="12"/>
        </w:numPr>
        <w:spacing w:before="120" w:line="276" w:lineRule="auto"/>
        <w:jc w:val="both"/>
        <w:rPr>
          <w:rFonts w:ascii="Arial" w:hAnsi="Arial" w:cs="Arial"/>
          <w:sz w:val="20"/>
          <w:szCs w:val="20"/>
          <w:lang w:val="ru-RU"/>
        </w:rPr>
      </w:pPr>
      <w:r w:rsidRPr="00653325">
        <w:rPr>
          <w:rFonts w:ascii="Arial" w:hAnsi="Arial" w:cs="Arial"/>
          <w:sz w:val="20"/>
          <w:szCs w:val="20"/>
          <w:lang w:val="ru-RU"/>
        </w:rPr>
        <w:t>Води отчетни книги за образуваните</w:t>
      </w:r>
      <w:r w:rsidRPr="00653325">
        <w:rPr>
          <w:rFonts w:ascii="Arial" w:hAnsi="Arial" w:cs="Arial"/>
          <w:sz w:val="20"/>
          <w:szCs w:val="20"/>
          <w:lang w:val="bg-BG"/>
        </w:rPr>
        <w:t xml:space="preserve"> и третирани</w:t>
      </w:r>
      <w:r w:rsidRPr="00653325">
        <w:rPr>
          <w:rFonts w:ascii="Arial" w:hAnsi="Arial" w:cs="Arial"/>
          <w:sz w:val="20"/>
          <w:szCs w:val="20"/>
          <w:lang w:val="ru-RU"/>
        </w:rPr>
        <w:t xml:space="preserve"> на площадката отпадъци по реда на </w:t>
      </w:r>
      <w:r w:rsidRPr="00653325">
        <w:rPr>
          <w:rFonts w:ascii="Arial" w:hAnsi="Arial" w:cs="Arial"/>
          <w:sz w:val="20"/>
          <w:szCs w:val="20"/>
          <w:shd w:val="clear" w:color="auto" w:fill="FFFFFF"/>
          <w:lang w:val="ru-RU"/>
        </w:rPr>
        <w:t>Наредба №</w:t>
      </w:r>
      <w:r w:rsidRPr="00653325">
        <w:rPr>
          <w:rFonts w:ascii="Arial" w:hAnsi="Arial" w:cs="Arial"/>
          <w:sz w:val="20"/>
          <w:szCs w:val="20"/>
          <w:shd w:val="clear" w:color="auto" w:fill="FFFFFF"/>
        </w:rPr>
        <w:t> </w:t>
      </w:r>
      <w:r w:rsidRPr="00653325">
        <w:rPr>
          <w:rFonts w:ascii="Arial" w:hAnsi="Arial" w:cs="Arial"/>
          <w:sz w:val="20"/>
          <w:szCs w:val="20"/>
          <w:shd w:val="clear" w:color="auto" w:fill="FFFFFF"/>
          <w:lang w:val="ru-RU"/>
        </w:rPr>
        <w:t>1 от</w:t>
      </w:r>
      <w:r w:rsidRPr="00653325">
        <w:rPr>
          <w:rFonts w:ascii="Arial" w:hAnsi="Arial" w:cs="Arial"/>
          <w:sz w:val="20"/>
          <w:szCs w:val="20"/>
          <w:shd w:val="clear" w:color="auto" w:fill="FFFFFF"/>
        </w:rPr>
        <w:t> </w:t>
      </w:r>
      <w:r w:rsidRPr="00653325">
        <w:rPr>
          <w:rFonts w:ascii="Arial" w:hAnsi="Arial" w:cs="Arial"/>
          <w:sz w:val="20"/>
          <w:szCs w:val="20"/>
          <w:shd w:val="clear" w:color="auto" w:fill="FFFFFF"/>
          <w:lang w:val="ru-RU"/>
        </w:rPr>
        <w:t>04</w:t>
      </w:r>
      <w:r w:rsidRPr="00653325">
        <w:rPr>
          <w:rFonts w:ascii="Arial" w:hAnsi="Arial" w:cs="Arial"/>
          <w:sz w:val="20"/>
          <w:szCs w:val="20"/>
          <w:shd w:val="clear" w:color="auto" w:fill="FFFFFF"/>
        </w:rPr>
        <w:t> </w:t>
      </w:r>
      <w:r w:rsidRPr="00653325">
        <w:rPr>
          <w:rFonts w:ascii="Arial" w:hAnsi="Arial" w:cs="Arial"/>
          <w:sz w:val="20"/>
          <w:szCs w:val="20"/>
          <w:shd w:val="clear" w:color="auto" w:fill="FFFFFF"/>
          <w:lang w:val="ru-RU"/>
        </w:rPr>
        <w:t>юни 2014 г. за реда и образците, по които се предоставя информация за дейностите по отпадъците, както и реда за водене на публични регистри</w:t>
      </w:r>
      <w:r w:rsidRPr="00653325">
        <w:rPr>
          <w:rFonts w:ascii="Arial" w:hAnsi="Arial" w:cs="Arial"/>
          <w:sz w:val="20"/>
          <w:szCs w:val="20"/>
          <w:shd w:val="clear" w:color="auto" w:fill="FFFFFF"/>
        </w:rPr>
        <w:t>  </w:t>
      </w:r>
    </w:p>
    <w:p w:rsidR="00873960" w:rsidRPr="00653325" w:rsidRDefault="00873960" w:rsidP="00071852">
      <w:pPr>
        <w:widowControl w:val="0"/>
        <w:numPr>
          <w:ilvl w:val="0"/>
          <w:numId w:val="12"/>
        </w:numPr>
        <w:spacing w:before="120" w:line="276" w:lineRule="auto"/>
        <w:jc w:val="both"/>
        <w:rPr>
          <w:rFonts w:ascii="Arial" w:hAnsi="Arial" w:cs="Arial"/>
          <w:sz w:val="20"/>
          <w:szCs w:val="20"/>
          <w:lang w:val="ru-RU"/>
        </w:rPr>
      </w:pPr>
      <w:r w:rsidRPr="00653325">
        <w:rPr>
          <w:rFonts w:ascii="Arial" w:hAnsi="Arial" w:cs="Arial"/>
          <w:sz w:val="20"/>
          <w:szCs w:val="20"/>
          <w:shd w:val="clear" w:color="auto" w:fill="FFFFFF"/>
          <w:lang w:val="bg-BG"/>
        </w:rPr>
        <w:t>Има сключени договори</w:t>
      </w:r>
      <w:r w:rsidRPr="00653325">
        <w:rPr>
          <w:rFonts w:ascii="Arial" w:hAnsi="Arial" w:cs="Arial"/>
          <w:sz w:val="20"/>
          <w:szCs w:val="20"/>
          <w:lang w:val="ru-RU"/>
        </w:rPr>
        <w:t xml:space="preserve"> с лицензирани </w:t>
      </w:r>
      <w:r w:rsidR="00AE073D" w:rsidRPr="00653325">
        <w:rPr>
          <w:rFonts w:ascii="Arial" w:hAnsi="Arial" w:cs="Arial"/>
          <w:sz w:val="20"/>
          <w:szCs w:val="20"/>
          <w:lang w:val="ru-RU"/>
        </w:rPr>
        <w:t>фирми</w:t>
      </w:r>
      <w:r w:rsidRPr="00653325">
        <w:rPr>
          <w:rFonts w:ascii="Arial" w:hAnsi="Arial" w:cs="Arial"/>
          <w:sz w:val="20"/>
          <w:szCs w:val="20"/>
          <w:lang w:val="ru-RU"/>
        </w:rPr>
        <w:t xml:space="preserve"> за образуваните на площадката отпадъци</w:t>
      </w:r>
    </w:p>
    <w:p w:rsidR="00873960" w:rsidRPr="00653325" w:rsidRDefault="00873960" w:rsidP="00873960">
      <w:pPr>
        <w:widowControl w:val="0"/>
        <w:numPr>
          <w:ilvl w:val="0"/>
          <w:numId w:val="12"/>
        </w:numPr>
        <w:spacing w:before="120" w:line="276" w:lineRule="auto"/>
        <w:jc w:val="both"/>
        <w:rPr>
          <w:rFonts w:ascii="Arial" w:hAnsi="Arial" w:cs="Arial"/>
          <w:sz w:val="20"/>
          <w:szCs w:val="20"/>
          <w:lang w:val="ru-RU"/>
        </w:rPr>
      </w:pPr>
      <w:r w:rsidRPr="00653325">
        <w:rPr>
          <w:rFonts w:ascii="Arial" w:hAnsi="Arial" w:cs="Arial"/>
          <w:sz w:val="20"/>
          <w:szCs w:val="20"/>
          <w:lang w:val="bg-BG"/>
        </w:rPr>
        <w:t>подава</w:t>
      </w:r>
      <w:r w:rsidRPr="00653325">
        <w:rPr>
          <w:rFonts w:ascii="Arial" w:hAnsi="Arial" w:cs="Arial"/>
          <w:sz w:val="20"/>
          <w:szCs w:val="20"/>
          <w:lang w:val="ru-RU"/>
        </w:rPr>
        <w:t xml:space="preserve"> годишни отчети </w:t>
      </w:r>
      <w:r w:rsidRPr="00653325">
        <w:rPr>
          <w:rFonts w:ascii="Arial" w:hAnsi="Arial" w:cs="Arial"/>
          <w:sz w:val="20"/>
          <w:szCs w:val="20"/>
          <w:lang w:val="bg-BG"/>
        </w:rPr>
        <w:t>към ИАОС</w:t>
      </w:r>
      <w:r w:rsidRPr="00653325">
        <w:rPr>
          <w:rFonts w:ascii="Arial" w:hAnsi="Arial" w:cs="Arial"/>
          <w:sz w:val="20"/>
          <w:szCs w:val="20"/>
          <w:lang w:val="ru-RU"/>
        </w:rPr>
        <w:t>;</w:t>
      </w:r>
    </w:p>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b/>
          <w:sz w:val="20"/>
          <w:szCs w:val="20"/>
          <w:u w:val="single"/>
          <w:lang w:val="ru-RU"/>
        </w:rPr>
        <w:t>ЗАКЛЮЧЕНИЕ:</w:t>
      </w:r>
      <w:r w:rsidRPr="00653325">
        <w:rPr>
          <w:rFonts w:ascii="Arial" w:hAnsi="Arial" w:cs="Arial"/>
          <w:sz w:val="20"/>
          <w:szCs w:val="20"/>
          <w:lang w:val="ru-RU"/>
        </w:rPr>
        <w:t xml:space="preserve"> </w:t>
      </w:r>
    </w:p>
    <w:p w:rsidR="00071852" w:rsidRPr="00653325" w:rsidRDefault="00071852" w:rsidP="00071852">
      <w:pPr>
        <w:widowControl w:val="0"/>
        <w:spacing w:before="120" w:line="276" w:lineRule="auto"/>
        <w:jc w:val="both"/>
        <w:rPr>
          <w:rFonts w:ascii="Arial" w:hAnsi="Arial" w:cs="Arial"/>
          <w:sz w:val="20"/>
          <w:szCs w:val="20"/>
          <w:lang w:val="ru-RU"/>
        </w:rPr>
      </w:pPr>
      <w:r w:rsidRPr="00653325">
        <w:rPr>
          <w:rFonts w:ascii="Arial" w:hAnsi="Arial" w:cs="Arial"/>
          <w:sz w:val="20"/>
          <w:szCs w:val="20"/>
          <w:lang w:val="ru-RU"/>
        </w:rPr>
        <w:t>При извършената оценка се установи пълно съответствие с нормативните документи, а именно:</w:t>
      </w:r>
    </w:p>
    <w:p w:rsidR="00071852" w:rsidRPr="00653325" w:rsidRDefault="00071852" w:rsidP="00071852">
      <w:pPr>
        <w:widowControl w:val="0"/>
        <w:numPr>
          <w:ilvl w:val="0"/>
          <w:numId w:val="11"/>
        </w:num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Дейността на оператора по управление на отпадъците </w:t>
      </w:r>
      <w:r w:rsidRPr="00653325">
        <w:rPr>
          <w:rFonts w:ascii="Arial" w:hAnsi="Arial" w:cs="Arial"/>
          <w:sz w:val="20"/>
          <w:szCs w:val="20"/>
          <w:lang w:val="bg-BG"/>
        </w:rPr>
        <w:t xml:space="preserve">ще </w:t>
      </w:r>
      <w:r w:rsidRPr="00653325">
        <w:rPr>
          <w:rFonts w:ascii="Arial" w:hAnsi="Arial" w:cs="Arial"/>
          <w:sz w:val="20"/>
          <w:szCs w:val="20"/>
          <w:lang w:val="ru-RU"/>
        </w:rPr>
        <w:t>се осъществява в съответствие с изискванията на Закона за управление на отпадъците и подзаконовите му нормативни актове;</w:t>
      </w:r>
    </w:p>
    <w:p w:rsidR="00071852" w:rsidRPr="00653325" w:rsidRDefault="00071852" w:rsidP="00071852">
      <w:pPr>
        <w:widowControl w:val="0"/>
        <w:numPr>
          <w:ilvl w:val="0"/>
          <w:numId w:val="11"/>
        </w:num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Всички отпадъци </w:t>
      </w:r>
      <w:r w:rsidRPr="00653325">
        <w:rPr>
          <w:rFonts w:ascii="Arial" w:hAnsi="Arial" w:cs="Arial"/>
          <w:sz w:val="20"/>
          <w:szCs w:val="20"/>
          <w:lang w:val="bg-BG"/>
        </w:rPr>
        <w:t xml:space="preserve">ще </w:t>
      </w:r>
      <w:r w:rsidRPr="00653325">
        <w:rPr>
          <w:rFonts w:ascii="Arial" w:hAnsi="Arial" w:cs="Arial"/>
          <w:sz w:val="20"/>
          <w:szCs w:val="20"/>
          <w:lang w:val="ru-RU"/>
        </w:rPr>
        <w:t>се съхраняват разделно на площадки, отговарящи на нормативната уредба;</w:t>
      </w:r>
    </w:p>
    <w:p w:rsidR="00071852" w:rsidRPr="00653325" w:rsidRDefault="00071852" w:rsidP="00071852">
      <w:pPr>
        <w:spacing w:before="120" w:line="276" w:lineRule="auto"/>
        <w:jc w:val="both"/>
        <w:rPr>
          <w:rFonts w:ascii="Century Gothic" w:hAnsi="Century Gothic"/>
          <w:sz w:val="2"/>
          <w:szCs w:val="2"/>
          <w:lang w:val="ru-RU"/>
        </w:rPr>
      </w:pPr>
      <w:r w:rsidRPr="00653325">
        <w:rPr>
          <w:rFonts w:ascii="Century Gothic" w:hAnsi="Century Gothic"/>
          <w:sz w:val="21"/>
          <w:szCs w:val="21"/>
          <w:lang w:val="ru-RU"/>
        </w:rPr>
        <w:br w:type="page"/>
      </w: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i w:val="0"/>
          <w:iCs w:val="0"/>
          <w:sz w:val="20"/>
          <w:szCs w:val="20"/>
          <w:lang w:val="bg-BG"/>
        </w:rPr>
      </w:pPr>
      <w:bookmarkStart w:id="154" w:name="_Toc16581555"/>
      <w:bookmarkStart w:id="155" w:name="_Toc72141475"/>
      <w:r w:rsidRPr="00653325">
        <w:rPr>
          <w:rFonts w:cs="Arial"/>
          <w:i w:val="0"/>
          <w:iCs w:val="0"/>
          <w:sz w:val="20"/>
          <w:szCs w:val="20"/>
          <w:lang w:val="bg-BG"/>
        </w:rPr>
        <w:t>8. Ш</w:t>
      </w:r>
      <w:bookmarkEnd w:id="154"/>
      <w:r w:rsidRPr="00653325">
        <w:rPr>
          <w:rFonts w:cs="Arial"/>
          <w:i w:val="0"/>
          <w:iCs w:val="0"/>
          <w:sz w:val="20"/>
          <w:szCs w:val="20"/>
          <w:lang w:val="bg-BG"/>
        </w:rPr>
        <w:t>УМ.</w:t>
      </w:r>
      <w:bookmarkEnd w:id="155"/>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156" w:name="_Toc72141476"/>
      <w:bookmarkStart w:id="157" w:name="_Toc16581556"/>
      <w:r w:rsidRPr="00653325">
        <w:rPr>
          <w:rFonts w:cs="Arial"/>
          <w:b/>
          <w:sz w:val="20"/>
          <w:szCs w:val="20"/>
          <w:lang w:val="bg-BG"/>
        </w:rPr>
        <w:t>8.1. Шумоизолация или капсуловане на източниците на шум.</w:t>
      </w:r>
      <w:bookmarkEnd w:id="156"/>
    </w:p>
    <w:p w:rsidR="00071852" w:rsidRPr="00653325" w:rsidRDefault="00071852" w:rsidP="00071852">
      <w:pPr>
        <w:spacing w:before="120" w:line="276" w:lineRule="auto"/>
        <w:jc w:val="both"/>
        <w:rPr>
          <w:rFonts w:ascii="Arial" w:hAnsi="Arial" w:cs="Arial"/>
          <w:sz w:val="20"/>
          <w:szCs w:val="20"/>
          <w:lang w:val="bg-BG" w:eastAsia="bg-BG"/>
        </w:rPr>
      </w:pPr>
      <w:bookmarkStart w:id="158" w:name="_Toc16581557"/>
      <w:bookmarkEnd w:id="157"/>
      <w:r w:rsidRPr="00653325">
        <w:rPr>
          <w:rFonts w:ascii="Arial" w:hAnsi="Arial" w:cs="Arial"/>
          <w:sz w:val="20"/>
          <w:szCs w:val="20"/>
          <w:lang w:val="bg-BG" w:eastAsia="bg-BG"/>
        </w:rPr>
        <w:t>Значимите източници на шум от дейността на инсталацията могат да се систематизират, както следва:</w:t>
      </w:r>
    </w:p>
    <w:p w:rsidR="00071852" w:rsidRPr="00653325" w:rsidRDefault="00071852" w:rsidP="00071852">
      <w:pPr>
        <w:numPr>
          <w:ilvl w:val="1"/>
          <w:numId w:val="27"/>
        </w:numPr>
        <w:spacing w:before="120" w:line="276" w:lineRule="auto"/>
        <w:ind w:left="0" w:firstLine="567"/>
        <w:jc w:val="both"/>
        <w:rPr>
          <w:rFonts w:ascii="Arial" w:hAnsi="Arial" w:cs="Arial"/>
          <w:sz w:val="20"/>
          <w:szCs w:val="20"/>
          <w:lang w:val="bg-BG" w:eastAsia="bg-BG"/>
        </w:rPr>
      </w:pPr>
      <w:r w:rsidRPr="00653325">
        <w:rPr>
          <w:rFonts w:ascii="Arial" w:hAnsi="Arial" w:cs="Arial"/>
          <w:sz w:val="20"/>
          <w:szCs w:val="20"/>
          <w:lang w:val="bg-BG" w:eastAsia="bg-BG"/>
        </w:rPr>
        <w:t>Товарни автомобили за транспорт на суровини и готова продукция -  около 20 курса дневно.</w:t>
      </w:r>
    </w:p>
    <w:p w:rsidR="00071852" w:rsidRPr="00653325" w:rsidRDefault="00071852" w:rsidP="00071852">
      <w:pPr>
        <w:numPr>
          <w:ilvl w:val="1"/>
          <w:numId w:val="27"/>
        </w:numPr>
        <w:spacing w:before="120" w:line="276" w:lineRule="auto"/>
        <w:ind w:left="0" w:firstLine="567"/>
        <w:jc w:val="both"/>
        <w:rPr>
          <w:rFonts w:ascii="Arial" w:hAnsi="Arial" w:cs="Arial"/>
          <w:sz w:val="20"/>
          <w:szCs w:val="20"/>
          <w:lang w:val="bg-BG" w:eastAsia="bg-BG"/>
        </w:rPr>
      </w:pPr>
      <w:r w:rsidRPr="00653325">
        <w:rPr>
          <w:rFonts w:ascii="Arial" w:hAnsi="Arial" w:cs="Arial"/>
          <w:sz w:val="20"/>
          <w:szCs w:val="20"/>
          <w:lang w:val="bg-BG" w:eastAsia="bg-BG"/>
        </w:rPr>
        <w:t xml:space="preserve">Дробилки </w:t>
      </w:r>
      <w:r w:rsidRPr="00653325">
        <w:rPr>
          <w:rFonts w:ascii="Arial" w:hAnsi="Arial" w:cs="Arial"/>
          <w:sz w:val="20"/>
          <w:szCs w:val="20"/>
          <w:lang w:val="ru-RU" w:eastAsia="bg-BG"/>
        </w:rPr>
        <w:t>(</w:t>
      </w:r>
      <w:r w:rsidRPr="00653325">
        <w:rPr>
          <w:rFonts w:ascii="Arial" w:hAnsi="Arial" w:cs="Arial"/>
          <w:sz w:val="20"/>
          <w:szCs w:val="20"/>
          <w:lang w:val="bg-BG" w:eastAsia="bg-BG"/>
        </w:rPr>
        <w:t>чукови мелници</w:t>
      </w:r>
      <w:r w:rsidRPr="00653325">
        <w:rPr>
          <w:rFonts w:ascii="Arial" w:hAnsi="Arial" w:cs="Arial"/>
          <w:sz w:val="20"/>
          <w:szCs w:val="20"/>
          <w:lang w:val="ru-RU" w:eastAsia="bg-BG"/>
        </w:rPr>
        <w:t>)</w:t>
      </w:r>
      <w:r w:rsidRPr="00653325">
        <w:rPr>
          <w:rFonts w:ascii="Arial" w:hAnsi="Arial" w:cs="Arial"/>
          <w:sz w:val="20"/>
          <w:szCs w:val="20"/>
          <w:lang w:val="bg-BG" w:eastAsia="bg-BG"/>
        </w:rPr>
        <w:t>, гранулиращи преси, парна централа. Всички машини са с монтирани шумозаглушители.</w:t>
      </w:r>
    </w:p>
    <w:p w:rsidR="00071852" w:rsidRPr="00653325" w:rsidRDefault="00071852" w:rsidP="00071852">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Всички машини и съоръжения, с които се осъществява производствената дейност, ще са монтирани на закрито.</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Значимите източници на шум на площадката са разположени в производствени сгради и помещения. Ограждащите конструкции и елементи на сградите гарантират снижаване на нивото на шум от производствените помещения към околната среда с 30</w:t>
      </w:r>
      <w:r w:rsidRPr="00653325">
        <w:rPr>
          <w:rFonts w:ascii="Arial" w:hAnsi="Arial" w:cs="Arial"/>
          <w:sz w:val="20"/>
          <w:szCs w:val="20"/>
          <w:lang w:val="bg-BG" w:eastAsia="bg-BG"/>
        </w:rPr>
        <w:sym w:font="Symbol" w:char="00B8"/>
      </w:r>
      <w:r w:rsidRPr="00653325">
        <w:rPr>
          <w:rFonts w:ascii="Arial" w:hAnsi="Arial" w:cs="Arial"/>
          <w:sz w:val="20"/>
          <w:szCs w:val="20"/>
          <w:lang w:val="bg-BG" w:eastAsia="bg-BG"/>
        </w:rPr>
        <w:t>35 dBА.</w:t>
      </w:r>
    </w:p>
    <w:p w:rsidR="00071852" w:rsidRPr="00653325" w:rsidRDefault="00071852" w:rsidP="00071852">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В тази връзка, по време на експлоатация на площадката се очаква евентуално шумово възедействие единствено от транспортна техника, с която се доставят суровини и се експедира готовата продукция.</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00" w:beforeAutospacing="1" w:after="100" w:afterAutospacing="1" w:line="240" w:lineRule="exact"/>
        <w:jc w:val="both"/>
        <w:rPr>
          <w:rFonts w:cs="Arial"/>
          <w:sz w:val="20"/>
          <w:szCs w:val="20"/>
          <w:lang w:val="bg-BG"/>
        </w:rPr>
      </w:pPr>
      <w:bookmarkStart w:id="159" w:name="_Toc72141477"/>
      <w:r w:rsidRPr="00653325">
        <w:rPr>
          <w:rFonts w:cs="Arial"/>
          <w:b/>
          <w:sz w:val="20"/>
          <w:szCs w:val="20"/>
          <w:lang w:val="bg-BG"/>
        </w:rPr>
        <w:t>8.2.Емисии</w:t>
      </w:r>
      <w:bookmarkEnd w:id="158"/>
      <w:bookmarkEnd w:id="159"/>
    </w:p>
    <w:p w:rsidR="007E1521" w:rsidRPr="00653325" w:rsidRDefault="007E1521" w:rsidP="007E1521">
      <w:pPr>
        <w:pStyle w:val="BlockText"/>
        <w:spacing w:before="120" w:line="276" w:lineRule="auto"/>
        <w:ind w:left="0" w:firstLine="0"/>
        <w:jc w:val="both"/>
        <w:rPr>
          <w:rFonts w:ascii="Arial" w:hAnsi="Arial" w:cs="Arial"/>
          <w:sz w:val="20"/>
          <w:lang w:val="ru-RU"/>
        </w:rPr>
      </w:pPr>
      <w:r w:rsidRPr="00653325">
        <w:rPr>
          <w:rFonts w:ascii="Arial" w:hAnsi="Arial" w:cs="Arial"/>
          <w:sz w:val="20"/>
          <w:lang w:val="ru-RU"/>
        </w:rPr>
        <w:t>Инсталация за производство на растителни масла от маслодайни култури и за производство на белени слънчогледови ядки  е разположена в имот  с идентификатор ПИ 57354.300.2691 по кадастралната карта и кадастралните регистри, одобрени със Заповед №РД-18-32/ 08.06.2010г. на Изпълнителния директор на Агенция по геодезия, картография и кадастър, с адрес на поземления имот в град Полски Тръмбеш, ул.”Индустриална”, с трайно предназначение на територията „урбанизирана”, начин на трайно ползване: „хранително-вкусовата промишленост”, целият с площ 94 550 (деветдесет и четири хиляди  петстотин и петдесет) кв.м., с номер по предходен план: квартал 82 (осемдесет и две), парцел II  (втори), при съседи на поземления имот: 57354.300.2074, 57354.300.1360, 57354.300.392, 57354.300.2087, 57354.300.391, 57354.300.2086, 57354.300.2085, 57354.300.1415, 57354.300.399, 57354.300.410, 57354, 57354.300.2080, 57354.300.398, 57354.300.397, 57354.300.2555, 57354.300.2684, 57354.300.2093  съгласно кадастрална карта, одобрена със Заповед №РД-18-32/08.06.2010 година на Изпълнителния директор на АГКК.</w:t>
      </w:r>
    </w:p>
    <w:p w:rsidR="00071852" w:rsidRPr="00653325" w:rsidRDefault="00071852" w:rsidP="00071852">
      <w:pPr>
        <w:pStyle w:val="BlockText"/>
        <w:spacing w:before="120" w:line="276" w:lineRule="auto"/>
        <w:ind w:left="0" w:firstLine="0"/>
        <w:rPr>
          <w:rFonts w:ascii="Arial" w:hAnsi="Arial" w:cs="Arial"/>
          <w:sz w:val="20"/>
          <w:lang w:val="ru-RU"/>
        </w:rPr>
      </w:pPr>
      <w:r w:rsidRPr="00653325">
        <w:rPr>
          <w:rFonts w:ascii="Arial" w:hAnsi="Arial" w:cs="Arial"/>
          <w:sz w:val="20"/>
          <w:lang w:val="ru-RU"/>
        </w:rPr>
        <w:t>Съгласно Наредба №</w:t>
      </w:r>
      <w:r w:rsidRPr="00653325">
        <w:rPr>
          <w:rFonts w:ascii="Arial" w:hAnsi="Arial" w:cs="Arial"/>
          <w:sz w:val="20"/>
          <w:lang w:val="de-AT"/>
        </w:rPr>
        <w:t> </w:t>
      </w:r>
      <w:r w:rsidRPr="00653325">
        <w:rPr>
          <w:rFonts w:ascii="Arial" w:hAnsi="Arial" w:cs="Arial"/>
          <w:sz w:val="20"/>
          <w:lang w:val="ru-RU"/>
        </w:rPr>
        <w:t>6/2006 г. на МОСВ граничните стойности на показателите на шума са както следва:</w:t>
      </w:r>
    </w:p>
    <w:p w:rsidR="00071852" w:rsidRPr="00653325" w:rsidRDefault="00071852" w:rsidP="00071852">
      <w:pPr>
        <w:pStyle w:val="BlockText"/>
        <w:numPr>
          <w:ilvl w:val="0"/>
          <w:numId w:val="23"/>
        </w:numPr>
        <w:spacing w:before="120" w:line="276" w:lineRule="auto"/>
        <w:rPr>
          <w:rFonts w:ascii="Arial" w:hAnsi="Arial" w:cs="Arial"/>
          <w:sz w:val="20"/>
          <w:lang w:val="ru-RU"/>
        </w:rPr>
      </w:pPr>
      <w:r w:rsidRPr="00653325">
        <w:rPr>
          <w:rFonts w:ascii="Arial" w:hAnsi="Arial" w:cs="Arial"/>
          <w:sz w:val="20"/>
          <w:lang w:val="ru-RU"/>
        </w:rPr>
        <w:t>по границата на производствената площадка:</w:t>
      </w:r>
    </w:p>
    <w:p w:rsidR="00071852" w:rsidRPr="00653325" w:rsidRDefault="00071852" w:rsidP="00071852">
      <w:pPr>
        <w:pStyle w:val="BlockText"/>
        <w:spacing w:before="120" w:line="276" w:lineRule="auto"/>
        <w:rPr>
          <w:rFonts w:ascii="Arial" w:hAnsi="Arial" w:cs="Arial"/>
          <w:sz w:val="20"/>
          <w:lang w:val="ru-RU"/>
        </w:rPr>
      </w:pPr>
      <w:r w:rsidRPr="00653325">
        <w:rPr>
          <w:rFonts w:ascii="Arial" w:hAnsi="Arial" w:cs="Arial"/>
          <w:sz w:val="20"/>
          <w:lang w:val="ru-RU"/>
        </w:rPr>
        <w:t xml:space="preserve">- еквивалентно дневно ниво – 70 </w:t>
      </w:r>
      <w:r w:rsidRPr="00653325">
        <w:rPr>
          <w:rFonts w:ascii="Arial" w:hAnsi="Arial" w:cs="Arial"/>
          <w:sz w:val="20"/>
        </w:rPr>
        <w:t>d</w:t>
      </w:r>
      <w:r w:rsidRPr="00653325">
        <w:rPr>
          <w:rFonts w:ascii="Arial" w:hAnsi="Arial" w:cs="Arial"/>
          <w:sz w:val="20"/>
          <w:lang w:val="en-US"/>
        </w:rPr>
        <w:t>B</w:t>
      </w:r>
      <w:r w:rsidRPr="00653325">
        <w:rPr>
          <w:rFonts w:ascii="Arial" w:hAnsi="Arial" w:cs="Arial"/>
          <w:sz w:val="20"/>
          <w:lang w:val="ru-RU"/>
        </w:rPr>
        <w:t xml:space="preserve"> (А);</w:t>
      </w:r>
    </w:p>
    <w:p w:rsidR="00071852" w:rsidRPr="00653325" w:rsidRDefault="00071852" w:rsidP="00071852">
      <w:pPr>
        <w:pStyle w:val="BlockText"/>
        <w:spacing w:before="120" w:line="276" w:lineRule="auto"/>
        <w:rPr>
          <w:rFonts w:ascii="Arial" w:hAnsi="Arial" w:cs="Arial"/>
          <w:sz w:val="20"/>
          <w:lang w:val="ru-RU"/>
        </w:rPr>
      </w:pPr>
      <w:r w:rsidRPr="00653325">
        <w:rPr>
          <w:rFonts w:ascii="Arial" w:hAnsi="Arial" w:cs="Arial"/>
          <w:sz w:val="20"/>
          <w:lang w:val="ru-RU"/>
        </w:rPr>
        <w:t xml:space="preserve">- еквивалентно вечерно ниво – 70 </w:t>
      </w:r>
      <w:r w:rsidRPr="00653325">
        <w:rPr>
          <w:rFonts w:ascii="Arial" w:hAnsi="Arial" w:cs="Arial"/>
          <w:sz w:val="20"/>
        </w:rPr>
        <w:t>d</w:t>
      </w:r>
      <w:r w:rsidRPr="00653325">
        <w:rPr>
          <w:rFonts w:ascii="Arial" w:hAnsi="Arial" w:cs="Arial"/>
          <w:sz w:val="20"/>
          <w:lang w:val="en-US"/>
        </w:rPr>
        <w:t>B</w:t>
      </w:r>
      <w:r w:rsidRPr="00653325">
        <w:rPr>
          <w:rFonts w:ascii="Arial" w:hAnsi="Arial" w:cs="Arial"/>
          <w:sz w:val="20"/>
          <w:lang w:val="ru-RU"/>
        </w:rPr>
        <w:t xml:space="preserve"> (А);</w:t>
      </w:r>
    </w:p>
    <w:p w:rsidR="00071852" w:rsidRPr="00653325" w:rsidRDefault="00071852" w:rsidP="00071852">
      <w:pPr>
        <w:pStyle w:val="BlockText"/>
        <w:spacing w:before="120" w:line="276" w:lineRule="auto"/>
        <w:rPr>
          <w:rFonts w:ascii="Arial" w:hAnsi="Arial" w:cs="Arial"/>
          <w:sz w:val="20"/>
          <w:lang w:val="ru-RU"/>
        </w:rPr>
      </w:pPr>
      <w:r w:rsidRPr="00653325">
        <w:rPr>
          <w:rFonts w:ascii="Arial" w:hAnsi="Arial" w:cs="Arial"/>
          <w:sz w:val="20"/>
          <w:lang w:val="ru-RU"/>
        </w:rPr>
        <w:t xml:space="preserve">- еквивалентно нощно ниво – 70 </w:t>
      </w:r>
      <w:r w:rsidRPr="00653325">
        <w:rPr>
          <w:rFonts w:ascii="Arial" w:hAnsi="Arial" w:cs="Arial"/>
          <w:sz w:val="20"/>
        </w:rPr>
        <w:t>d</w:t>
      </w:r>
      <w:r w:rsidRPr="00653325">
        <w:rPr>
          <w:rFonts w:ascii="Arial" w:hAnsi="Arial" w:cs="Arial"/>
          <w:sz w:val="20"/>
          <w:lang w:val="en-US"/>
        </w:rPr>
        <w:t>B</w:t>
      </w:r>
      <w:r w:rsidRPr="00653325">
        <w:rPr>
          <w:rFonts w:ascii="Arial" w:hAnsi="Arial" w:cs="Arial"/>
          <w:sz w:val="20"/>
          <w:lang w:val="ru-RU"/>
        </w:rPr>
        <w:t xml:space="preserve"> (А).</w:t>
      </w:r>
    </w:p>
    <w:p w:rsidR="00071852" w:rsidRPr="00653325" w:rsidRDefault="00071852" w:rsidP="00071852">
      <w:pPr>
        <w:pStyle w:val="BlockText"/>
        <w:numPr>
          <w:ilvl w:val="0"/>
          <w:numId w:val="22"/>
        </w:numPr>
        <w:spacing w:before="120" w:line="276" w:lineRule="auto"/>
        <w:ind w:firstLine="66"/>
        <w:rPr>
          <w:rFonts w:ascii="Arial" w:hAnsi="Arial" w:cs="Arial"/>
          <w:sz w:val="20"/>
          <w:lang w:val="ru-RU"/>
        </w:rPr>
      </w:pPr>
      <w:r w:rsidRPr="00653325">
        <w:rPr>
          <w:rFonts w:ascii="Arial" w:hAnsi="Arial" w:cs="Arial"/>
          <w:sz w:val="20"/>
          <w:lang w:val="ru-RU"/>
        </w:rPr>
        <w:t xml:space="preserve">в мястото на въздействие (най-близката граница на жилищна зона): </w:t>
      </w:r>
    </w:p>
    <w:p w:rsidR="00071852" w:rsidRPr="00653325" w:rsidRDefault="00071852" w:rsidP="00071852">
      <w:pPr>
        <w:pStyle w:val="BlockText"/>
        <w:spacing w:before="120" w:line="276" w:lineRule="auto"/>
        <w:rPr>
          <w:rFonts w:ascii="Arial" w:hAnsi="Arial" w:cs="Arial"/>
          <w:sz w:val="20"/>
          <w:lang w:val="ru-RU"/>
        </w:rPr>
      </w:pPr>
      <w:r w:rsidRPr="00653325">
        <w:rPr>
          <w:rFonts w:ascii="Arial" w:hAnsi="Arial" w:cs="Arial"/>
          <w:sz w:val="20"/>
          <w:lang w:val="ru-RU"/>
        </w:rPr>
        <w:t xml:space="preserve">- еквивалентно дневно ниво – 55 </w:t>
      </w:r>
      <w:r w:rsidRPr="00653325">
        <w:rPr>
          <w:rFonts w:ascii="Arial" w:hAnsi="Arial" w:cs="Arial"/>
          <w:sz w:val="20"/>
        </w:rPr>
        <w:t>dB</w:t>
      </w:r>
      <w:r w:rsidRPr="00653325">
        <w:rPr>
          <w:rFonts w:ascii="Arial" w:hAnsi="Arial" w:cs="Arial"/>
          <w:sz w:val="20"/>
          <w:lang w:val="ru-RU"/>
        </w:rPr>
        <w:t xml:space="preserve"> (А);</w:t>
      </w:r>
    </w:p>
    <w:p w:rsidR="00071852" w:rsidRPr="00653325" w:rsidRDefault="00071852" w:rsidP="00071852">
      <w:pPr>
        <w:pStyle w:val="BlockText"/>
        <w:spacing w:before="120" w:line="276" w:lineRule="auto"/>
        <w:rPr>
          <w:rFonts w:ascii="Arial" w:hAnsi="Arial" w:cs="Arial"/>
          <w:sz w:val="20"/>
          <w:lang w:val="ru-RU"/>
        </w:rPr>
      </w:pPr>
      <w:r w:rsidRPr="00653325">
        <w:rPr>
          <w:rFonts w:ascii="Arial" w:hAnsi="Arial" w:cs="Arial"/>
          <w:sz w:val="20"/>
          <w:lang w:val="ru-RU"/>
        </w:rPr>
        <w:t xml:space="preserve">- еквивалентно вечерно ниво – 50 </w:t>
      </w:r>
      <w:r w:rsidRPr="00653325">
        <w:rPr>
          <w:rFonts w:ascii="Arial" w:hAnsi="Arial" w:cs="Arial"/>
          <w:sz w:val="20"/>
        </w:rPr>
        <w:t>dB</w:t>
      </w:r>
      <w:r w:rsidRPr="00653325">
        <w:rPr>
          <w:rFonts w:ascii="Arial" w:hAnsi="Arial" w:cs="Arial"/>
          <w:sz w:val="20"/>
          <w:lang w:val="ru-RU"/>
        </w:rPr>
        <w:t xml:space="preserve"> (А);</w:t>
      </w:r>
    </w:p>
    <w:p w:rsidR="00071852" w:rsidRPr="00653325" w:rsidRDefault="00071852" w:rsidP="00071852">
      <w:pPr>
        <w:pStyle w:val="BlockText"/>
        <w:spacing w:before="120" w:line="276" w:lineRule="auto"/>
        <w:rPr>
          <w:rFonts w:ascii="Arial" w:hAnsi="Arial" w:cs="Arial"/>
          <w:sz w:val="20"/>
          <w:lang w:val="ru-RU"/>
        </w:rPr>
      </w:pPr>
      <w:r w:rsidRPr="00653325">
        <w:rPr>
          <w:rFonts w:ascii="Arial" w:hAnsi="Arial" w:cs="Arial"/>
          <w:sz w:val="20"/>
          <w:lang w:val="ru-RU"/>
        </w:rPr>
        <w:t xml:space="preserve">- еквивалентно нощно ниво – 45 </w:t>
      </w:r>
      <w:r w:rsidRPr="00653325">
        <w:rPr>
          <w:rFonts w:ascii="Arial" w:hAnsi="Arial" w:cs="Arial"/>
          <w:sz w:val="20"/>
        </w:rPr>
        <w:t>dB</w:t>
      </w:r>
      <w:r w:rsidRPr="00653325">
        <w:rPr>
          <w:rFonts w:ascii="Arial" w:hAnsi="Arial" w:cs="Arial"/>
          <w:sz w:val="20"/>
          <w:lang w:val="ru-RU"/>
        </w:rPr>
        <w:t xml:space="preserve"> (А).</w:t>
      </w:r>
    </w:p>
    <w:p w:rsidR="00873960" w:rsidRPr="00653325" w:rsidRDefault="00873960" w:rsidP="00071852">
      <w:pPr>
        <w:spacing w:before="120" w:line="276" w:lineRule="auto"/>
        <w:jc w:val="both"/>
        <w:rPr>
          <w:rFonts w:ascii="Arial" w:eastAsia="Calibri" w:hAnsi="Arial" w:cs="Arial"/>
          <w:sz w:val="20"/>
          <w:szCs w:val="20"/>
          <w:lang w:val="ru-RU"/>
        </w:rPr>
      </w:pPr>
    </w:p>
    <w:p w:rsidR="00071852" w:rsidRPr="00653325" w:rsidRDefault="00071852" w:rsidP="00071852">
      <w:pPr>
        <w:spacing w:before="120" w:line="276" w:lineRule="auto"/>
        <w:jc w:val="both"/>
        <w:rPr>
          <w:rFonts w:ascii="Arial" w:eastAsia="Calibri" w:hAnsi="Arial" w:cs="Arial"/>
          <w:sz w:val="20"/>
          <w:szCs w:val="20"/>
          <w:lang w:val="ru-RU"/>
        </w:rPr>
      </w:pPr>
      <w:r w:rsidRPr="00653325">
        <w:rPr>
          <w:rFonts w:ascii="Arial" w:eastAsia="Calibri" w:hAnsi="Arial" w:cs="Arial"/>
          <w:sz w:val="20"/>
          <w:szCs w:val="20"/>
          <w:lang w:val="ru-RU"/>
        </w:rPr>
        <w:t>Съгласно НАРЕДБА № 6 от 26.06.2006 г. за показателите за шум в околната среда, отчитащи степента на дискомфорт през различните части на денонощието, граничните стойности на показателите за шум в околната среда, методите за оценка на стойностите на показателите за шум и на вредните ефекти от шума върху здравето на населението, са определени следните нива за границите на производствени и складови зони и жилищни територии:</w:t>
      </w:r>
    </w:p>
    <w:p w:rsidR="00071852" w:rsidRPr="00653325" w:rsidRDefault="00071852" w:rsidP="00071852">
      <w:pPr>
        <w:spacing w:before="120" w:line="276" w:lineRule="auto"/>
        <w:jc w:val="both"/>
        <w:rPr>
          <w:rFonts w:ascii="Arial" w:hAnsi="Arial" w:cs="Arial"/>
          <w:sz w:val="21"/>
          <w:szCs w:val="21"/>
        </w:rPr>
      </w:pPr>
      <w:r w:rsidRPr="00653325">
        <w:rPr>
          <w:rFonts w:ascii="Arial" w:hAnsi="Arial" w:cs="Arial"/>
          <w:noProof/>
          <w:sz w:val="21"/>
          <w:szCs w:val="21"/>
          <w:lang w:val="bg-BG" w:eastAsia="bg-BG"/>
        </w:rPr>
        <w:drawing>
          <wp:inline distT="0" distB="0" distL="0" distR="0">
            <wp:extent cx="5162550" cy="4191000"/>
            <wp:effectExtent l="0" t="0" r="0" b="0"/>
            <wp:docPr id="11" name="Picture 11" descr="Наредб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редба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162550" cy="4191000"/>
                    </a:xfrm>
                    <a:prstGeom prst="rect">
                      <a:avLst/>
                    </a:prstGeom>
                    <a:noFill/>
                    <a:ln>
                      <a:noFill/>
                    </a:ln>
                  </pic:spPr>
                </pic:pic>
              </a:graphicData>
            </a:graphic>
          </wp:inline>
        </w:drawing>
      </w:r>
    </w:p>
    <w:p w:rsidR="00071852" w:rsidRPr="00653325" w:rsidRDefault="00071852" w:rsidP="00071852">
      <w:pPr>
        <w:spacing w:before="120" w:line="276" w:lineRule="auto"/>
        <w:jc w:val="both"/>
        <w:rPr>
          <w:rFonts w:ascii="Arial" w:hAnsi="Arial" w:cs="Arial"/>
          <w:sz w:val="21"/>
          <w:szCs w:val="21"/>
        </w:rPr>
      </w:pPr>
    </w:p>
    <w:p w:rsidR="00071852" w:rsidRPr="00653325" w:rsidRDefault="00071852" w:rsidP="00071852">
      <w:pPr>
        <w:tabs>
          <w:tab w:val="num" w:pos="720"/>
        </w:tabs>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xml:space="preserve">В </w:t>
      </w:r>
      <w:r w:rsidRPr="00653325">
        <w:rPr>
          <w:rFonts w:ascii="Arial" w:hAnsi="Arial" w:cs="Arial"/>
          <w:noProof/>
          <w:sz w:val="20"/>
          <w:szCs w:val="20"/>
          <w:shd w:val="clear" w:color="auto" w:fill="F2F2F2"/>
          <w:lang w:val="bg-BG"/>
        </w:rPr>
        <w:t>Приложение № 11</w:t>
      </w:r>
      <w:r w:rsidRPr="00653325">
        <w:rPr>
          <w:rFonts w:ascii="Arial" w:hAnsi="Arial" w:cs="Arial"/>
          <w:noProof/>
          <w:sz w:val="20"/>
          <w:szCs w:val="20"/>
          <w:lang w:val="bg-BG"/>
        </w:rPr>
        <w:t xml:space="preserve"> </w:t>
      </w:r>
      <w:r w:rsidR="007E1521" w:rsidRPr="00653325">
        <w:rPr>
          <w:rFonts w:ascii="Arial" w:hAnsi="Arial" w:cs="Arial"/>
          <w:noProof/>
          <w:sz w:val="20"/>
          <w:szCs w:val="20"/>
          <w:lang w:val="bg-BG"/>
        </w:rPr>
        <w:t>са</w:t>
      </w:r>
      <w:r w:rsidRPr="00653325">
        <w:rPr>
          <w:rFonts w:ascii="Arial" w:hAnsi="Arial" w:cs="Arial"/>
          <w:noProof/>
          <w:sz w:val="20"/>
          <w:szCs w:val="20"/>
          <w:lang w:val="bg-BG"/>
        </w:rPr>
        <w:t xml:space="preserve"> представен</w:t>
      </w:r>
      <w:r w:rsidR="007E1521" w:rsidRPr="00653325">
        <w:rPr>
          <w:rFonts w:ascii="Arial" w:hAnsi="Arial" w:cs="Arial"/>
          <w:noProof/>
          <w:sz w:val="20"/>
          <w:szCs w:val="20"/>
          <w:lang w:val="bg-BG"/>
        </w:rPr>
        <w:t>и</w:t>
      </w:r>
      <w:r w:rsidRPr="00653325">
        <w:rPr>
          <w:rFonts w:ascii="Arial" w:hAnsi="Arial" w:cs="Arial"/>
          <w:noProof/>
          <w:sz w:val="20"/>
          <w:szCs w:val="20"/>
          <w:lang w:val="bg-BG"/>
        </w:rPr>
        <w:t xml:space="preserve"> протокол</w:t>
      </w:r>
      <w:r w:rsidR="007E1521" w:rsidRPr="00653325">
        <w:rPr>
          <w:rFonts w:ascii="Arial" w:hAnsi="Arial" w:cs="Arial"/>
          <w:noProof/>
          <w:sz w:val="20"/>
          <w:szCs w:val="20"/>
          <w:lang w:val="bg-BG"/>
        </w:rPr>
        <w:t>и</w:t>
      </w:r>
      <w:r w:rsidRPr="00653325">
        <w:rPr>
          <w:rFonts w:ascii="Arial" w:hAnsi="Arial" w:cs="Arial"/>
          <w:noProof/>
          <w:sz w:val="20"/>
          <w:szCs w:val="20"/>
          <w:lang w:val="bg-BG"/>
        </w:rPr>
        <w:t xml:space="preserve"> за </w:t>
      </w:r>
      <w:r w:rsidR="007E1521" w:rsidRPr="00653325">
        <w:rPr>
          <w:rFonts w:ascii="Arial" w:hAnsi="Arial" w:cs="Arial"/>
          <w:noProof/>
          <w:sz w:val="20"/>
          <w:szCs w:val="20"/>
          <w:lang w:val="bg-BG"/>
        </w:rPr>
        <w:t xml:space="preserve">проведени собствени измервания на </w:t>
      </w:r>
      <w:r w:rsidRPr="00653325">
        <w:rPr>
          <w:rFonts w:ascii="Arial" w:hAnsi="Arial" w:cs="Arial"/>
          <w:noProof/>
          <w:sz w:val="20"/>
          <w:szCs w:val="20"/>
          <w:lang w:val="bg-BG"/>
        </w:rPr>
        <w:t xml:space="preserve">нивата на шум </w:t>
      </w:r>
      <w:r w:rsidR="007E1521" w:rsidRPr="00653325">
        <w:rPr>
          <w:rFonts w:ascii="Arial" w:hAnsi="Arial" w:cs="Arial"/>
          <w:noProof/>
          <w:sz w:val="20"/>
          <w:szCs w:val="20"/>
          <w:lang w:val="bg-BG"/>
        </w:rPr>
        <w:t>в съответствие с изискванията на Наредба 6/2006</w:t>
      </w:r>
      <w:r w:rsidRPr="00653325">
        <w:rPr>
          <w:rFonts w:ascii="Arial" w:hAnsi="Arial" w:cs="Arial"/>
          <w:noProof/>
          <w:sz w:val="20"/>
          <w:szCs w:val="20"/>
          <w:lang w:val="bg-BG"/>
        </w:rPr>
        <w:t>.</w:t>
      </w:r>
    </w:p>
    <w:p w:rsidR="009B2B37" w:rsidRPr="00653325" w:rsidRDefault="009B2B37" w:rsidP="00071852">
      <w:pPr>
        <w:tabs>
          <w:tab w:val="num" w:pos="720"/>
        </w:tabs>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xml:space="preserve">От направените измервания се констатира, че шумовите емисии от площадката не надвишават граничните стойности. </w:t>
      </w:r>
    </w:p>
    <w:p w:rsidR="00071852" w:rsidRPr="00653325" w:rsidRDefault="00071852" w:rsidP="00071852">
      <w:pPr>
        <w:spacing w:before="120" w:line="276" w:lineRule="auto"/>
        <w:jc w:val="both"/>
        <w:rPr>
          <w:rFonts w:ascii="Arial" w:hAnsi="Arial" w:cs="Arial"/>
          <w:sz w:val="20"/>
          <w:szCs w:val="20"/>
          <w:lang w:val="bg-BG"/>
        </w:rPr>
      </w:pPr>
      <w:bookmarkStart w:id="160" w:name="_Toc16581558"/>
      <w:r w:rsidRPr="00653325">
        <w:rPr>
          <w:rFonts w:ascii="Arial" w:hAnsi="Arial" w:cs="Arial"/>
          <w:sz w:val="20"/>
          <w:szCs w:val="20"/>
          <w:lang w:val="bg-BG"/>
        </w:rPr>
        <w:t>В Приложение Таблици е попълнена Таблица 8.1.</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161" w:name="_Toc72141478"/>
      <w:r w:rsidRPr="00653325">
        <w:rPr>
          <w:rFonts w:cs="Arial"/>
          <w:b/>
          <w:sz w:val="20"/>
          <w:szCs w:val="20"/>
          <w:lang w:val="bg-BG"/>
        </w:rPr>
        <w:t>8.3. Контрол и измерване</w:t>
      </w:r>
      <w:bookmarkEnd w:id="160"/>
      <w:bookmarkEnd w:id="161"/>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Операторът няма задължения за наблюдение на общата звукова мощност на площадката, еквивалентните нива на шум в определени точки по границите на площадката</w:t>
      </w:r>
      <w:r w:rsidRPr="00653325">
        <w:rPr>
          <w:rFonts w:ascii="Arial" w:hAnsi="Arial" w:cs="Arial"/>
          <w:sz w:val="20"/>
          <w:szCs w:val="20"/>
          <w:lang w:val="bg-BG"/>
        </w:rPr>
        <w:t xml:space="preserve"> и еквивалентните нива на шум в мястото на въздействие</w:t>
      </w:r>
      <w:r w:rsidRPr="00653325">
        <w:rPr>
          <w:rFonts w:ascii="Arial" w:hAnsi="Arial" w:cs="Arial"/>
          <w:sz w:val="20"/>
          <w:szCs w:val="20"/>
          <w:lang w:val="ru-RU"/>
        </w:rPr>
        <w:t xml:space="preserve">. </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Планиран мониторинг:</w:t>
      </w:r>
    </w:p>
    <w:p w:rsidR="00071852" w:rsidRPr="00653325" w:rsidRDefault="00071852" w:rsidP="00071852">
      <w:pPr>
        <w:numPr>
          <w:ilvl w:val="0"/>
          <w:numId w:val="56"/>
        </w:numPr>
        <w:spacing w:before="120" w:line="276" w:lineRule="auto"/>
        <w:ind w:left="357" w:hanging="357"/>
        <w:jc w:val="both"/>
        <w:rPr>
          <w:rFonts w:ascii="Arial" w:hAnsi="Arial" w:cs="Arial"/>
          <w:b/>
          <w:sz w:val="20"/>
          <w:szCs w:val="20"/>
          <w:u w:val="single"/>
          <w:lang w:val="ru-RU"/>
        </w:rPr>
      </w:pPr>
      <w:r w:rsidRPr="00653325">
        <w:rPr>
          <w:rFonts w:ascii="Arial" w:hAnsi="Arial" w:cs="Arial"/>
          <w:b/>
          <w:bCs/>
          <w:sz w:val="20"/>
          <w:szCs w:val="20"/>
          <w:u w:val="single"/>
          <w:lang w:val="ru-RU"/>
        </w:rPr>
        <w:t>Оценка на въздействието съобразно действащите в страната норми и стандарти</w:t>
      </w:r>
    </w:p>
    <w:p w:rsidR="00071852" w:rsidRPr="00653325" w:rsidRDefault="00071852" w:rsidP="00071852">
      <w:pPr>
        <w:autoSpaceDE w:val="0"/>
        <w:autoSpaceDN w:val="0"/>
        <w:adjustRightInd w:val="0"/>
        <w:spacing w:before="120" w:line="276" w:lineRule="auto"/>
        <w:jc w:val="both"/>
        <w:rPr>
          <w:rFonts w:ascii="Arial" w:eastAsia="TimesNewRoman" w:hAnsi="Arial" w:cs="Arial"/>
          <w:sz w:val="20"/>
          <w:szCs w:val="20"/>
          <w:lang w:val="ru-RU"/>
        </w:rPr>
      </w:pPr>
      <w:r w:rsidRPr="00653325">
        <w:rPr>
          <w:rFonts w:ascii="Arial" w:eastAsia="TimesNewRoman" w:hAnsi="Arial" w:cs="Arial"/>
          <w:sz w:val="20"/>
          <w:szCs w:val="20"/>
          <w:lang w:val="ru-RU"/>
        </w:rPr>
        <w:t>Разстоянието от източника на шум, на което се достига хигиенната норма за съответен вид територия и период на денонощието, при безпрепятствено разпространение на шума над равнинна повърхност, определя големината на шумозащитната зона. От гледна точка на защитата от шум, определящо е изискването за периода на оценка с най-строга норма за шум, в зависимост от режима на работа на източника.</w:t>
      </w:r>
    </w:p>
    <w:p w:rsidR="00071852" w:rsidRPr="00653325" w:rsidRDefault="007E1521" w:rsidP="00071852">
      <w:pPr>
        <w:spacing w:before="120" w:line="276" w:lineRule="auto"/>
        <w:ind w:right="20"/>
        <w:jc w:val="both"/>
        <w:rPr>
          <w:rFonts w:ascii="Arial" w:hAnsi="Arial" w:cs="Arial"/>
          <w:sz w:val="20"/>
          <w:szCs w:val="20"/>
          <w:lang w:val="ru-RU" w:eastAsia="bg-BG"/>
        </w:rPr>
      </w:pPr>
      <w:r w:rsidRPr="00653325">
        <w:rPr>
          <w:rFonts w:ascii="Arial" w:hAnsi="Arial" w:cs="Arial"/>
          <w:sz w:val="20"/>
          <w:szCs w:val="20"/>
          <w:lang w:val="ru-RU" w:eastAsia="bg-BG"/>
        </w:rPr>
        <w:t>Измерените</w:t>
      </w:r>
      <w:r w:rsidR="00071852" w:rsidRPr="00653325">
        <w:rPr>
          <w:rFonts w:ascii="Arial" w:hAnsi="Arial" w:cs="Arial"/>
          <w:sz w:val="20"/>
          <w:szCs w:val="20"/>
          <w:lang w:val="ru-RU" w:eastAsia="bg-BG"/>
        </w:rPr>
        <w:t xml:space="preserve"> шумови нива от експлоатацията на обекта за жилищната територия </w:t>
      </w:r>
      <w:r w:rsidR="00071852" w:rsidRPr="00653325">
        <w:rPr>
          <w:rFonts w:ascii="Arial" w:hAnsi="Arial" w:cs="Arial"/>
          <w:b/>
          <w:iCs/>
          <w:sz w:val="20"/>
          <w:szCs w:val="20"/>
          <w:u w:val="single"/>
          <w:lang w:val="ru-RU" w:eastAsia="bg-BG"/>
        </w:rPr>
        <w:t>са</w:t>
      </w:r>
      <w:r w:rsidR="00071852" w:rsidRPr="00653325">
        <w:rPr>
          <w:rFonts w:ascii="Arial" w:hAnsi="Arial" w:cs="Arial"/>
          <w:b/>
          <w:sz w:val="20"/>
          <w:szCs w:val="20"/>
          <w:u w:val="single"/>
          <w:lang w:val="ru-RU" w:eastAsia="bg-BG"/>
        </w:rPr>
        <w:t xml:space="preserve"> под граничните стойности за дневен, вечерен и нощен шум</w:t>
      </w:r>
      <w:r w:rsidR="00071852" w:rsidRPr="00653325">
        <w:rPr>
          <w:rFonts w:ascii="Arial" w:hAnsi="Arial" w:cs="Arial"/>
          <w:sz w:val="20"/>
          <w:szCs w:val="20"/>
          <w:lang w:val="ru-RU" w:eastAsia="bg-BG"/>
        </w:rPr>
        <w:t xml:space="preserve">, посочени в Наредба №6 от 26.06.2006 г. за показатели на шум в околна среда на МЗ и МОСВ- за граничните стойности на нивата на шума в различните територии и устройствени зони в урбанизираните територии и извън тях. </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 xml:space="preserve">Анализът на представените данни показва, че въздействието на обекта върху </w:t>
      </w:r>
      <w:r w:rsidR="007E1521" w:rsidRPr="00653325">
        <w:rPr>
          <w:rFonts w:ascii="Arial" w:hAnsi="Arial" w:cs="Arial"/>
          <w:sz w:val="20"/>
          <w:szCs w:val="20"/>
          <w:lang w:val="ru-RU"/>
        </w:rPr>
        <w:t>гр. Полски Тръмбеш</w:t>
      </w:r>
      <w:r w:rsidRPr="00653325">
        <w:rPr>
          <w:rFonts w:ascii="Arial" w:hAnsi="Arial" w:cs="Arial"/>
          <w:sz w:val="20"/>
          <w:szCs w:val="20"/>
          <w:lang w:val="ru-RU"/>
        </w:rPr>
        <w:t xml:space="preserve"> може да се прецени като незначително.</w:t>
      </w:r>
    </w:p>
    <w:p w:rsidR="00071852" w:rsidRPr="00653325" w:rsidRDefault="00071852" w:rsidP="00071852">
      <w:pPr>
        <w:spacing w:before="120" w:line="276" w:lineRule="auto"/>
        <w:jc w:val="both"/>
        <w:rPr>
          <w:rFonts w:ascii="Arial" w:hAnsi="Arial" w:cs="Arial"/>
          <w:noProof/>
          <w:sz w:val="20"/>
          <w:szCs w:val="20"/>
          <w:lang w:val="ru-RU"/>
        </w:rPr>
      </w:pPr>
      <w:r w:rsidRPr="00653325">
        <w:rPr>
          <w:rFonts w:ascii="Arial" w:hAnsi="Arial" w:cs="Arial"/>
          <w:noProof/>
          <w:sz w:val="20"/>
          <w:szCs w:val="20"/>
          <w:lang w:val="ru-RU"/>
        </w:rPr>
        <w:t xml:space="preserve">Извършените изчисления показват, че граничните стойности на нивото на шум за жилищната територия са спазени. Изчислението на нивото на шума в мястото на въздействие е </w:t>
      </w:r>
      <w:r w:rsidR="000C342C">
        <w:rPr>
          <w:rFonts w:ascii="Arial" w:hAnsi="Arial" w:cs="Arial"/>
          <w:noProof/>
          <w:sz w:val="20"/>
          <w:szCs w:val="20"/>
          <w:lang w:val="ru-RU"/>
        </w:rPr>
        <w:t>52,1</w:t>
      </w:r>
      <w:r w:rsidR="007E1521" w:rsidRPr="00653325">
        <w:rPr>
          <w:rFonts w:ascii="Arial" w:hAnsi="Arial" w:cs="Arial"/>
          <w:noProof/>
          <w:sz w:val="20"/>
          <w:szCs w:val="20"/>
          <w:lang w:val="ru-RU"/>
        </w:rPr>
        <w:t xml:space="preserve"> dBA дневно ниво, </w:t>
      </w:r>
      <w:r w:rsidR="000C342C">
        <w:rPr>
          <w:rFonts w:ascii="Arial" w:hAnsi="Arial" w:cs="Arial"/>
          <w:noProof/>
          <w:sz w:val="20"/>
          <w:szCs w:val="20"/>
          <w:lang w:val="ru-RU"/>
        </w:rPr>
        <w:t>47,8</w:t>
      </w:r>
      <w:r w:rsidRPr="00653325">
        <w:rPr>
          <w:rFonts w:ascii="Arial" w:hAnsi="Arial" w:cs="Arial"/>
          <w:noProof/>
          <w:sz w:val="20"/>
          <w:szCs w:val="20"/>
          <w:lang w:val="ru-RU"/>
        </w:rPr>
        <w:t xml:space="preserve"> </w:t>
      </w:r>
      <w:r w:rsidRPr="00653325">
        <w:rPr>
          <w:rFonts w:ascii="Arial" w:hAnsi="Arial" w:cs="Arial"/>
          <w:noProof/>
          <w:sz w:val="20"/>
          <w:szCs w:val="20"/>
        </w:rPr>
        <w:t>dBA</w:t>
      </w:r>
      <w:r w:rsidR="007E1521" w:rsidRPr="00653325">
        <w:rPr>
          <w:rFonts w:ascii="Arial" w:hAnsi="Arial" w:cs="Arial"/>
          <w:noProof/>
          <w:sz w:val="20"/>
          <w:szCs w:val="20"/>
          <w:lang w:val="bg-BG"/>
        </w:rPr>
        <w:t xml:space="preserve"> вечерно ниво и </w:t>
      </w:r>
      <w:r w:rsidR="000C342C">
        <w:rPr>
          <w:rFonts w:ascii="Arial" w:hAnsi="Arial" w:cs="Arial"/>
          <w:noProof/>
          <w:sz w:val="20"/>
          <w:szCs w:val="20"/>
          <w:lang w:val="bg-BG"/>
        </w:rPr>
        <w:t>41,5</w:t>
      </w:r>
      <w:r w:rsidR="004A0547" w:rsidRPr="00653325">
        <w:rPr>
          <w:rFonts w:ascii="Arial" w:hAnsi="Arial" w:cs="Arial"/>
          <w:noProof/>
          <w:sz w:val="20"/>
          <w:szCs w:val="20"/>
          <w:lang w:val="bg-BG"/>
        </w:rPr>
        <w:t xml:space="preserve"> dBA нощно ниво</w:t>
      </w:r>
      <w:r w:rsidRPr="00653325">
        <w:rPr>
          <w:rFonts w:ascii="Arial" w:hAnsi="Arial" w:cs="Arial"/>
          <w:noProof/>
          <w:sz w:val="20"/>
          <w:szCs w:val="20"/>
          <w:lang w:val="bg-BG"/>
        </w:rPr>
        <w:t>,</w:t>
      </w:r>
      <w:r w:rsidRPr="00653325">
        <w:rPr>
          <w:rFonts w:ascii="Arial" w:hAnsi="Arial" w:cs="Arial"/>
          <w:noProof/>
          <w:sz w:val="20"/>
          <w:szCs w:val="20"/>
          <w:lang w:val="ru-RU"/>
        </w:rPr>
        <w:t xml:space="preserve"> което е под определените хигиенни норми за дневен, вечерен и нощен шум в жилищни територии.</w:t>
      </w:r>
    </w:p>
    <w:p w:rsidR="00071852" w:rsidRPr="00653325" w:rsidRDefault="00071852" w:rsidP="00071852">
      <w:pPr>
        <w:numPr>
          <w:ilvl w:val="0"/>
          <w:numId w:val="55"/>
        </w:numPr>
        <w:spacing w:before="120" w:line="276" w:lineRule="auto"/>
        <w:ind w:left="0" w:firstLine="360"/>
        <w:jc w:val="both"/>
        <w:rPr>
          <w:rFonts w:ascii="Arial" w:hAnsi="Arial" w:cs="Arial"/>
          <w:noProof/>
          <w:sz w:val="20"/>
          <w:szCs w:val="20"/>
          <w:lang w:val="bg-BG"/>
        </w:rPr>
      </w:pPr>
      <w:r w:rsidRPr="00653325">
        <w:rPr>
          <w:rFonts w:ascii="Arial" w:hAnsi="Arial" w:cs="Arial"/>
          <w:noProof/>
          <w:sz w:val="20"/>
          <w:szCs w:val="20"/>
          <w:lang w:val="bg-BG"/>
        </w:rPr>
        <w:t>Целта на мониторинга е да се определят показателите за шум /дневно, вечерно и нощно ниво/, които не трябва да превишават нормативно определените, а именно:</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По границите на производствената площадка:</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дневно ниво – 70 dB(A);</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вечерно ниво – 70 dB(A);</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нощно ниво – 70 dB(A).</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В местата на</w:t>
      </w:r>
      <w:r w:rsidR="007E1521" w:rsidRPr="00653325">
        <w:rPr>
          <w:rFonts w:ascii="Arial" w:hAnsi="Arial" w:cs="Arial"/>
          <w:noProof/>
          <w:sz w:val="20"/>
          <w:szCs w:val="20"/>
          <w:lang w:val="bg-BG"/>
        </w:rPr>
        <w:t xml:space="preserve"> въздействие (жилищна регулация</w:t>
      </w:r>
      <w:r w:rsidRPr="00653325">
        <w:rPr>
          <w:rFonts w:ascii="Arial" w:hAnsi="Arial" w:cs="Arial"/>
          <w:noProof/>
          <w:sz w:val="20"/>
          <w:szCs w:val="20"/>
          <w:lang w:val="bg-BG"/>
        </w:rPr>
        <w:t>)</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дневно ниво – 55 dB(A);</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вечерно ниво – 50 dB(A);</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нощно ниво – 45 dB(A),</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ab/>
        <w:t xml:space="preserve">с което се </w:t>
      </w:r>
      <w:r w:rsidR="004A0547" w:rsidRPr="00653325">
        <w:rPr>
          <w:rFonts w:ascii="Arial" w:hAnsi="Arial" w:cs="Arial"/>
          <w:noProof/>
          <w:sz w:val="20"/>
          <w:szCs w:val="20"/>
          <w:lang w:val="bg-BG"/>
        </w:rPr>
        <w:t>доказва</w:t>
      </w:r>
      <w:r w:rsidRPr="00653325">
        <w:rPr>
          <w:rFonts w:ascii="Arial" w:hAnsi="Arial" w:cs="Arial"/>
          <w:noProof/>
          <w:sz w:val="20"/>
          <w:szCs w:val="20"/>
          <w:lang w:val="bg-BG"/>
        </w:rPr>
        <w:t>, че дейностите на производствената площадка се осъществяват по начин, недопускащ предизвикване на шум в околната среда над граничните стойности.</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Операторът, „ОЛИВА“ АД планира веднъж в рамките на две последователни календарни години</w:t>
      </w:r>
      <w:r w:rsidR="002648EB">
        <w:rPr>
          <w:rFonts w:ascii="Arial" w:hAnsi="Arial" w:cs="Arial"/>
          <w:noProof/>
          <w:sz w:val="20"/>
          <w:szCs w:val="20"/>
          <w:lang w:val="bg-BG"/>
        </w:rPr>
        <w:t xml:space="preserve"> да</w:t>
      </w:r>
      <w:r w:rsidRPr="00653325">
        <w:rPr>
          <w:rFonts w:ascii="Arial" w:hAnsi="Arial" w:cs="Arial"/>
          <w:noProof/>
          <w:sz w:val="20"/>
          <w:szCs w:val="20"/>
          <w:lang w:val="bg-BG"/>
        </w:rPr>
        <w:t xml:space="preserve"> се извършват собствени периодични измервания на:</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xml:space="preserve"> - общата звукова мощност на площадката;</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xml:space="preserve"> - еквивалентните нива на шум в определени точки по границата на площадката;</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xml:space="preserve"> - еквивалентните нива на шум в мястото на въздействие.</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Наблюденията ще се провеждат при спазване изискванията на чл. 16, ал. 2 и чл. 18 от Наредба № 54 от 13.12.2010 г. за дейността на националната система за мониторинг на шума в околната среда и за изискванията за провеждане на собствен мониторинг и предоставяне на информация от промишлените източници на шум в околната среда, в съответствие с „Методика за определяне на общата звукова мощност, излъчвана в околната среда от промишлено предприятие и определяне нивото на шума в мястото на въздействие” утвърдена със Заповед на МОСВ № РД-613/08.08.2012 г.</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Критериите за оценка на съответствието на установените нива на звуково налягане по границата на производствената площадка и в мястото на въздействие:</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По границите на производствената площадка:</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дневно ниво – стойността следва да бъде &lt;70 dB(A);</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вечерно ниво – стойността следва да бъде &lt;70 dB(A);</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нощно ниво – стойността следва да бъде &lt;70 dB(A).</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xml:space="preserve">В местата на въздействие (жилищна регулация </w:t>
      </w:r>
      <w:r w:rsidR="00D44A97" w:rsidRPr="00653325">
        <w:rPr>
          <w:rFonts w:ascii="Arial" w:hAnsi="Arial" w:cs="Arial"/>
          <w:noProof/>
          <w:sz w:val="20"/>
          <w:szCs w:val="20"/>
          <w:lang w:val="bg-BG"/>
        </w:rPr>
        <w:t>гр. Полски Тръмбеш</w:t>
      </w:r>
      <w:r w:rsidRPr="00653325">
        <w:rPr>
          <w:rFonts w:ascii="Arial" w:hAnsi="Arial" w:cs="Arial"/>
          <w:noProof/>
          <w:sz w:val="20"/>
          <w:szCs w:val="20"/>
          <w:lang w:val="bg-BG"/>
        </w:rPr>
        <w:t>)</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дневно ниво – стойността следва да бъде &lt;55 dB(A);</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вечерно ниво – стойността следва да бъде &lt;50 dB(A);</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 нощно ниво – стойността следва да бъде &lt;45 dB(A),</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Извършва се сравняване на измерените стойности с разрешените. Когато измерените стойности не превишават разрешените е налице съответствие.</w:t>
      </w:r>
    </w:p>
    <w:p w:rsidR="00071852" w:rsidRPr="00653325" w:rsidRDefault="00071852" w:rsidP="00071852">
      <w:pPr>
        <w:spacing w:before="120" w:line="276" w:lineRule="auto"/>
        <w:jc w:val="both"/>
        <w:rPr>
          <w:rFonts w:ascii="Arial" w:hAnsi="Arial" w:cs="Arial"/>
          <w:noProof/>
          <w:sz w:val="20"/>
          <w:szCs w:val="20"/>
          <w:lang w:val="bg-BG"/>
        </w:rPr>
      </w:pPr>
      <w:r w:rsidRPr="00653325">
        <w:rPr>
          <w:rFonts w:ascii="Arial" w:hAnsi="Arial" w:cs="Arial"/>
          <w:noProof/>
          <w:sz w:val="20"/>
          <w:szCs w:val="20"/>
          <w:lang w:val="bg-BG"/>
        </w:rPr>
        <w:t>Установяване на несъответствие е налице когато измерена стойност превишава разрешената. В такива случаи се предприемат действия по установяване на причините за допуснатото несъответствие и незабавно предприемане на коригиращи действия, разпоредени от ръководството.</w:t>
      </w:r>
    </w:p>
    <w:p w:rsidR="00071852" w:rsidRPr="00653325" w:rsidRDefault="00071852" w:rsidP="00071852">
      <w:pPr>
        <w:spacing w:before="120" w:line="276" w:lineRule="auto"/>
        <w:jc w:val="both"/>
        <w:rPr>
          <w:rFonts w:ascii="Arial" w:hAnsi="Arial" w:cs="Arial"/>
          <w:noProof/>
          <w:sz w:val="20"/>
          <w:szCs w:val="20"/>
          <w:lang w:val="ru-RU"/>
        </w:rPr>
      </w:pPr>
      <w:r w:rsidRPr="00653325">
        <w:rPr>
          <w:rFonts w:ascii="Arial" w:hAnsi="Arial" w:cs="Arial"/>
          <w:noProof/>
          <w:sz w:val="20"/>
          <w:szCs w:val="20"/>
          <w:lang w:val="ru-RU"/>
        </w:rPr>
        <w:t xml:space="preserve">След провеждане на наблюденията и получаване на протоколите от изпитванията, на основание чл. 30, ал. 1, от Наредба № 54/13.12.2010 г., се изготвя доклад от проведените собствени периодични измервания, който се предоставя на РИОСВ </w:t>
      </w:r>
      <w:r w:rsidR="004A0547" w:rsidRPr="00653325">
        <w:rPr>
          <w:rFonts w:ascii="Arial" w:hAnsi="Arial" w:cs="Arial"/>
          <w:noProof/>
          <w:sz w:val="20"/>
          <w:szCs w:val="20"/>
          <w:lang w:val="bg-BG"/>
        </w:rPr>
        <w:t>Велико Търново</w:t>
      </w:r>
      <w:r w:rsidRPr="00653325">
        <w:rPr>
          <w:rFonts w:ascii="Arial" w:hAnsi="Arial" w:cs="Arial"/>
          <w:noProof/>
          <w:sz w:val="20"/>
          <w:szCs w:val="20"/>
          <w:lang w:val="ru-RU"/>
        </w:rPr>
        <w:t>.</w:t>
      </w:r>
    </w:p>
    <w:p w:rsidR="00071852" w:rsidRPr="00653325" w:rsidRDefault="00071852" w:rsidP="00071852">
      <w:pPr>
        <w:spacing w:before="120" w:line="276" w:lineRule="auto"/>
        <w:jc w:val="both"/>
        <w:rPr>
          <w:rFonts w:ascii="Arial" w:hAnsi="Arial" w:cs="Arial"/>
          <w:noProof/>
          <w:sz w:val="20"/>
          <w:szCs w:val="20"/>
          <w:lang w:val="ru-RU"/>
        </w:rPr>
      </w:pPr>
      <w:r w:rsidRPr="00653325">
        <w:rPr>
          <w:rFonts w:ascii="Arial" w:hAnsi="Arial" w:cs="Arial"/>
          <w:noProof/>
          <w:sz w:val="20"/>
          <w:szCs w:val="20"/>
          <w:lang w:val="ru-RU"/>
        </w:rPr>
        <w:t>Резултатите от проведения собствен мониторнг на шум ще се докладват и в съответния Годишен доклад за изпълнение на дейностите, за които е предоставено Комплексното разрешително /ГДОС/ след влизането му в сила.</w:t>
      </w:r>
    </w:p>
    <w:p w:rsidR="00071852" w:rsidRPr="00653325" w:rsidRDefault="00071852" w:rsidP="00071852">
      <w:pPr>
        <w:pStyle w:val="Heading3"/>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b/>
          <w:sz w:val="20"/>
          <w:szCs w:val="20"/>
          <w:lang w:val="bg-BG"/>
        </w:rPr>
      </w:pPr>
      <w:bookmarkStart w:id="162" w:name="_Toc72141479"/>
      <w:r w:rsidRPr="00653325">
        <w:rPr>
          <w:rFonts w:cs="Arial"/>
          <w:b/>
          <w:sz w:val="20"/>
          <w:szCs w:val="20"/>
          <w:lang w:val="bg-BG"/>
        </w:rPr>
        <w:t>8.4. Докладване на нивата на шум.</w:t>
      </w:r>
      <w:bookmarkEnd w:id="162"/>
    </w:p>
    <w:p w:rsidR="00071852" w:rsidRDefault="00987078"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В РИОСВ Велико Търново с вх.номер 3776/10.12.2019 г. са внесени Доклади и протоколи от проведените СПИ на нивата на шум излъчван в околната среда. </w:t>
      </w:r>
    </w:p>
    <w:p w:rsidR="000C342C" w:rsidRPr="00653325" w:rsidRDefault="000C342C" w:rsidP="00B76759">
      <w:pPr>
        <w:spacing w:before="120" w:line="276" w:lineRule="auto"/>
        <w:jc w:val="both"/>
        <w:rPr>
          <w:rFonts w:ascii="Arial" w:hAnsi="Arial" w:cs="Arial"/>
          <w:sz w:val="20"/>
          <w:szCs w:val="20"/>
          <w:lang w:val="bg-BG"/>
        </w:rPr>
      </w:pPr>
      <w:r>
        <w:rPr>
          <w:rFonts w:ascii="Arial" w:hAnsi="Arial" w:cs="Arial"/>
          <w:sz w:val="20"/>
          <w:szCs w:val="20"/>
          <w:lang w:val="bg-BG"/>
        </w:rPr>
        <w:t>На 27.0</w:t>
      </w:r>
      <w:r w:rsidR="00C645F1">
        <w:rPr>
          <w:rFonts w:ascii="Arial" w:hAnsi="Arial" w:cs="Arial"/>
          <w:sz w:val="20"/>
          <w:szCs w:val="20"/>
          <w:lang w:val="bg-BG"/>
        </w:rPr>
        <w:t>4</w:t>
      </w:r>
      <w:r>
        <w:rPr>
          <w:rFonts w:ascii="Arial" w:hAnsi="Arial" w:cs="Arial"/>
          <w:sz w:val="20"/>
          <w:szCs w:val="20"/>
          <w:lang w:val="bg-BG"/>
        </w:rPr>
        <w:t>.20</w:t>
      </w:r>
      <w:r w:rsidR="00C645F1">
        <w:rPr>
          <w:rFonts w:ascii="Arial" w:hAnsi="Arial" w:cs="Arial"/>
          <w:sz w:val="20"/>
          <w:szCs w:val="20"/>
          <w:lang w:val="bg-BG"/>
        </w:rPr>
        <w:t>21</w:t>
      </w:r>
      <w:r>
        <w:rPr>
          <w:rFonts w:ascii="Arial" w:hAnsi="Arial" w:cs="Arial"/>
          <w:sz w:val="20"/>
          <w:szCs w:val="20"/>
          <w:lang w:val="bg-BG"/>
        </w:rPr>
        <w:t xml:space="preserve"> г. са проведени собств</w:t>
      </w:r>
      <w:r w:rsidR="000F57D1">
        <w:rPr>
          <w:rFonts w:ascii="Arial" w:hAnsi="Arial" w:cs="Arial"/>
          <w:sz w:val="20"/>
          <w:szCs w:val="20"/>
          <w:lang w:val="bg-BG"/>
        </w:rPr>
        <w:t>ени измервания на нивата на шум.</w:t>
      </w:r>
      <w:r>
        <w:rPr>
          <w:rFonts w:ascii="Arial" w:hAnsi="Arial" w:cs="Arial"/>
          <w:sz w:val="20"/>
          <w:szCs w:val="20"/>
          <w:lang w:val="bg-BG"/>
        </w:rPr>
        <w:t xml:space="preserve"> Предстои внасяне на Доклада в РИОСВ,  протоколите са представени в </w:t>
      </w:r>
      <w:r w:rsidRPr="00B76759">
        <w:rPr>
          <w:rFonts w:ascii="Arial" w:hAnsi="Arial" w:cs="Arial"/>
          <w:sz w:val="20"/>
          <w:szCs w:val="20"/>
          <w:highlight w:val="lightGray"/>
          <w:lang w:val="bg-BG"/>
        </w:rPr>
        <w:t>П</w:t>
      </w:r>
      <w:r w:rsidR="00B76759" w:rsidRPr="00B76759">
        <w:rPr>
          <w:rFonts w:ascii="Arial" w:hAnsi="Arial" w:cs="Arial"/>
          <w:sz w:val="20"/>
          <w:szCs w:val="20"/>
          <w:highlight w:val="lightGray"/>
          <w:lang w:val="bg-BG"/>
        </w:rPr>
        <w:t>риложение №</w:t>
      </w:r>
      <w:r w:rsidRPr="00B76759">
        <w:rPr>
          <w:rFonts w:ascii="Arial" w:hAnsi="Arial" w:cs="Arial"/>
          <w:sz w:val="20"/>
          <w:szCs w:val="20"/>
          <w:highlight w:val="lightGray"/>
          <w:lang w:val="bg-BG"/>
        </w:rPr>
        <w:t xml:space="preserve"> 11</w:t>
      </w: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i w:val="0"/>
          <w:iCs w:val="0"/>
          <w:sz w:val="20"/>
          <w:szCs w:val="20"/>
          <w:lang w:val="bg-BG"/>
        </w:rPr>
      </w:pPr>
      <w:r w:rsidRPr="00653325">
        <w:rPr>
          <w:rFonts w:ascii="Century Gothic" w:hAnsi="Century Gothic"/>
          <w:i w:val="0"/>
          <w:sz w:val="20"/>
          <w:szCs w:val="20"/>
          <w:lang w:val="ru-RU"/>
        </w:rPr>
        <w:br w:type="page"/>
      </w:r>
      <w:bookmarkStart w:id="163" w:name="_Toc72141480"/>
      <w:r w:rsidRPr="00653325">
        <w:rPr>
          <w:rFonts w:cs="Arial"/>
          <w:i w:val="0"/>
          <w:iCs w:val="0"/>
          <w:sz w:val="20"/>
          <w:szCs w:val="20"/>
          <w:lang w:val="bg-BG"/>
        </w:rPr>
        <w:t>9. ОПАЗВАНЕ на ПОЧВИТЕ и ПОДЗЕМНИТЕ ВОДИ</w:t>
      </w:r>
      <w:bookmarkEnd w:id="163"/>
    </w:p>
    <w:p w:rsidR="00071852" w:rsidRPr="00653325" w:rsidRDefault="00071852" w:rsidP="00071852">
      <w:pPr>
        <w:spacing w:before="120" w:line="276" w:lineRule="auto"/>
        <w:rPr>
          <w:rFonts w:ascii="Arial" w:hAnsi="Arial" w:cs="Arial"/>
          <w:b/>
          <w:sz w:val="20"/>
          <w:szCs w:val="20"/>
          <w:lang w:val="bg-BG"/>
        </w:rPr>
      </w:pPr>
      <w:r w:rsidRPr="00653325">
        <w:rPr>
          <w:rFonts w:ascii="Arial" w:hAnsi="Arial" w:cs="Arial"/>
          <w:b/>
          <w:sz w:val="20"/>
          <w:szCs w:val="20"/>
          <w:lang w:val="bg-BG"/>
        </w:rPr>
        <w:t xml:space="preserve">Информация за употребяваните, произвежданите, съхраняваните и/или изпусканите опасни химични вещества, замърсители на почвите и подземните води. </w:t>
      </w:r>
    </w:p>
    <w:p w:rsidR="00071852" w:rsidRPr="00653325" w:rsidRDefault="00071852" w:rsidP="00071852">
      <w:pPr>
        <w:spacing w:before="120" w:line="276" w:lineRule="auto"/>
        <w:rPr>
          <w:rFonts w:ascii="Arial" w:hAnsi="Arial" w:cs="Arial"/>
          <w:sz w:val="20"/>
          <w:szCs w:val="20"/>
          <w:lang w:val="bg-BG"/>
        </w:rPr>
      </w:pPr>
      <w:r w:rsidRPr="00653325">
        <w:rPr>
          <w:rFonts w:ascii="Arial" w:hAnsi="Arial" w:cs="Arial"/>
          <w:sz w:val="20"/>
          <w:szCs w:val="20"/>
          <w:lang w:val="bg-BG"/>
        </w:rPr>
        <w:t>ОХВ, които ще бъдат употребявани и съхранявани на площадката са представени в Таблица № 9-1.</w:t>
      </w:r>
    </w:p>
    <w:tbl>
      <w:tblPr>
        <w:tblW w:w="921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2976"/>
        <w:gridCol w:w="4395"/>
      </w:tblGrid>
      <w:tr w:rsidR="00071852" w:rsidRPr="00D31099" w:rsidTr="00071852">
        <w:tc>
          <w:tcPr>
            <w:tcW w:w="1843" w:type="dxa"/>
          </w:tcPr>
          <w:p w:rsidR="00071852" w:rsidRPr="00653325" w:rsidRDefault="00071852" w:rsidP="00071852">
            <w:pPr>
              <w:spacing w:before="120" w:after="60"/>
              <w:jc w:val="both"/>
              <w:rPr>
                <w:rFonts w:ascii="Arial" w:eastAsia="Calibri" w:hAnsi="Arial" w:cs="Arial"/>
                <w:b/>
                <w:sz w:val="18"/>
                <w:szCs w:val="18"/>
                <w:lang w:val="bg-BG"/>
              </w:rPr>
            </w:pPr>
            <w:r w:rsidRPr="00653325">
              <w:rPr>
                <w:rFonts w:ascii="Arial" w:eastAsia="Calibri" w:hAnsi="Arial" w:cs="Arial"/>
                <w:b/>
                <w:sz w:val="18"/>
                <w:szCs w:val="18"/>
                <w:lang w:val="bg-BG"/>
              </w:rPr>
              <w:t>Вещество/смес</w:t>
            </w:r>
          </w:p>
        </w:tc>
        <w:tc>
          <w:tcPr>
            <w:tcW w:w="2976" w:type="dxa"/>
          </w:tcPr>
          <w:p w:rsidR="00071852" w:rsidRPr="00653325" w:rsidRDefault="00071852" w:rsidP="00071852">
            <w:pPr>
              <w:spacing w:before="120" w:after="60"/>
              <w:jc w:val="both"/>
              <w:rPr>
                <w:rFonts w:ascii="Arial" w:eastAsia="Calibri" w:hAnsi="Arial" w:cs="Arial"/>
                <w:b/>
                <w:sz w:val="18"/>
                <w:szCs w:val="18"/>
                <w:lang w:val="bg-BG"/>
              </w:rPr>
            </w:pPr>
            <w:r w:rsidRPr="00653325">
              <w:rPr>
                <w:rFonts w:ascii="Arial" w:eastAsia="Calibri" w:hAnsi="Arial" w:cs="Arial"/>
                <w:b/>
                <w:sz w:val="18"/>
                <w:szCs w:val="18"/>
                <w:lang w:val="bg-BG"/>
              </w:rPr>
              <w:t>Максимално количество на съхраняваното вещество/смес на производствената площадка</w:t>
            </w:r>
          </w:p>
        </w:tc>
        <w:tc>
          <w:tcPr>
            <w:tcW w:w="4395" w:type="dxa"/>
          </w:tcPr>
          <w:p w:rsidR="00071852" w:rsidRPr="00653325" w:rsidRDefault="00071852" w:rsidP="00DB3E17">
            <w:pPr>
              <w:spacing w:afterLines="60" w:after="144"/>
              <w:rPr>
                <w:rFonts w:ascii="Arial" w:hAnsi="Arial" w:cs="Arial"/>
                <w:b/>
                <w:sz w:val="18"/>
                <w:szCs w:val="18"/>
                <w:lang w:val="ru-RU"/>
              </w:rPr>
            </w:pPr>
            <w:r w:rsidRPr="00653325">
              <w:rPr>
                <w:rFonts w:ascii="Arial" w:hAnsi="Arial" w:cs="Arial"/>
                <w:b/>
                <w:sz w:val="18"/>
                <w:szCs w:val="18"/>
                <w:lang w:val="ru-RU"/>
              </w:rPr>
              <w:t>Рискови фрази и препоръки за безопасна употреба</w:t>
            </w:r>
          </w:p>
        </w:tc>
      </w:tr>
      <w:tr w:rsidR="00071852" w:rsidRPr="00653325" w:rsidTr="00071852">
        <w:tc>
          <w:tcPr>
            <w:tcW w:w="1843" w:type="dxa"/>
          </w:tcPr>
          <w:p w:rsidR="00071852" w:rsidRPr="00653325" w:rsidRDefault="00071852" w:rsidP="00071852">
            <w:pPr>
              <w:spacing w:before="120" w:after="60"/>
              <w:jc w:val="both"/>
              <w:rPr>
                <w:rFonts w:ascii="Arial" w:eastAsia="Calibri" w:hAnsi="Arial" w:cs="Arial"/>
                <w:sz w:val="18"/>
                <w:szCs w:val="18"/>
                <w:lang w:val="bg-BG"/>
              </w:rPr>
            </w:pPr>
            <w:r w:rsidRPr="00653325">
              <w:rPr>
                <w:rFonts w:ascii="Arial" w:eastAsia="Calibri" w:hAnsi="Arial" w:cs="Arial"/>
                <w:sz w:val="18"/>
                <w:szCs w:val="18"/>
                <w:lang w:val="bg-BG"/>
              </w:rPr>
              <w:t>Хексан</w:t>
            </w:r>
          </w:p>
        </w:tc>
        <w:tc>
          <w:tcPr>
            <w:tcW w:w="2976" w:type="dxa"/>
          </w:tcPr>
          <w:p w:rsidR="00071852" w:rsidRPr="00653325" w:rsidRDefault="00843BC5" w:rsidP="00071852">
            <w:pPr>
              <w:spacing w:before="120" w:after="60"/>
              <w:jc w:val="both"/>
              <w:rPr>
                <w:rFonts w:ascii="Arial" w:eastAsia="Calibri" w:hAnsi="Arial" w:cs="Arial"/>
                <w:sz w:val="18"/>
                <w:szCs w:val="18"/>
                <w:lang w:val="bg-BG"/>
              </w:rPr>
            </w:pPr>
            <w:r w:rsidRPr="00653325">
              <w:rPr>
                <w:rFonts w:ascii="Arial" w:eastAsia="Calibri" w:hAnsi="Arial" w:cs="Arial"/>
                <w:sz w:val="18"/>
                <w:szCs w:val="18"/>
                <w:lang w:val="bg-BG"/>
              </w:rPr>
              <w:t>44</w:t>
            </w:r>
            <w:r w:rsidR="00071852" w:rsidRPr="00653325">
              <w:rPr>
                <w:rFonts w:ascii="Arial" w:eastAsia="Calibri" w:hAnsi="Arial" w:cs="Arial"/>
                <w:sz w:val="18"/>
                <w:szCs w:val="18"/>
                <w:lang w:val="bg-BG"/>
              </w:rPr>
              <w:t xml:space="preserve"> тона</w:t>
            </w:r>
          </w:p>
        </w:tc>
        <w:tc>
          <w:tcPr>
            <w:tcW w:w="4395" w:type="dxa"/>
          </w:tcPr>
          <w:p w:rsidR="00071852" w:rsidRPr="00653325" w:rsidRDefault="00071852" w:rsidP="00DB3E17">
            <w:pPr>
              <w:spacing w:afterLines="60" w:after="144"/>
              <w:rPr>
                <w:rFonts w:ascii="Arial" w:hAnsi="Arial" w:cs="Arial"/>
                <w:sz w:val="18"/>
                <w:szCs w:val="18"/>
              </w:rPr>
            </w:pPr>
            <w:r w:rsidRPr="00653325">
              <w:rPr>
                <w:rFonts w:ascii="Arial" w:hAnsi="Arial" w:cs="Arial"/>
                <w:sz w:val="18"/>
                <w:szCs w:val="18"/>
              </w:rPr>
              <w:t>Flam.Liq.2, H225; STOT RE, H373; Aquatic Chronic 2, H411; Asp.Tox.1, H304; STOT RE 3, H336; Skin Irrit. 2, H315, Repr.2, H361f</w:t>
            </w:r>
          </w:p>
        </w:tc>
      </w:tr>
    </w:tbl>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Вещества, замърсители на почвите са определени в Наредба N 3 от 01.08.2008 г. за норми за допустимо съдържание на вредни вещества в почвите, като предохранителни концентрации и норми за максимално допустими концентрации и интервенционни концентрации и се отнасят за </w:t>
      </w:r>
      <w:r w:rsidRPr="00653325">
        <w:rPr>
          <w:rFonts w:ascii="Arial" w:hAnsi="Arial" w:cs="Arial"/>
          <w:sz w:val="20"/>
          <w:szCs w:val="20"/>
          <w:u w:val="single"/>
          <w:lang w:val="bg-BG"/>
        </w:rPr>
        <w:t>тежки метали и нефтопродукти</w:t>
      </w:r>
      <w:r w:rsidRPr="00653325">
        <w:rPr>
          <w:rFonts w:ascii="Arial" w:hAnsi="Arial" w:cs="Arial"/>
          <w:sz w:val="20"/>
          <w:szCs w:val="20"/>
          <w:lang w:val="bg-BG"/>
        </w:rPr>
        <w:t xml:space="preserve">. </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Опасни вещества, замърсители на подземните води са определени в Приложение 3 – Списък А от  Наредба N 1 от 10.10.2007 г. за проучването, ползването и опазването на подземните води и включват: </w:t>
      </w:r>
      <w:r w:rsidRPr="00653325">
        <w:rPr>
          <w:rFonts w:ascii="Arial" w:hAnsi="Arial" w:cs="Arial"/>
          <w:sz w:val="20"/>
          <w:szCs w:val="20"/>
          <w:u w:val="single"/>
          <w:lang w:val="bg-BG"/>
        </w:rPr>
        <w:t>органохалогенни съединения и вещества, органофосфорни съединение, органокалаени съединения, живак и неговите съединения, кадмий и неговите съединения, минерални масла и въглеводороди, цианиди, вещества, притежаващи канцерогенни, мутагенни и тератогенни свойства</w:t>
      </w:r>
      <w:r w:rsidRPr="00653325">
        <w:rPr>
          <w:rFonts w:ascii="Arial" w:hAnsi="Arial" w:cs="Arial"/>
          <w:sz w:val="20"/>
          <w:szCs w:val="20"/>
          <w:lang w:val="bg-BG"/>
        </w:rPr>
        <w:t>.</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На територията на производствената площадка не се съхраняват и употребяват опасни вещества, съдържащи изброените по-горе замърсители на почвите и подземните води.</w:t>
      </w:r>
    </w:p>
    <w:p w:rsidR="00071852" w:rsidRPr="00653325" w:rsidRDefault="00071852" w:rsidP="00071852">
      <w:pPr>
        <w:spacing w:before="120" w:line="276" w:lineRule="auto"/>
        <w:jc w:val="both"/>
        <w:rPr>
          <w:rFonts w:ascii="Arial" w:hAnsi="Arial" w:cs="Arial"/>
          <w:b/>
          <w:sz w:val="20"/>
          <w:szCs w:val="20"/>
          <w:lang w:val="bg-BG"/>
        </w:rPr>
      </w:pPr>
      <w:r w:rsidRPr="00653325">
        <w:rPr>
          <w:rFonts w:ascii="Arial" w:hAnsi="Arial" w:cs="Arial"/>
          <w:b/>
          <w:sz w:val="20"/>
          <w:szCs w:val="20"/>
          <w:lang w:val="bg-BG"/>
        </w:rPr>
        <w:t>Мерки за опазване на почвата и подземните води включително такива, предвидени в „системна оценка на риска" (например информация за това каква част от площадката е покрита с трайна настилка - бетон и/или асфалт, включително генплан с обозначени съответните части);</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Няма данни за преки емисии на вредни или опасни вещества или отпадъци върху почвата на площадаката. Площадките за временно съхранене на суровини, материали и отпадъци </w:t>
      </w:r>
      <w:r w:rsidR="009862A2" w:rsidRPr="00653325">
        <w:rPr>
          <w:rFonts w:ascii="Arial" w:hAnsi="Arial" w:cs="Arial"/>
          <w:sz w:val="20"/>
          <w:szCs w:val="20"/>
          <w:lang w:val="bg-BG"/>
        </w:rPr>
        <w:t>ще са бетонирани. Помещенията</w:t>
      </w:r>
      <w:r w:rsidRPr="00653325">
        <w:rPr>
          <w:rFonts w:ascii="Arial" w:hAnsi="Arial" w:cs="Arial"/>
          <w:sz w:val="20"/>
          <w:szCs w:val="20"/>
          <w:lang w:val="bg-BG"/>
        </w:rPr>
        <w:t xml:space="preserve"> са без връзка с канализацията. Всички опасни отпадъци ще се съхраняват в закрит склад.</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П</w:t>
      </w:r>
      <w:r w:rsidR="009862A2" w:rsidRPr="00653325">
        <w:rPr>
          <w:rFonts w:ascii="Arial" w:hAnsi="Arial" w:cs="Arial"/>
          <w:sz w:val="20"/>
          <w:szCs w:val="20"/>
          <w:lang w:val="bg-BG"/>
        </w:rPr>
        <w:t>ериодично</w:t>
      </w:r>
      <w:r w:rsidRPr="00653325">
        <w:rPr>
          <w:rFonts w:ascii="Arial" w:hAnsi="Arial" w:cs="Arial"/>
          <w:sz w:val="20"/>
          <w:szCs w:val="20"/>
          <w:lang w:val="bg-BG"/>
        </w:rPr>
        <w:t xml:space="preserve"> се извършва оглед на състоянието на канализационната система.  </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Зоните в които се извършват товаро-разтоварни дейности са покрити с бетонова настилка. Всички В и К мрежи и съоръжения са разположени в заводските пътища, положени са във водоплътни бетонови кожуси за предотвратяване попадането на евентуални течове в земната основа и недопускане слягане.</w:t>
      </w:r>
    </w:p>
    <w:p w:rsidR="00071852" w:rsidRPr="00653325" w:rsidRDefault="00071852" w:rsidP="00071852">
      <w:pPr>
        <w:spacing w:before="120" w:line="276" w:lineRule="auto"/>
        <w:jc w:val="both"/>
        <w:rPr>
          <w:rFonts w:ascii="Arial" w:hAnsi="Arial" w:cs="Arial"/>
          <w:b/>
          <w:sz w:val="20"/>
          <w:szCs w:val="20"/>
          <w:lang w:val="bg-BG"/>
        </w:rPr>
      </w:pPr>
      <w:r w:rsidRPr="00653325">
        <w:rPr>
          <w:rFonts w:ascii="Arial" w:hAnsi="Arial" w:cs="Arial"/>
          <w:b/>
          <w:sz w:val="20"/>
          <w:szCs w:val="20"/>
          <w:lang w:val="bg-BG"/>
        </w:rPr>
        <w:t xml:space="preserve">Описание за мониторинга на съответните вещества, включително метода на изпитване, минимална честота и процедурата за оценка на резултатите; </w:t>
      </w:r>
    </w:p>
    <w:p w:rsidR="00071852" w:rsidRPr="00653325" w:rsidRDefault="00071852" w:rsidP="00071852">
      <w:pPr>
        <w:autoSpaceDE w:val="0"/>
        <w:autoSpaceDN w:val="0"/>
        <w:adjustRightInd w:val="0"/>
        <w:spacing w:before="120" w:line="276" w:lineRule="auto"/>
        <w:ind w:right="11"/>
        <w:jc w:val="both"/>
        <w:rPr>
          <w:rFonts w:ascii="Arial" w:hAnsi="Arial" w:cs="Arial"/>
          <w:sz w:val="20"/>
          <w:szCs w:val="20"/>
          <w:lang w:val="ru-RU"/>
        </w:rPr>
      </w:pPr>
      <w:r w:rsidRPr="00653325">
        <w:rPr>
          <w:rFonts w:ascii="Arial" w:hAnsi="Arial" w:cs="Arial"/>
          <w:sz w:val="20"/>
          <w:szCs w:val="20"/>
          <w:lang w:val="ru-RU"/>
        </w:rPr>
        <w:t xml:space="preserve">Не се предвижда мониторинг на почвите и подземните води т.к. не съществува риск от замърсяването им. </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В Наредба </w:t>
      </w:r>
      <w:r w:rsidRPr="00653325">
        <w:rPr>
          <w:rFonts w:ascii="Arial" w:hAnsi="Arial" w:cs="Arial"/>
          <w:sz w:val="20"/>
          <w:szCs w:val="20"/>
          <w:lang w:eastAsia="bg-BG"/>
        </w:rPr>
        <w:t>N</w:t>
      </w:r>
      <w:r w:rsidRPr="00653325">
        <w:rPr>
          <w:rFonts w:ascii="Arial" w:hAnsi="Arial" w:cs="Arial"/>
          <w:sz w:val="20"/>
          <w:szCs w:val="20"/>
          <w:lang w:val="bg-BG" w:eastAsia="bg-BG"/>
        </w:rPr>
        <w:t xml:space="preserve"> 3 от 01.08.2008 г. за норми за допустимо съдържание на вредни вещества в почвите са определени норми за предохранителни концентрации и норми за максимално допустими концентрации и интервенционни концентрации за </w:t>
      </w:r>
      <w:r w:rsidRPr="00653325">
        <w:rPr>
          <w:rFonts w:ascii="Arial" w:hAnsi="Arial" w:cs="Arial"/>
          <w:sz w:val="20"/>
          <w:szCs w:val="20"/>
          <w:u w:val="single"/>
          <w:lang w:val="bg-BG" w:eastAsia="bg-BG"/>
        </w:rPr>
        <w:t>тежки метали и нефтопродукти</w:t>
      </w:r>
      <w:r w:rsidRPr="00653325">
        <w:rPr>
          <w:rFonts w:ascii="Arial" w:hAnsi="Arial" w:cs="Arial"/>
          <w:sz w:val="20"/>
          <w:szCs w:val="20"/>
          <w:lang w:val="bg-BG" w:eastAsia="bg-BG"/>
        </w:rPr>
        <w:t xml:space="preserve">. Тежки метали и нефтопродукти не се съхраняват на площадката на оператора. По този начин в почвите на площадката на оператора (зелени площи) няма как да попаднат цитираните замърсители от наредбата.  </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По тази причична, </w:t>
      </w:r>
      <w:r w:rsidRPr="00653325">
        <w:rPr>
          <w:rFonts w:ascii="Arial" w:hAnsi="Arial" w:cs="Arial"/>
          <w:sz w:val="20"/>
          <w:szCs w:val="20"/>
          <w:u w:val="single"/>
          <w:lang w:val="bg-BG" w:eastAsia="bg-BG"/>
        </w:rPr>
        <w:t>операторът няма да извършва мониторинг на почви</w:t>
      </w:r>
      <w:r w:rsidRPr="00653325">
        <w:rPr>
          <w:rFonts w:ascii="Arial" w:hAnsi="Arial" w:cs="Arial"/>
          <w:sz w:val="20"/>
          <w:szCs w:val="20"/>
          <w:lang w:val="bg-BG" w:eastAsia="bg-BG"/>
        </w:rPr>
        <w:t xml:space="preserve"> на територията на производствената си площадка. Единственото място, в което може да се устрои пункт за мониторинг (зелени площи) е отдалечено от всички евентуални източници на замърсяване. </w:t>
      </w:r>
    </w:p>
    <w:p w:rsidR="00071852" w:rsidRPr="00653325" w:rsidRDefault="00071852" w:rsidP="00071852">
      <w:pPr>
        <w:autoSpaceDE w:val="0"/>
        <w:autoSpaceDN w:val="0"/>
        <w:adjustRightInd w:val="0"/>
        <w:spacing w:before="120" w:line="276" w:lineRule="auto"/>
        <w:ind w:right="11"/>
        <w:jc w:val="both"/>
        <w:rPr>
          <w:rFonts w:ascii="Arial" w:hAnsi="Arial" w:cs="Arial"/>
          <w:sz w:val="20"/>
          <w:szCs w:val="20"/>
          <w:lang w:val="bg-BG"/>
        </w:rPr>
      </w:pPr>
      <w:r w:rsidRPr="00653325">
        <w:rPr>
          <w:rFonts w:ascii="Arial" w:hAnsi="Arial" w:cs="Arial"/>
          <w:sz w:val="20"/>
          <w:szCs w:val="20"/>
          <w:lang w:val="ru-RU"/>
        </w:rPr>
        <w:t>Операторът не разполага с разработен План за собствен мониторинг на почви</w:t>
      </w:r>
      <w:r w:rsidRPr="00653325">
        <w:rPr>
          <w:rFonts w:ascii="Arial" w:hAnsi="Arial" w:cs="Arial"/>
          <w:sz w:val="20"/>
          <w:szCs w:val="20"/>
          <w:lang w:val="bg-BG"/>
        </w:rPr>
        <w:t>, тъй като такъв не е изискан от компетентните органи.</w:t>
      </w:r>
    </w:p>
    <w:p w:rsidR="00071852" w:rsidRPr="00653325" w:rsidRDefault="00071852" w:rsidP="00071852">
      <w:pPr>
        <w:widowControl w:val="0"/>
        <w:numPr>
          <w:ilvl w:val="0"/>
          <w:numId w:val="37"/>
        </w:numPr>
        <w:spacing w:before="120" w:line="276" w:lineRule="auto"/>
        <w:jc w:val="both"/>
        <w:rPr>
          <w:rFonts w:ascii="Arial" w:hAnsi="Arial" w:cs="Arial"/>
          <w:b/>
          <w:sz w:val="20"/>
          <w:szCs w:val="20"/>
          <w:u w:val="single"/>
          <w:lang w:val="bg-BG" w:eastAsia="bg-BG"/>
        </w:rPr>
      </w:pPr>
      <w:r w:rsidRPr="00653325">
        <w:rPr>
          <w:rFonts w:ascii="Arial" w:hAnsi="Arial" w:cs="Arial"/>
          <w:b/>
          <w:sz w:val="20"/>
          <w:szCs w:val="20"/>
          <w:u w:val="single"/>
          <w:lang w:val="bg-BG" w:eastAsia="bg-BG"/>
        </w:rPr>
        <w:t>Мониторинг на подземни води:</w:t>
      </w:r>
    </w:p>
    <w:p w:rsidR="00071852" w:rsidRPr="00653325" w:rsidRDefault="00071852" w:rsidP="00071852">
      <w:pPr>
        <w:autoSpaceDE w:val="0"/>
        <w:autoSpaceDN w:val="0"/>
        <w:adjustRightInd w:val="0"/>
        <w:spacing w:before="120" w:line="276" w:lineRule="auto"/>
        <w:ind w:right="11"/>
        <w:jc w:val="both"/>
        <w:rPr>
          <w:rFonts w:ascii="Arial" w:hAnsi="Arial" w:cs="Arial"/>
          <w:sz w:val="20"/>
          <w:szCs w:val="20"/>
          <w:lang w:val="bg-BG"/>
        </w:rPr>
      </w:pPr>
      <w:r w:rsidRPr="00653325">
        <w:rPr>
          <w:rFonts w:ascii="Arial" w:hAnsi="Arial" w:cs="Arial"/>
          <w:sz w:val="20"/>
          <w:szCs w:val="20"/>
          <w:lang w:val="bg-BG"/>
        </w:rPr>
        <w:t>Извършваната дейност на площадката – производство на растителни масла и използваните при дейността опасни химични вещества и смеси не могат да бъдат източник на замърсяване на подземните води.</w:t>
      </w:r>
    </w:p>
    <w:p w:rsidR="00071852" w:rsidRPr="00653325" w:rsidRDefault="00071852" w:rsidP="00071852">
      <w:pPr>
        <w:autoSpaceDE w:val="0"/>
        <w:autoSpaceDN w:val="0"/>
        <w:adjustRightInd w:val="0"/>
        <w:spacing w:before="120" w:line="276" w:lineRule="auto"/>
        <w:ind w:right="11"/>
        <w:jc w:val="both"/>
        <w:rPr>
          <w:rFonts w:ascii="Arial" w:hAnsi="Arial" w:cs="Arial"/>
          <w:sz w:val="20"/>
          <w:szCs w:val="20"/>
          <w:lang w:val="bg-BG"/>
        </w:rPr>
      </w:pPr>
      <w:r w:rsidRPr="00653325">
        <w:rPr>
          <w:rFonts w:ascii="Arial" w:hAnsi="Arial" w:cs="Arial"/>
          <w:sz w:val="20"/>
          <w:szCs w:val="20"/>
          <w:lang w:val="bg-BG"/>
        </w:rPr>
        <w:t xml:space="preserve">Не се предвижда и не се изисква по закон изграждане на пункт за мониторинг на подземни води. </w:t>
      </w:r>
    </w:p>
    <w:p w:rsidR="00071852" w:rsidRPr="00653325" w:rsidRDefault="00071852" w:rsidP="00071852">
      <w:pPr>
        <w:autoSpaceDE w:val="0"/>
        <w:autoSpaceDN w:val="0"/>
        <w:adjustRightInd w:val="0"/>
        <w:spacing w:before="120" w:line="276" w:lineRule="auto"/>
        <w:ind w:right="11"/>
        <w:jc w:val="both"/>
        <w:rPr>
          <w:rFonts w:ascii="Arial" w:hAnsi="Arial" w:cs="Arial"/>
          <w:sz w:val="20"/>
          <w:szCs w:val="20"/>
          <w:lang w:val="bg-BG"/>
        </w:rPr>
      </w:pPr>
      <w:r w:rsidRPr="00653325">
        <w:rPr>
          <w:rFonts w:ascii="Arial" w:hAnsi="Arial" w:cs="Arial"/>
          <w:sz w:val="20"/>
          <w:szCs w:val="20"/>
          <w:lang w:val="bg-BG"/>
        </w:rPr>
        <w:t>Предвид факта, че на площадката ще е разположен собствен водоизточник, операторът ще извършва мониторинг на количеството и качеството на добиваната вода, съгласно поставените условия в Разрешителното за водовземане. Във връзка с това, д</w:t>
      </w:r>
      <w:r w:rsidRPr="00653325">
        <w:rPr>
          <w:rFonts w:ascii="Arial" w:hAnsi="Arial" w:cs="Arial"/>
          <w:sz w:val="20"/>
          <w:szCs w:val="20"/>
          <w:lang w:val="ru-RU"/>
        </w:rPr>
        <w:t xml:space="preserve">анните за качеството на добиваните подземни води </w:t>
      </w:r>
      <w:r w:rsidRPr="00653325">
        <w:rPr>
          <w:rFonts w:ascii="Arial" w:hAnsi="Arial" w:cs="Arial"/>
          <w:sz w:val="20"/>
          <w:szCs w:val="20"/>
          <w:u w:val="single"/>
          <w:lang w:val="ru-RU"/>
        </w:rPr>
        <w:t>не следва да се ползват за оценка на замърсяване следствие осъществяваната дейност</w:t>
      </w:r>
      <w:r w:rsidRPr="00653325">
        <w:rPr>
          <w:rFonts w:ascii="Arial" w:hAnsi="Arial" w:cs="Arial"/>
          <w:sz w:val="20"/>
          <w:szCs w:val="20"/>
          <w:lang w:val="ru-RU"/>
        </w:rPr>
        <w:t>.</w:t>
      </w:r>
      <w:r w:rsidRPr="00653325">
        <w:rPr>
          <w:rFonts w:ascii="Arial" w:hAnsi="Arial" w:cs="Arial"/>
          <w:sz w:val="20"/>
          <w:szCs w:val="20"/>
          <w:lang w:val="bg-BG"/>
        </w:rPr>
        <w:t xml:space="preserve"> </w:t>
      </w:r>
    </w:p>
    <w:p w:rsidR="00071852" w:rsidRPr="00653325" w:rsidRDefault="00071852" w:rsidP="00071852">
      <w:pPr>
        <w:spacing w:before="120" w:line="276" w:lineRule="auto"/>
        <w:jc w:val="both"/>
        <w:rPr>
          <w:rFonts w:ascii="Arial" w:hAnsi="Arial" w:cs="Arial"/>
          <w:b/>
          <w:sz w:val="20"/>
          <w:szCs w:val="20"/>
          <w:lang w:val="bg-BG"/>
        </w:rPr>
      </w:pPr>
      <w:r w:rsidRPr="00653325">
        <w:rPr>
          <w:rFonts w:ascii="Arial" w:hAnsi="Arial" w:cs="Arial"/>
          <w:b/>
          <w:sz w:val="20"/>
          <w:szCs w:val="20"/>
          <w:lang w:val="bg-BG"/>
        </w:rPr>
        <w:t xml:space="preserve">Оценка дали извършвания мониторинг е съобразен със съответните опасни вещества, които е възможно да се намират на площадката, както и вероятността от замърсяване на почвата и подземните води; </w:t>
      </w:r>
    </w:p>
    <w:p w:rsidR="00071852" w:rsidRPr="00653325" w:rsidRDefault="00071852" w:rsidP="00071852">
      <w:pPr>
        <w:autoSpaceDE w:val="0"/>
        <w:autoSpaceDN w:val="0"/>
        <w:adjustRightInd w:val="0"/>
        <w:spacing w:before="120" w:line="276" w:lineRule="auto"/>
        <w:ind w:right="11"/>
        <w:jc w:val="both"/>
        <w:rPr>
          <w:rFonts w:ascii="Arial" w:hAnsi="Arial" w:cs="Arial"/>
          <w:sz w:val="20"/>
          <w:szCs w:val="20"/>
          <w:lang w:val="bg-BG"/>
        </w:rPr>
      </w:pPr>
      <w:r w:rsidRPr="00653325">
        <w:rPr>
          <w:rFonts w:ascii="Arial" w:hAnsi="Arial" w:cs="Arial"/>
          <w:sz w:val="20"/>
          <w:szCs w:val="20"/>
          <w:lang w:val="bg-BG"/>
        </w:rPr>
        <w:t xml:space="preserve">Извършваната дейност на площадката – производство на растителни масла и използваните при дейността опасни химични вещества и смеси не могат да бъдат източник на замърсяване на почвите или подземните води, </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Не се извършва и не се предвижда мониторинг на почви и подземни води на площадката.</w:t>
      </w:r>
    </w:p>
    <w:p w:rsidR="00071852" w:rsidRPr="00653325" w:rsidRDefault="00071852" w:rsidP="00071852">
      <w:pPr>
        <w:spacing w:before="120" w:line="276" w:lineRule="auto"/>
        <w:jc w:val="both"/>
        <w:rPr>
          <w:rFonts w:ascii="Arial" w:hAnsi="Arial" w:cs="Arial"/>
          <w:b/>
          <w:sz w:val="20"/>
          <w:szCs w:val="20"/>
          <w:lang w:val="bg-BG"/>
        </w:rPr>
      </w:pPr>
      <w:r w:rsidRPr="00653325">
        <w:rPr>
          <w:rFonts w:ascii="Arial" w:hAnsi="Arial" w:cs="Arial"/>
          <w:b/>
          <w:sz w:val="20"/>
          <w:szCs w:val="20"/>
          <w:lang w:val="bg-BG"/>
        </w:rPr>
        <w:t xml:space="preserve">В случай че мониторинга на подземните води е на интервал по-голям от веднъж на 5 години, а на почви - на интервал по-голям от веднъж на 10 години - резултати от системна оценка на риска от замърсяване на почвите и подземните води, обосноваваща различната честота; </w:t>
      </w:r>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Неприложимо</w:t>
      </w:r>
      <w:r w:rsidRPr="00653325">
        <w:rPr>
          <w:rFonts w:ascii="Arial" w:hAnsi="Arial" w:cs="Arial"/>
          <w:bCs/>
          <w:sz w:val="20"/>
          <w:szCs w:val="20"/>
          <w:lang w:val="ru-RU"/>
        </w:rPr>
        <w:t xml:space="preserve"> – дейностите, осъществявани на площадката на оператора не водят </w:t>
      </w:r>
      <w:r w:rsidRPr="00653325">
        <w:rPr>
          <w:rFonts w:ascii="Arial" w:hAnsi="Arial" w:cs="Arial"/>
          <w:sz w:val="20"/>
          <w:szCs w:val="20"/>
          <w:lang w:val="bg-BG"/>
        </w:rPr>
        <w:t>до пряко или непряко отвеждане на замърсители в подземните води</w:t>
      </w:r>
      <w:r w:rsidRPr="00653325">
        <w:rPr>
          <w:rFonts w:ascii="Arial" w:hAnsi="Arial" w:cs="Arial"/>
          <w:sz w:val="20"/>
          <w:szCs w:val="20"/>
          <w:lang w:val="ru-RU"/>
        </w:rPr>
        <w:t xml:space="preserve">. </w:t>
      </w:r>
    </w:p>
    <w:p w:rsidR="00071852" w:rsidRPr="00653325" w:rsidRDefault="00071852" w:rsidP="00071852">
      <w:pPr>
        <w:spacing w:before="120" w:line="276" w:lineRule="auto"/>
        <w:jc w:val="both"/>
        <w:rPr>
          <w:rFonts w:ascii="Arial" w:hAnsi="Arial" w:cs="Arial"/>
          <w:b/>
          <w:sz w:val="20"/>
          <w:szCs w:val="20"/>
          <w:lang w:val="ru-RU"/>
        </w:rPr>
      </w:pPr>
      <w:r w:rsidRPr="00653325">
        <w:rPr>
          <w:rFonts w:ascii="Arial" w:hAnsi="Arial" w:cs="Arial"/>
          <w:sz w:val="20"/>
          <w:szCs w:val="20"/>
          <w:lang w:val="ru-RU"/>
        </w:rPr>
        <w:t>Не се предвижда мониторинг.</w:t>
      </w:r>
    </w:p>
    <w:p w:rsidR="00071852" w:rsidRPr="00653325" w:rsidRDefault="00071852" w:rsidP="00071852">
      <w:pPr>
        <w:spacing w:before="120" w:line="276" w:lineRule="auto"/>
        <w:jc w:val="both"/>
        <w:rPr>
          <w:rFonts w:ascii="Arial" w:hAnsi="Arial" w:cs="Arial"/>
          <w:sz w:val="20"/>
          <w:szCs w:val="20"/>
          <w:u w:val="single"/>
          <w:lang w:val="bg-BG"/>
        </w:rPr>
      </w:pPr>
      <w:bookmarkStart w:id="164" w:name="_Toc387646520"/>
      <w:r w:rsidRPr="00653325">
        <w:rPr>
          <w:rFonts w:ascii="Arial" w:hAnsi="Arial" w:cs="Arial"/>
          <w:sz w:val="20"/>
          <w:szCs w:val="20"/>
          <w:lang w:val="bg-BG"/>
        </w:rPr>
        <w:t>Предвид спецификата на производствената дейност, липсата на източници на замърсяване на почвата с „вредни вещества” (съгласно тълкуването на Наредба 3), нашето желание е</w:t>
      </w:r>
      <w:r w:rsidRPr="00653325">
        <w:rPr>
          <w:rFonts w:ascii="Arial" w:hAnsi="Arial" w:cs="Arial"/>
          <w:b/>
          <w:sz w:val="20"/>
          <w:szCs w:val="20"/>
          <w:lang w:val="bg-BG"/>
        </w:rPr>
        <w:t xml:space="preserve"> </w:t>
      </w:r>
      <w:r w:rsidRPr="00653325">
        <w:rPr>
          <w:rFonts w:ascii="Arial" w:hAnsi="Arial" w:cs="Arial"/>
          <w:b/>
          <w:sz w:val="20"/>
          <w:szCs w:val="20"/>
          <w:u w:val="single"/>
          <w:lang w:val="bg-BG"/>
        </w:rPr>
        <w:t>да не се извършва мониторинг на почви</w:t>
      </w:r>
      <w:r w:rsidRPr="00653325">
        <w:rPr>
          <w:rFonts w:ascii="Arial" w:hAnsi="Arial" w:cs="Arial"/>
          <w:sz w:val="20"/>
          <w:szCs w:val="20"/>
          <w:u w:val="single"/>
          <w:lang w:val="bg-BG"/>
        </w:rPr>
        <w:t>.</w:t>
      </w:r>
      <w:bookmarkEnd w:id="164"/>
    </w:p>
    <w:p w:rsidR="00071852" w:rsidRPr="00653325" w:rsidRDefault="00071852" w:rsidP="00071852">
      <w:pPr>
        <w:autoSpaceDE w:val="0"/>
        <w:autoSpaceDN w:val="0"/>
        <w:adjustRightInd w:val="0"/>
        <w:spacing w:before="120" w:line="276" w:lineRule="auto"/>
        <w:ind w:right="9"/>
        <w:jc w:val="both"/>
        <w:rPr>
          <w:rFonts w:ascii="Arial" w:hAnsi="Arial" w:cs="Arial"/>
          <w:b/>
          <w:sz w:val="20"/>
          <w:szCs w:val="20"/>
          <w:lang w:val="ru-RU"/>
        </w:rPr>
      </w:pPr>
      <w:r w:rsidRPr="00653325">
        <w:rPr>
          <w:rFonts w:ascii="Arial" w:hAnsi="Arial" w:cs="Arial"/>
          <w:b/>
          <w:sz w:val="20"/>
          <w:szCs w:val="20"/>
          <w:lang w:val="ru-RU"/>
        </w:rPr>
        <w:t>Доклад за базово състояние, в случай че ще има наличие на ОХВ, замърсители на почвите и подземните води, употребявани, произвеждани или изпускани от площадката.</w:t>
      </w:r>
    </w:p>
    <w:p w:rsidR="00071852" w:rsidRPr="00653325" w:rsidRDefault="00071852" w:rsidP="00071852">
      <w:pPr>
        <w:spacing w:before="120" w:line="276" w:lineRule="auto"/>
        <w:jc w:val="both"/>
        <w:rPr>
          <w:rFonts w:ascii="Arial" w:hAnsi="Arial" w:cs="Arial"/>
          <w:sz w:val="20"/>
          <w:szCs w:val="20"/>
          <w:lang w:val="bg-BG"/>
        </w:rPr>
      </w:pPr>
      <w:r w:rsidRPr="00B76759">
        <w:rPr>
          <w:rFonts w:ascii="Arial" w:hAnsi="Arial" w:cs="Arial"/>
          <w:sz w:val="20"/>
          <w:szCs w:val="20"/>
          <w:lang w:val="bg-BG"/>
        </w:rPr>
        <w:t xml:space="preserve">В </w:t>
      </w:r>
      <w:r w:rsidRPr="00B76759">
        <w:rPr>
          <w:rFonts w:ascii="Arial" w:hAnsi="Arial" w:cs="Arial"/>
          <w:sz w:val="20"/>
          <w:szCs w:val="20"/>
          <w:shd w:val="clear" w:color="auto" w:fill="F2F2F2"/>
          <w:lang w:val="bg-BG"/>
        </w:rPr>
        <w:t xml:space="preserve">Приложение № </w:t>
      </w:r>
      <w:r w:rsidR="00F74D90" w:rsidRPr="00B76759">
        <w:rPr>
          <w:rFonts w:ascii="Arial" w:hAnsi="Arial" w:cs="Arial"/>
          <w:sz w:val="20"/>
          <w:szCs w:val="20"/>
          <w:shd w:val="clear" w:color="auto" w:fill="F2F2F2"/>
          <w:lang w:val="bg-BG"/>
        </w:rPr>
        <w:t>13</w:t>
      </w:r>
      <w:r w:rsidRPr="00B76759">
        <w:rPr>
          <w:rFonts w:ascii="Arial" w:hAnsi="Arial" w:cs="Arial"/>
          <w:sz w:val="20"/>
          <w:szCs w:val="20"/>
          <w:lang w:val="bg-BG"/>
        </w:rPr>
        <w:t xml:space="preserve"> е представен доклад за базово състояние по чл. 122 от Закона за опазване на околната среда.</w:t>
      </w:r>
    </w:p>
    <w:p w:rsidR="00AE6AAA" w:rsidRPr="00653325" w:rsidRDefault="00AE6AAA" w:rsidP="000F57D1">
      <w:pPr>
        <w:spacing w:before="120" w:line="276" w:lineRule="auto"/>
        <w:jc w:val="both"/>
        <w:rPr>
          <w:rFonts w:ascii="Arial" w:hAnsi="Arial" w:cs="Arial"/>
          <w:sz w:val="20"/>
          <w:szCs w:val="20"/>
          <w:lang w:val="bg-BG"/>
        </w:rPr>
      </w:pPr>
      <w:r w:rsidRPr="00653325">
        <w:rPr>
          <w:rFonts w:ascii="Arial" w:hAnsi="Arial" w:cs="Arial"/>
          <w:sz w:val="20"/>
          <w:szCs w:val="20"/>
          <w:lang w:val="bg-BG"/>
        </w:rPr>
        <w:t>В</w:t>
      </w:r>
      <w:r w:rsidRPr="00E11798">
        <w:rPr>
          <w:lang w:val="bg-BG"/>
        </w:rPr>
        <w:t xml:space="preserve"> </w:t>
      </w:r>
      <w:r w:rsidRPr="00653325">
        <w:rPr>
          <w:rFonts w:ascii="Arial" w:hAnsi="Arial" w:cs="Arial"/>
          <w:sz w:val="20"/>
          <w:szCs w:val="20"/>
          <w:lang w:val="bg-BG"/>
        </w:rPr>
        <w:t xml:space="preserve">Приложение № </w:t>
      </w:r>
      <w:r w:rsidR="00F74D90" w:rsidRPr="00653325">
        <w:rPr>
          <w:rFonts w:ascii="Arial" w:hAnsi="Arial" w:cs="Arial"/>
          <w:sz w:val="20"/>
          <w:szCs w:val="20"/>
          <w:lang w:val="bg-BG"/>
        </w:rPr>
        <w:t>14</w:t>
      </w:r>
      <w:r w:rsidRPr="00653325">
        <w:rPr>
          <w:rFonts w:ascii="Arial" w:hAnsi="Arial" w:cs="Arial"/>
          <w:sz w:val="20"/>
          <w:szCs w:val="20"/>
          <w:lang w:val="bg-BG"/>
        </w:rPr>
        <w:t xml:space="preserve"> </w:t>
      </w:r>
      <w:r w:rsidR="00B95651">
        <w:rPr>
          <w:rFonts w:ascii="Arial" w:hAnsi="Arial" w:cs="Arial"/>
          <w:sz w:val="20"/>
          <w:szCs w:val="20"/>
          <w:lang w:val="bg-BG"/>
        </w:rPr>
        <w:t>е</w:t>
      </w:r>
      <w:r w:rsidRPr="00653325">
        <w:rPr>
          <w:rFonts w:ascii="Arial" w:hAnsi="Arial" w:cs="Arial"/>
          <w:sz w:val="20"/>
          <w:szCs w:val="20"/>
          <w:lang w:val="bg-BG"/>
        </w:rPr>
        <w:t xml:space="preserve"> представено писмо ПТ1</w:t>
      </w:r>
      <w:r w:rsidR="00B95651">
        <w:rPr>
          <w:rFonts w:ascii="Arial" w:hAnsi="Arial" w:cs="Arial"/>
          <w:sz w:val="20"/>
          <w:szCs w:val="20"/>
          <w:lang w:val="bg-BG"/>
        </w:rPr>
        <w:t>11</w:t>
      </w:r>
      <w:r w:rsidRPr="00653325">
        <w:rPr>
          <w:rFonts w:ascii="Arial" w:hAnsi="Arial" w:cs="Arial"/>
          <w:sz w:val="20"/>
          <w:szCs w:val="20"/>
          <w:lang w:val="bg-BG"/>
        </w:rPr>
        <w:t>/0</w:t>
      </w:r>
      <w:r w:rsidR="00B95651">
        <w:rPr>
          <w:rFonts w:ascii="Arial" w:hAnsi="Arial" w:cs="Arial"/>
          <w:sz w:val="20"/>
          <w:szCs w:val="20"/>
          <w:lang w:val="bg-BG"/>
        </w:rPr>
        <w:t>1</w:t>
      </w:r>
      <w:r w:rsidRPr="00653325">
        <w:rPr>
          <w:rFonts w:ascii="Arial" w:hAnsi="Arial" w:cs="Arial"/>
          <w:sz w:val="20"/>
          <w:szCs w:val="20"/>
          <w:lang w:val="bg-BG"/>
        </w:rPr>
        <w:t>.10.20</w:t>
      </w:r>
      <w:r w:rsidR="00B95651">
        <w:rPr>
          <w:rFonts w:ascii="Arial" w:hAnsi="Arial" w:cs="Arial"/>
          <w:sz w:val="20"/>
          <w:szCs w:val="20"/>
          <w:lang w:val="bg-BG"/>
        </w:rPr>
        <w:t>20 г.</w:t>
      </w:r>
      <w:r w:rsidRPr="00653325">
        <w:rPr>
          <w:rFonts w:ascii="Arial" w:hAnsi="Arial" w:cs="Arial"/>
          <w:sz w:val="20"/>
          <w:szCs w:val="20"/>
          <w:lang w:val="bg-BG"/>
        </w:rPr>
        <w:t>до Басейнова Дирекция Дунавски Регион гр. Плев</w:t>
      </w:r>
      <w:r w:rsidR="000F57D1">
        <w:rPr>
          <w:rFonts w:ascii="Arial" w:hAnsi="Arial" w:cs="Arial"/>
          <w:sz w:val="20"/>
          <w:szCs w:val="20"/>
          <w:lang w:val="bg-BG"/>
        </w:rPr>
        <w:t>е</w:t>
      </w:r>
      <w:r w:rsidRPr="00653325">
        <w:rPr>
          <w:rFonts w:ascii="Arial" w:hAnsi="Arial" w:cs="Arial"/>
          <w:sz w:val="20"/>
          <w:szCs w:val="20"/>
          <w:lang w:val="bg-BG"/>
        </w:rPr>
        <w:t>н в едно с про</w:t>
      </w:r>
      <w:r w:rsidR="000F57D1">
        <w:rPr>
          <w:rFonts w:ascii="Arial" w:hAnsi="Arial" w:cs="Arial"/>
          <w:sz w:val="20"/>
          <w:szCs w:val="20"/>
          <w:lang w:val="bg-BG"/>
        </w:rPr>
        <w:t>токоли от изпитване на химичния</w:t>
      </w:r>
      <w:r w:rsidRPr="00653325">
        <w:rPr>
          <w:rFonts w:ascii="Arial" w:hAnsi="Arial" w:cs="Arial"/>
          <w:sz w:val="20"/>
          <w:szCs w:val="20"/>
          <w:lang w:val="bg-BG"/>
        </w:rPr>
        <w:t xml:space="preserve"> състав подземни води съгл. Ра</w:t>
      </w:r>
      <w:r w:rsidR="00B95651">
        <w:rPr>
          <w:rFonts w:ascii="Arial" w:hAnsi="Arial" w:cs="Arial"/>
          <w:sz w:val="20"/>
          <w:szCs w:val="20"/>
          <w:lang w:val="bg-BG"/>
        </w:rPr>
        <w:t>зрешително №11530401/28.10.2013, изменено и удължено с Решение на БДДР от 2019 г.</w:t>
      </w:r>
    </w:p>
    <w:p w:rsidR="00071852" w:rsidRPr="00653325" w:rsidRDefault="00071852" w:rsidP="00071852">
      <w:pPr>
        <w:spacing w:before="120" w:line="276" w:lineRule="auto"/>
        <w:rPr>
          <w:rFonts w:ascii="Arial" w:hAnsi="Arial" w:cs="Arial"/>
          <w:b/>
          <w:sz w:val="20"/>
          <w:szCs w:val="20"/>
          <w:lang w:val="ru-RU"/>
        </w:rPr>
      </w:pPr>
      <w:bookmarkStart w:id="165" w:name="_Toc397585230"/>
      <w:r w:rsidRPr="00653325">
        <w:rPr>
          <w:rFonts w:ascii="Arial" w:hAnsi="Arial" w:cs="Arial"/>
          <w:b/>
          <w:sz w:val="20"/>
          <w:szCs w:val="20"/>
          <w:lang w:val="ru-RU"/>
        </w:rPr>
        <w:t>Данни за известните замърсявания на почвите и/или подземните води, минали или настоящи, за дадената площадка (вкл. признати по съответния ред щети от стари замърсявания).</w:t>
      </w:r>
      <w:bookmarkEnd w:id="165"/>
    </w:p>
    <w:p w:rsidR="00071852" w:rsidRPr="00653325" w:rsidRDefault="00071852" w:rsidP="00071852">
      <w:pPr>
        <w:spacing w:before="120" w:line="276" w:lineRule="auto"/>
        <w:jc w:val="both"/>
        <w:rPr>
          <w:rFonts w:ascii="Arial" w:hAnsi="Arial" w:cs="Arial"/>
          <w:sz w:val="20"/>
          <w:szCs w:val="20"/>
          <w:lang w:val="ru-RU"/>
        </w:rPr>
      </w:pPr>
      <w:r w:rsidRPr="00653325">
        <w:rPr>
          <w:rFonts w:ascii="Arial" w:hAnsi="Arial" w:cs="Arial"/>
          <w:sz w:val="20"/>
          <w:szCs w:val="20"/>
          <w:lang w:val="ru-RU"/>
        </w:rPr>
        <w:t>На оператора не са известни замърсявания на почвите и/или подземните води, минали или настоящи, за дадената площадка (вкл. признати по съответния ред щети от стари замърсявания). В хода на процедурата по Глава Шеста на ЗООС не са съобщени от компетентните органи и засегнатата общественост за такива.</w:t>
      </w: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i w:val="0"/>
          <w:iCs w:val="0"/>
          <w:sz w:val="20"/>
          <w:szCs w:val="20"/>
          <w:lang w:val="bg-BG"/>
        </w:rPr>
      </w:pPr>
      <w:r w:rsidRPr="00653325">
        <w:rPr>
          <w:rFonts w:ascii="Century Gothic" w:hAnsi="Century Gothic"/>
          <w:sz w:val="20"/>
          <w:szCs w:val="20"/>
          <w:lang w:val="ru-RU"/>
        </w:rPr>
        <w:br w:type="page"/>
      </w:r>
      <w:bookmarkStart w:id="166" w:name="_Toc72141481"/>
      <w:r w:rsidRPr="00653325">
        <w:rPr>
          <w:rFonts w:cs="Arial"/>
          <w:i w:val="0"/>
          <w:iCs w:val="0"/>
          <w:sz w:val="20"/>
          <w:szCs w:val="20"/>
          <w:lang w:val="bg-BG"/>
        </w:rPr>
        <w:t>10. ПРЕХОДНИ РЕЖИМИ НА РАБОТА (пускане, спиране, внезапни спирания и др.)</w:t>
      </w:r>
      <w:bookmarkEnd w:id="166"/>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Производственият процес съставлява верига производствени процеси, които са свързани и се извършват последователно. По тази причина на площадката са налични резервни части, помпи, агрегати за бързо отстраняване на всяка произовдствена повреда. </w:t>
      </w:r>
    </w:p>
    <w:p w:rsidR="00071852" w:rsidRPr="00653325" w:rsidRDefault="00071852" w:rsidP="00071852">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Всички основни машини и съоръжения, дозиращи системи и прилежащият им механичен транспорт ще се управляват от компютъризирана система</w:t>
      </w:r>
      <w:r w:rsidRPr="00653325">
        <w:rPr>
          <w:rFonts w:ascii="Arial" w:hAnsi="Arial" w:cs="Arial"/>
          <w:sz w:val="20"/>
          <w:szCs w:val="20"/>
          <w:lang w:val="ru-RU" w:eastAsia="bg-BG"/>
        </w:rPr>
        <w:t>,</w:t>
      </w:r>
      <w:r w:rsidRPr="00653325">
        <w:rPr>
          <w:rFonts w:ascii="Arial" w:hAnsi="Arial" w:cs="Arial"/>
          <w:sz w:val="20"/>
          <w:szCs w:val="20"/>
          <w:lang w:val="bg-BG" w:eastAsia="bg-BG"/>
        </w:rPr>
        <w:t xml:space="preserve"> управляваща процесите.</w:t>
      </w:r>
    </w:p>
    <w:p w:rsidR="00071852" w:rsidRPr="00653325" w:rsidRDefault="00071852" w:rsidP="00071852">
      <w:pPr>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Системата ще е предназначена да автоматизира управлението на транспортните пътища за зареждане и производствените звени.</w:t>
      </w:r>
    </w:p>
    <w:p w:rsidR="00071852" w:rsidRPr="00653325" w:rsidRDefault="00071852" w:rsidP="00071852">
      <w:pPr>
        <w:spacing w:before="120" w:line="276" w:lineRule="auto"/>
        <w:jc w:val="both"/>
        <w:rPr>
          <w:rFonts w:ascii="Arial" w:hAnsi="Arial" w:cs="Arial"/>
          <w:sz w:val="20"/>
          <w:szCs w:val="20"/>
          <w:lang w:val="ru-RU" w:eastAsia="bg-BG"/>
        </w:rPr>
      </w:pPr>
      <w:r w:rsidRPr="00653325">
        <w:rPr>
          <w:rFonts w:ascii="Arial" w:hAnsi="Arial" w:cs="Arial"/>
          <w:sz w:val="20"/>
          <w:szCs w:val="20"/>
          <w:lang w:val="bg-BG" w:eastAsia="bg-BG"/>
        </w:rPr>
        <w:t xml:space="preserve">Системата ще е изградена на модулен принцип с общо управление от персонален компютър ПК като </w:t>
      </w:r>
      <w:r w:rsidRPr="00653325">
        <w:rPr>
          <w:rFonts w:ascii="Arial" w:hAnsi="Arial" w:cs="Arial"/>
          <w:sz w:val="20"/>
          <w:szCs w:val="20"/>
          <w:lang w:eastAsia="bg-BG"/>
        </w:rPr>
        <w:t>PLC</w:t>
      </w:r>
      <w:r w:rsidRPr="00653325">
        <w:rPr>
          <w:rFonts w:ascii="Arial" w:hAnsi="Arial" w:cs="Arial"/>
          <w:sz w:val="20"/>
          <w:szCs w:val="20"/>
          <w:lang w:val="ru-RU" w:eastAsia="bg-BG"/>
        </w:rPr>
        <w:t xml:space="preserve"> </w:t>
      </w:r>
      <w:r w:rsidRPr="00653325">
        <w:rPr>
          <w:rFonts w:ascii="Arial" w:hAnsi="Arial" w:cs="Arial"/>
          <w:sz w:val="20"/>
          <w:szCs w:val="20"/>
          <w:lang w:val="bg-BG" w:eastAsia="bg-BG"/>
        </w:rPr>
        <w:t>управлява транспорта</w:t>
      </w:r>
      <w:r w:rsidRPr="00653325">
        <w:rPr>
          <w:rFonts w:ascii="Arial" w:hAnsi="Arial" w:cs="Arial"/>
          <w:sz w:val="20"/>
          <w:szCs w:val="20"/>
          <w:lang w:val="be-BY" w:eastAsia="bg-BG"/>
        </w:rPr>
        <w:t xml:space="preserve">. Системата ще разполага с три режима на работа </w:t>
      </w:r>
      <w:r w:rsidRPr="00653325">
        <w:rPr>
          <w:rFonts w:ascii="Arial" w:hAnsi="Arial" w:cs="Arial"/>
          <w:sz w:val="20"/>
          <w:szCs w:val="20"/>
          <w:lang w:val="ru-RU" w:eastAsia="bg-BG"/>
        </w:rPr>
        <w:t>(</w:t>
      </w:r>
      <w:r w:rsidRPr="00653325">
        <w:rPr>
          <w:rFonts w:ascii="Arial" w:hAnsi="Arial" w:cs="Arial"/>
          <w:sz w:val="20"/>
          <w:szCs w:val="20"/>
          <w:lang w:val="bg-BG" w:eastAsia="bg-BG"/>
        </w:rPr>
        <w:t xml:space="preserve">Сервизен </w:t>
      </w:r>
      <w:r w:rsidRPr="00653325">
        <w:rPr>
          <w:rFonts w:ascii="Arial" w:hAnsi="Arial" w:cs="Arial"/>
          <w:sz w:val="20"/>
          <w:szCs w:val="20"/>
          <w:lang w:val="ru-RU" w:eastAsia="bg-BG"/>
        </w:rPr>
        <w:t>,</w:t>
      </w:r>
      <w:r w:rsidRPr="00653325">
        <w:rPr>
          <w:rFonts w:ascii="Arial" w:hAnsi="Arial" w:cs="Arial"/>
          <w:sz w:val="20"/>
          <w:szCs w:val="20"/>
          <w:lang w:val="bg-BG" w:eastAsia="bg-BG"/>
        </w:rPr>
        <w:t>Ръчен и Автоматичен</w:t>
      </w:r>
      <w:r w:rsidRPr="00653325">
        <w:rPr>
          <w:rFonts w:ascii="Arial" w:hAnsi="Arial" w:cs="Arial"/>
          <w:sz w:val="20"/>
          <w:szCs w:val="20"/>
          <w:lang w:val="ru-RU" w:eastAsia="bg-BG"/>
        </w:rPr>
        <w:t>)</w:t>
      </w:r>
      <w:r w:rsidR="00C827A6" w:rsidRPr="00653325">
        <w:rPr>
          <w:rFonts w:ascii="Arial" w:hAnsi="Arial" w:cs="Arial"/>
          <w:sz w:val="20"/>
          <w:szCs w:val="20"/>
          <w:lang w:val="ru-RU" w:eastAsia="bg-BG"/>
        </w:rPr>
        <w:t>.</w:t>
      </w:r>
    </w:p>
    <w:p w:rsidR="00071852" w:rsidRPr="00653325" w:rsidRDefault="00071852" w:rsidP="00071852">
      <w:pPr>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Системата ще е оборудвана с </w:t>
      </w:r>
      <w:r w:rsidRPr="00653325">
        <w:rPr>
          <w:rFonts w:ascii="Arial" w:hAnsi="Arial" w:cs="Arial"/>
          <w:sz w:val="20"/>
          <w:szCs w:val="20"/>
          <w:lang w:val="ru-RU"/>
        </w:rPr>
        <w:t xml:space="preserve">Потребителски софтуер </w:t>
      </w:r>
      <w:r w:rsidRPr="00653325">
        <w:rPr>
          <w:rFonts w:ascii="Arial" w:hAnsi="Arial" w:cs="Arial"/>
          <w:sz w:val="20"/>
          <w:szCs w:val="20"/>
          <w:lang w:val="bg-BG"/>
        </w:rPr>
        <w:t>за</w:t>
      </w:r>
      <w:r w:rsidRPr="00653325">
        <w:rPr>
          <w:rFonts w:ascii="Arial" w:hAnsi="Arial" w:cs="Arial"/>
          <w:sz w:val="20"/>
          <w:szCs w:val="20"/>
          <w:lang w:val="ru-RU"/>
        </w:rPr>
        <w:t xml:space="preserve"> визуализ</w:t>
      </w:r>
      <w:r w:rsidRPr="00653325">
        <w:rPr>
          <w:rFonts w:ascii="Arial" w:hAnsi="Arial" w:cs="Arial"/>
          <w:sz w:val="20"/>
          <w:szCs w:val="20"/>
          <w:lang w:val="bg-BG"/>
        </w:rPr>
        <w:t>ация</w:t>
      </w:r>
      <w:r w:rsidRPr="00653325">
        <w:rPr>
          <w:rFonts w:ascii="Arial" w:hAnsi="Arial" w:cs="Arial"/>
          <w:sz w:val="20"/>
          <w:szCs w:val="20"/>
          <w:lang w:val="ru-RU"/>
        </w:rPr>
        <w:t xml:space="preserve"> на ПК </w:t>
      </w:r>
      <w:r w:rsidRPr="00653325">
        <w:rPr>
          <w:rFonts w:ascii="Arial" w:hAnsi="Arial" w:cs="Arial"/>
          <w:sz w:val="20"/>
          <w:szCs w:val="20"/>
          <w:lang w:val="bg-BG"/>
        </w:rPr>
        <w:t xml:space="preserve">на </w:t>
      </w:r>
      <w:r w:rsidRPr="00653325">
        <w:rPr>
          <w:rFonts w:ascii="Arial" w:hAnsi="Arial" w:cs="Arial"/>
          <w:sz w:val="20"/>
          <w:szCs w:val="20"/>
          <w:lang w:val="ru-RU"/>
        </w:rPr>
        <w:t xml:space="preserve">активна  мнемо схема, която </w:t>
      </w:r>
      <w:r w:rsidRPr="00653325">
        <w:rPr>
          <w:rFonts w:ascii="Arial" w:hAnsi="Arial" w:cs="Arial"/>
          <w:sz w:val="20"/>
          <w:szCs w:val="20"/>
          <w:lang w:val="bg-BG"/>
        </w:rPr>
        <w:t>показва целият избран технологичен процес.</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Наличието на тази система гарантира, че при внезапно аварийно спиране на съоръжение, автоматично се изключват всички подаващи зърно и суровини към авариралия възел, като в същото време съоръженията и транспортните линии след авариралия възел продължават да работят. </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При пускане и спиране не се очакват различни емисии в околната среда.</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Отклоненията от нормален режим на работа са възможни най-често при пускане на инсталациите и по време на работа (всякакви източници на повреди). При спиране на инсталациите тези отклонения не са толкова сериозни, тъй като не могат да причинят големи повреди.</w:t>
      </w:r>
    </w:p>
    <w:p w:rsidR="00071852" w:rsidRPr="00653325" w:rsidRDefault="00071852" w:rsidP="00071852">
      <w:pPr>
        <w:widowControl w:val="0"/>
        <w:spacing w:before="120" w:line="276" w:lineRule="auto"/>
        <w:jc w:val="both"/>
        <w:rPr>
          <w:rFonts w:ascii="Arial" w:hAnsi="Arial" w:cs="Arial"/>
          <w:sz w:val="20"/>
          <w:szCs w:val="20"/>
          <w:lang w:val="bg-BG" w:eastAsia="bg-BG"/>
        </w:rPr>
      </w:pPr>
      <w:r w:rsidRPr="00653325">
        <w:rPr>
          <w:rFonts w:ascii="Arial" w:hAnsi="Arial" w:cs="Arial"/>
          <w:sz w:val="20"/>
          <w:szCs w:val="20"/>
          <w:lang w:val="bg-BG" w:eastAsia="bg-BG"/>
        </w:rPr>
        <w:t xml:space="preserve">Пускането и спирането на основната производствена линия не изисква настройка или време за влизане в оптимален работен режим. </w:t>
      </w:r>
    </w:p>
    <w:p w:rsidR="00071852" w:rsidRPr="00653325" w:rsidRDefault="00071852" w:rsidP="00071852">
      <w:pPr>
        <w:widowControl w:val="0"/>
        <w:spacing w:before="120" w:line="276" w:lineRule="auto"/>
        <w:jc w:val="both"/>
        <w:rPr>
          <w:rFonts w:ascii="Arial" w:hAnsi="Arial" w:cs="Arial"/>
          <w:b/>
          <w:sz w:val="20"/>
          <w:szCs w:val="20"/>
          <w:u w:val="single"/>
          <w:lang w:val="bg-BG" w:eastAsia="bg-BG"/>
        </w:rPr>
      </w:pPr>
      <w:r w:rsidRPr="00653325">
        <w:rPr>
          <w:rFonts w:ascii="Arial" w:hAnsi="Arial" w:cs="Arial"/>
          <w:b/>
          <w:sz w:val="20"/>
          <w:szCs w:val="20"/>
          <w:u w:val="single"/>
          <w:lang w:val="bg-BG" w:eastAsia="bg-BG"/>
        </w:rPr>
        <w:t>Не възникват преходни или анормални режими на работа.</w:t>
      </w: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i w:val="0"/>
          <w:iCs w:val="0"/>
          <w:sz w:val="20"/>
          <w:szCs w:val="20"/>
          <w:lang w:val="bg-BG"/>
        </w:rPr>
      </w:pPr>
      <w:bookmarkStart w:id="167" w:name="_Toc72141482"/>
      <w:r w:rsidRPr="00653325">
        <w:rPr>
          <w:rFonts w:cs="Arial"/>
          <w:i w:val="0"/>
          <w:iCs w:val="0"/>
          <w:sz w:val="20"/>
          <w:szCs w:val="20"/>
          <w:lang w:val="bg-BG"/>
        </w:rPr>
        <w:t>11. АВАРИЙНО ПЛАНИРАНЕ</w:t>
      </w:r>
      <w:bookmarkEnd w:id="167"/>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 територията на инсталацията няма да се използват или съхраняват опасни вещества или препарати, равни или надвишаващи количествата по Приложение 3, Глава </w:t>
      </w:r>
      <w:r w:rsidRPr="00653325">
        <w:rPr>
          <w:rFonts w:ascii="Arial" w:hAnsi="Arial" w:cs="Arial"/>
          <w:sz w:val="20"/>
          <w:szCs w:val="20"/>
        </w:rPr>
        <w:t>VII</w:t>
      </w:r>
      <w:r w:rsidRPr="00653325">
        <w:rPr>
          <w:rFonts w:ascii="Arial" w:hAnsi="Arial" w:cs="Arial"/>
          <w:sz w:val="20"/>
          <w:szCs w:val="20"/>
          <w:lang w:val="bg-BG"/>
        </w:rPr>
        <w:t xml:space="preserve"> на ЗООС.</w:t>
      </w:r>
    </w:p>
    <w:p w:rsidR="00071852" w:rsidRPr="00653325" w:rsidRDefault="00071852" w:rsidP="00B76759">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В </w:t>
      </w:r>
      <w:r w:rsidR="00B76759">
        <w:rPr>
          <w:rFonts w:ascii="Arial" w:hAnsi="Arial" w:cs="Arial"/>
          <w:sz w:val="20"/>
          <w:szCs w:val="20"/>
          <w:shd w:val="clear" w:color="auto" w:fill="F2F2F2"/>
          <w:lang w:val="bg-BG"/>
        </w:rPr>
        <w:t>Приложение №15</w:t>
      </w:r>
      <w:r w:rsidRPr="00653325">
        <w:rPr>
          <w:rFonts w:ascii="Arial" w:hAnsi="Arial" w:cs="Arial"/>
          <w:sz w:val="20"/>
          <w:szCs w:val="20"/>
          <w:lang w:val="bg-BG"/>
        </w:rPr>
        <w:t xml:space="preserve"> са представени:</w:t>
      </w:r>
    </w:p>
    <w:p w:rsidR="00071852" w:rsidRPr="00653325" w:rsidRDefault="00071852" w:rsidP="00071852">
      <w:pPr>
        <w:numPr>
          <w:ilvl w:val="0"/>
          <w:numId w:val="37"/>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Доклад по Приложение № 1 на </w:t>
      </w:r>
      <w:r w:rsidRPr="00653325">
        <w:rPr>
          <w:rFonts w:ascii="Arial" w:hAnsi="Arial" w:cs="Arial"/>
          <w:sz w:val="20"/>
          <w:szCs w:val="20"/>
          <w:shd w:val="clear" w:color="auto" w:fill="FFFFFF"/>
        </w:rPr>
        <w:t> </w:t>
      </w:r>
      <w:r w:rsidRPr="00653325">
        <w:rPr>
          <w:rFonts w:ascii="Arial" w:hAnsi="Arial" w:cs="Arial"/>
          <w:sz w:val="20"/>
          <w:szCs w:val="20"/>
          <w:shd w:val="clear" w:color="auto" w:fill="FFFFFF"/>
          <w:lang w:val="ru-RU"/>
        </w:rPr>
        <w:t>Наредба</w:t>
      </w:r>
      <w:r w:rsidRPr="00653325">
        <w:rPr>
          <w:rFonts w:ascii="Arial" w:hAnsi="Arial" w:cs="Arial"/>
          <w:sz w:val="20"/>
          <w:szCs w:val="20"/>
          <w:shd w:val="clear" w:color="auto" w:fill="FFFFFF"/>
          <w:lang w:val="bg-BG"/>
        </w:rPr>
        <w:t>та</w:t>
      </w:r>
      <w:r w:rsidRPr="00653325">
        <w:rPr>
          <w:rFonts w:ascii="Arial" w:hAnsi="Arial" w:cs="Arial"/>
          <w:sz w:val="20"/>
          <w:szCs w:val="20"/>
          <w:shd w:val="clear" w:color="auto" w:fill="FFFFFF"/>
          <w:lang w:val="ru-RU"/>
        </w:rPr>
        <w:t xml:space="preserve"> за предотвратяване на големи аварии с опасни вещества и за ограничаване на последствията от тях</w:t>
      </w:r>
      <w:r w:rsidRPr="00653325">
        <w:rPr>
          <w:rFonts w:ascii="Arial" w:hAnsi="Arial" w:cs="Arial"/>
          <w:sz w:val="20"/>
          <w:szCs w:val="20"/>
          <w:shd w:val="clear" w:color="auto" w:fill="FFFFFF"/>
          <w:lang w:val="bg-BG"/>
        </w:rPr>
        <w:t>;</w:t>
      </w:r>
    </w:p>
    <w:p w:rsidR="00071852" w:rsidRPr="00653325" w:rsidRDefault="00071852" w:rsidP="00071852">
      <w:pPr>
        <w:numPr>
          <w:ilvl w:val="0"/>
          <w:numId w:val="37"/>
        </w:num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shd w:val="clear" w:color="auto" w:fill="FFFFFF"/>
          <w:lang w:val="bg-BG"/>
        </w:rPr>
        <w:t>Отговор на МОСВ по представено уведомление за класификация.</w:t>
      </w:r>
    </w:p>
    <w:p w:rsidR="00071852" w:rsidRPr="00653325" w:rsidRDefault="00071852" w:rsidP="00071852">
      <w:pPr>
        <w:autoSpaceDE w:val="0"/>
        <w:autoSpaceDN w:val="0"/>
        <w:adjustRightInd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Инсталацията не се класифицира като инсталация с нисък или висок рисков потенциал по смисъла на чл. 103 от ЗООС. </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По тази причина, операторът </w:t>
      </w:r>
      <w:r w:rsidRPr="00653325">
        <w:rPr>
          <w:rFonts w:ascii="Arial" w:hAnsi="Arial" w:cs="Arial"/>
          <w:sz w:val="20"/>
          <w:szCs w:val="20"/>
          <w:u w:val="single"/>
          <w:lang w:val="bg-BG"/>
        </w:rPr>
        <w:t>не е разработил и не прилага</w:t>
      </w:r>
      <w:r w:rsidRPr="00653325">
        <w:rPr>
          <w:rFonts w:ascii="Arial" w:hAnsi="Arial" w:cs="Arial"/>
          <w:sz w:val="20"/>
          <w:szCs w:val="20"/>
          <w:lang w:val="bg-BG"/>
        </w:rPr>
        <w:t xml:space="preserve"> към настоящото заявление Вътрешен план за действие при промишлени аварии, отговарящ на изискванията на чл. 116 от ЗООС. Разпоредбите на този член се отнсят за предприятия класифицирани като предприятие с висок рисков потенциал или предприятие с нисък рисков потенциал.</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Съгласно Закона за защита при бедствия, чл. 35 - Юридически лица и еднолични търговци, собственици и ползватели, осъществяващи дейност в обекти, представляващи строежи по чл. 137, ал. 1, т. 1, буква "г" или "д" от Закона за устройство на територията, която представлява опасност за възникване на бедствие, разработват авариен план на обекта.</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b/>
          <w:sz w:val="20"/>
          <w:szCs w:val="20"/>
          <w:lang w:val="ru-RU"/>
        </w:rPr>
        <w:t xml:space="preserve">Инсталация </w:t>
      </w:r>
      <w:r w:rsidRPr="00653325">
        <w:rPr>
          <w:rFonts w:ascii="Arial" w:hAnsi="Arial" w:cs="Arial"/>
          <w:sz w:val="20"/>
          <w:szCs w:val="20"/>
          <w:lang w:val="ru-RU"/>
        </w:rPr>
        <w:t>за преработка, лющене, пресоване и екстракция на маслодайни култури</w:t>
      </w:r>
      <w:r w:rsidRPr="00653325">
        <w:rPr>
          <w:rFonts w:ascii="Arial" w:hAnsi="Arial" w:cs="Arial"/>
          <w:sz w:val="20"/>
          <w:szCs w:val="20"/>
          <w:lang w:val="bg-BG"/>
        </w:rPr>
        <w:t xml:space="preserve"> не попада в обхвата на чл. 137, ал.1, т.1, буква „г“ или „д“ на Закона за устройство на територията, а именно:</w:t>
      </w:r>
    </w:p>
    <w:p w:rsidR="00071852" w:rsidRPr="00653325" w:rsidRDefault="00071852" w:rsidP="00071852">
      <w:pPr>
        <w:widowControl w:val="0"/>
        <w:numPr>
          <w:ilvl w:val="0"/>
          <w:numId w:val="37"/>
        </w:numPr>
        <w:spacing w:before="120" w:line="276" w:lineRule="auto"/>
        <w:jc w:val="both"/>
        <w:rPr>
          <w:rFonts w:ascii="Arial" w:hAnsi="Arial" w:cs="Arial"/>
          <w:sz w:val="20"/>
          <w:szCs w:val="20"/>
          <w:lang w:val="bg-BG"/>
        </w:rPr>
      </w:pPr>
      <w:r w:rsidRPr="00653325">
        <w:rPr>
          <w:rFonts w:ascii="Arial" w:hAnsi="Arial" w:cs="Arial"/>
          <w:sz w:val="20"/>
          <w:szCs w:val="20"/>
          <w:lang w:val="bg-BG"/>
        </w:rPr>
        <w:t>Не е строеж, криещ опасност от взрив, от значително вредно въздействие върху околната среда или от разпространение на отровни или вредни вещества;</w:t>
      </w:r>
    </w:p>
    <w:p w:rsidR="00071852" w:rsidRPr="00653325" w:rsidRDefault="00071852" w:rsidP="00071852">
      <w:pPr>
        <w:widowControl w:val="0"/>
        <w:numPr>
          <w:ilvl w:val="0"/>
          <w:numId w:val="37"/>
        </w:numPr>
        <w:spacing w:before="120" w:line="276" w:lineRule="auto"/>
        <w:jc w:val="both"/>
        <w:rPr>
          <w:rFonts w:ascii="Arial" w:hAnsi="Arial" w:cs="Arial"/>
          <w:sz w:val="20"/>
          <w:szCs w:val="20"/>
          <w:lang w:val="bg-BG"/>
        </w:rPr>
      </w:pPr>
      <w:r w:rsidRPr="00653325">
        <w:rPr>
          <w:rFonts w:ascii="Arial" w:hAnsi="Arial" w:cs="Arial"/>
          <w:sz w:val="20"/>
          <w:szCs w:val="20"/>
          <w:lang w:val="bg-BG"/>
        </w:rPr>
        <w:t>Не е хидротехническо съоръжение, криещо опасност от наводнения, в т.ч. големи язовири и язовири от първа степен на потенциална опасност и прилежащите им съоръжения и временно строителство.</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За </w:t>
      </w:r>
      <w:r w:rsidRPr="00653325">
        <w:rPr>
          <w:rFonts w:ascii="Arial" w:hAnsi="Arial" w:cs="Arial"/>
          <w:b/>
          <w:sz w:val="20"/>
          <w:szCs w:val="20"/>
          <w:lang w:val="ru-RU"/>
        </w:rPr>
        <w:t xml:space="preserve">Инсталация </w:t>
      </w:r>
      <w:r w:rsidRPr="00653325">
        <w:rPr>
          <w:rFonts w:ascii="Arial" w:hAnsi="Arial" w:cs="Arial"/>
          <w:sz w:val="20"/>
          <w:szCs w:val="20"/>
          <w:lang w:val="ru-RU"/>
        </w:rPr>
        <w:t>за преработка, лющене, пресоване и екстракция на маслодайни култури</w:t>
      </w:r>
      <w:r w:rsidRPr="00653325">
        <w:rPr>
          <w:rFonts w:ascii="Arial" w:hAnsi="Arial" w:cs="Arial"/>
          <w:sz w:val="20"/>
          <w:szCs w:val="20"/>
          <w:lang w:val="bg-BG"/>
        </w:rPr>
        <w:t xml:space="preserve"> не се изисква разработване на авариен план по смисъла на Закон за защита при бедствия.</w:t>
      </w:r>
    </w:p>
    <w:p w:rsidR="00071852" w:rsidRPr="00653325" w:rsidRDefault="00071852" w:rsidP="00071852">
      <w:pPr>
        <w:widowControl w:val="0"/>
        <w:spacing w:before="120" w:line="276" w:lineRule="auto"/>
        <w:jc w:val="both"/>
        <w:rPr>
          <w:rFonts w:ascii="Arial" w:hAnsi="Arial" w:cs="Arial"/>
          <w:sz w:val="20"/>
          <w:szCs w:val="20"/>
          <w:u w:val="single"/>
          <w:lang w:val="bg-BG"/>
        </w:rPr>
      </w:pPr>
      <w:r w:rsidRPr="00653325">
        <w:rPr>
          <w:rFonts w:ascii="Arial" w:hAnsi="Arial" w:cs="Arial"/>
          <w:sz w:val="20"/>
          <w:szCs w:val="20"/>
          <w:u w:val="single"/>
          <w:lang w:val="bg-BG"/>
        </w:rPr>
        <w:t>Възможни аварийни ситуации в обекта:</w:t>
      </w:r>
    </w:p>
    <w:p w:rsidR="00071852" w:rsidRPr="00653325" w:rsidRDefault="00071852" w:rsidP="00071852">
      <w:pPr>
        <w:widowControl w:val="0"/>
        <w:numPr>
          <w:ilvl w:val="0"/>
          <w:numId w:val="37"/>
        </w:numPr>
        <w:spacing w:before="120" w:line="276" w:lineRule="auto"/>
        <w:ind w:left="0" w:firstLine="1134"/>
        <w:jc w:val="both"/>
        <w:rPr>
          <w:rFonts w:ascii="Arial" w:hAnsi="Arial" w:cs="Arial"/>
          <w:sz w:val="20"/>
          <w:szCs w:val="20"/>
          <w:lang w:val="bg-BG"/>
        </w:rPr>
      </w:pPr>
      <w:r w:rsidRPr="00653325">
        <w:rPr>
          <w:rFonts w:ascii="Arial" w:hAnsi="Arial" w:cs="Arial"/>
          <w:sz w:val="20"/>
          <w:szCs w:val="20"/>
          <w:lang w:val="ru-RU"/>
        </w:rPr>
        <w:t>увеличаване на концентрацията на хексанови пари в цех "Екстракция”</w:t>
      </w:r>
      <w:r w:rsidRPr="00653325">
        <w:rPr>
          <w:rFonts w:ascii="Arial" w:hAnsi="Arial" w:cs="Arial"/>
          <w:sz w:val="20"/>
          <w:szCs w:val="20"/>
          <w:lang w:val="bg-BG"/>
        </w:rPr>
        <w:t xml:space="preserve"> (работна среда)</w:t>
      </w:r>
      <w:r w:rsidRPr="00653325">
        <w:rPr>
          <w:rFonts w:ascii="Arial" w:hAnsi="Arial" w:cs="Arial"/>
          <w:sz w:val="20"/>
          <w:szCs w:val="20"/>
          <w:lang w:val="ru-RU"/>
        </w:rPr>
        <w:t xml:space="preserve"> </w:t>
      </w:r>
      <w:r w:rsidRPr="00653325">
        <w:rPr>
          <w:rFonts w:ascii="Arial" w:hAnsi="Arial" w:cs="Arial"/>
          <w:sz w:val="20"/>
          <w:szCs w:val="20"/>
          <w:lang w:val="bg-BG"/>
        </w:rPr>
        <w:t>поради</w:t>
      </w:r>
      <w:r w:rsidRPr="00653325">
        <w:rPr>
          <w:rFonts w:ascii="Arial" w:hAnsi="Arial" w:cs="Arial"/>
          <w:sz w:val="20"/>
          <w:szCs w:val="20"/>
          <w:lang w:val="ru-RU"/>
        </w:rPr>
        <w:t xml:space="preserve"> неспазване на технологичния режим; пропуск на н-хексан в горните люкове на екстракторите; пропуск на н-хексан в задните люкове на екстракторите поради неправилно затваряне на люковете или износване на гумените уплътнения; пробив в газовата линия на н-хексан, течове по линия втечнен н-хексан, аварии на кранове. </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ru-RU"/>
        </w:rPr>
        <w:t xml:space="preserve">В резултат на тези аварии е възможно да се увеличи концентрацията на н-хексан над пределните норми </w:t>
      </w:r>
      <w:r w:rsidRPr="00653325">
        <w:rPr>
          <w:rFonts w:ascii="Arial" w:hAnsi="Arial" w:cs="Arial"/>
          <w:sz w:val="20"/>
          <w:szCs w:val="20"/>
          <w:lang w:val="bg-BG"/>
        </w:rPr>
        <w:t>в работна среда</w:t>
      </w:r>
      <w:r w:rsidRPr="00653325">
        <w:rPr>
          <w:rFonts w:ascii="Arial" w:hAnsi="Arial" w:cs="Arial"/>
          <w:sz w:val="20"/>
          <w:szCs w:val="20"/>
          <w:lang w:val="ru-RU"/>
        </w:rPr>
        <w:t>.</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 xml:space="preserve">На територията на обекта ще е осигурена газсигнализираща система, която автоматично спира производствения процес при регистрирано изпускане на хексан. </w:t>
      </w:r>
    </w:p>
    <w:p w:rsidR="00071852" w:rsidRPr="00653325"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Очакват се единствено краткотрайни минимални неорганизирани емисии в атмосферния въздух.</w:t>
      </w:r>
    </w:p>
    <w:p w:rsidR="00071852" w:rsidRPr="00653325" w:rsidRDefault="00071852" w:rsidP="00071852">
      <w:pPr>
        <w:widowControl w:val="0"/>
        <w:numPr>
          <w:ilvl w:val="0"/>
          <w:numId w:val="37"/>
        </w:numPr>
        <w:spacing w:before="120" w:line="276" w:lineRule="auto"/>
        <w:jc w:val="both"/>
        <w:rPr>
          <w:rFonts w:ascii="Arial" w:hAnsi="Arial" w:cs="Arial"/>
          <w:sz w:val="20"/>
          <w:szCs w:val="20"/>
          <w:lang w:val="bg-BG"/>
        </w:rPr>
      </w:pPr>
      <w:r w:rsidRPr="00653325">
        <w:rPr>
          <w:rFonts w:ascii="Arial" w:hAnsi="Arial" w:cs="Arial"/>
          <w:sz w:val="20"/>
          <w:szCs w:val="20"/>
          <w:lang w:val="bg-BG"/>
        </w:rPr>
        <w:t>Авария на пречиствателно съоръжение към изпускащо устройство</w:t>
      </w:r>
    </w:p>
    <w:p w:rsidR="00071852" w:rsidRDefault="00071852" w:rsidP="00071852">
      <w:pPr>
        <w:widowControl w:val="0"/>
        <w:spacing w:before="120" w:line="276" w:lineRule="auto"/>
        <w:jc w:val="both"/>
        <w:rPr>
          <w:rFonts w:ascii="Arial" w:hAnsi="Arial" w:cs="Arial"/>
          <w:sz w:val="20"/>
          <w:szCs w:val="20"/>
          <w:lang w:val="bg-BG"/>
        </w:rPr>
      </w:pPr>
      <w:r w:rsidRPr="00653325">
        <w:rPr>
          <w:rFonts w:ascii="Arial" w:hAnsi="Arial" w:cs="Arial"/>
          <w:sz w:val="20"/>
          <w:szCs w:val="20"/>
          <w:lang w:val="bg-BG"/>
        </w:rPr>
        <w:t>Аварията е възможно да възникне при дефектирало пречиствателно съоръжение. Предстои подготовка на работни инструкции за контрол на оптималните параметри на предвидените за монтаж пречиствателни съоръжения. В инструкциите ще бъде вписано незабавно преустановяване на дейността на съоръжението, емитиращо замърсители в атмосферния въздух при дефектиране на преч. Съоръжение към него. По този начин ще се минимизират праховите емисии в атм.въздух в резултат на аварийна ситуация.</w:t>
      </w:r>
    </w:p>
    <w:p w:rsidR="00C645F1" w:rsidRPr="00653325" w:rsidRDefault="00B76759" w:rsidP="00C645F1">
      <w:pPr>
        <w:widowControl w:val="0"/>
        <w:spacing w:before="120" w:line="276" w:lineRule="auto"/>
        <w:jc w:val="both"/>
        <w:rPr>
          <w:rFonts w:ascii="Arial" w:hAnsi="Arial" w:cs="Arial"/>
          <w:sz w:val="20"/>
          <w:szCs w:val="20"/>
          <w:lang w:val="bg-BG"/>
        </w:rPr>
      </w:pPr>
      <w:r>
        <w:rPr>
          <w:rFonts w:ascii="Arial" w:hAnsi="Arial" w:cs="Arial"/>
          <w:sz w:val="20"/>
          <w:szCs w:val="20"/>
          <w:lang w:val="bg-BG"/>
        </w:rPr>
        <w:t xml:space="preserve">Авариен план на площадката е представен в </w:t>
      </w:r>
      <w:r w:rsidRPr="00B76759">
        <w:rPr>
          <w:rFonts w:ascii="Arial" w:hAnsi="Arial" w:cs="Arial"/>
          <w:sz w:val="20"/>
          <w:szCs w:val="20"/>
          <w:highlight w:val="lightGray"/>
          <w:lang w:val="bg-BG"/>
        </w:rPr>
        <w:t xml:space="preserve">Приложение </w:t>
      </w:r>
      <w:r>
        <w:rPr>
          <w:rFonts w:ascii="Arial" w:hAnsi="Arial" w:cs="Arial"/>
          <w:sz w:val="20"/>
          <w:szCs w:val="20"/>
          <w:highlight w:val="lightGray"/>
          <w:lang w:val="bg-BG"/>
        </w:rPr>
        <w:t xml:space="preserve">№ </w:t>
      </w:r>
      <w:r w:rsidRPr="00B76759">
        <w:rPr>
          <w:rFonts w:ascii="Arial" w:hAnsi="Arial" w:cs="Arial"/>
          <w:sz w:val="20"/>
          <w:szCs w:val="20"/>
          <w:highlight w:val="lightGray"/>
          <w:lang w:val="bg-BG"/>
        </w:rPr>
        <w:t>23.</w:t>
      </w:r>
    </w:p>
    <w:p w:rsidR="00071852" w:rsidRPr="00653325" w:rsidRDefault="00071852" w:rsidP="00071852">
      <w:pPr>
        <w:pStyle w:val="Heading2"/>
        <w:pBdr>
          <w:top w:val="single" w:sz="4" w:space="1" w:color="auto"/>
          <w:left w:val="single" w:sz="4" w:space="4" w:color="auto"/>
          <w:bottom w:val="single" w:sz="4" w:space="1" w:color="auto"/>
          <w:right w:val="single" w:sz="4" w:space="4" w:color="auto"/>
        </w:pBdr>
        <w:shd w:val="clear" w:color="auto" w:fill="F2F2F2"/>
        <w:spacing w:before="120" w:after="0" w:line="276" w:lineRule="auto"/>
        <w:jc w:val="both"/>
        <w:rPr>
          <w:rFonts w:cs="Arial"/>
          <w:i w:val="0"/>
          <w:iCs w:val="0"/>
          <w:sz w:val="20"/>
          <w:szCs w:val="20"/>
          <w:lang w:val="bg-BG"/>
        </w:rPr>
      </w:pPr>
      <w:bookmarkStart w:id="168" w:name="_Toc72141483"/>
      <w:r w:rsidRPr="00653325">
        <w:rPr>
          <w:rFonts w:cs="Arial"/>
          <w:i w:val="0"/>
          <w:iCs w:val="0"/>
          <w:sz w:val="20"/>
          <w:szCs w:val="20"/>
          <w:lang w:val="bg-BG"/>
        </w:rPr>
        <w:t>12. Отм.</w:t>
      </w:r>
      <w:bookmarkEnd w:id="168"/>
    </w:p>
    <w:p w:rsidR="00071852" w:rsidRPr="00653325" w:rsidRDefault="00071852" w:rsidP="00071852">
      <w:pPr>
        <w:rPr>
          <w:rFonts w:ascii="Arial" w:hAnsi="Arial" w:cs="Arial"/>
          <w:sz w:val="20"/>
          <w:szCs w:val="20"/>
          <w:lang w:val="bg-BG"/>
        </w:rPr>
      </w:pPr>
    </w:p>
    <w:p w:rsidR="00071852" w:rsidRPr="00653325" w:rsidRDefault="00071852" w:rsidP="00071852"/>
    <w:p w:rsidR="00DD1841" w:rsidRPr="00653325" w:rsidRDefault="00DD1841"/>
    <w:sectPr w:rsidR="00DD1841" w:rsidRPr="00653325" w:rsidSect="00071852">
      <w:pgSz w:w="11909" w:h="16834" w:code="9"/>
      <w:pgMar w:top="1296" w:right="864" w:bottom="1296" w:left="1296"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C60" w:rsidRPr="00D143EB" w:rsidRDefault="00BC7C60" w:rsidP="00071852">
      <w:pPr>
        <w:rPr>
          <w:sz w:val="26"/>
          <w:lang w:val="en-GB"/>
        </w:rPr>
      </w:pPr>
      <w:r>
        <w:separator/>
      </w:r>
    </w:p>
  </w:endnote>
  <w:endnote w:type="continuationSeparator" w:id="0">
    <w:p w:rsidR="00BC7C60" w:rsidRPr="00D143EB" w:rsidRDefault="00BC7C60" w:rsidP="00071852">
      <w:pPr>
        <w:rPr>
          <w:sz w:val="26"/>
          <w:lang w:val="en-GB"/>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ok">
    <w:altName w:val="Arial"/>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wissCyr">
    <w:charset w:val="00"/>
    <w:family w:val="swiss"/>
    <w:pitch w:val="variable"/>
    <w:sig w:usb0="00000287" w:usb1="00000000" w:usb2="00000000" w:usb3="00000000" w:csb0="0000001F" w:csb1="00000000"/>
  </w:font>
  <w:font w:name="Verdana">
    <w:panose1 w:val="020B0604030504040204"/>
    <w:charset w:val="CC"/>
    <w:family w:val="swiss"/>
    <w:pitch w:val="variable"/>
    <w:sig w:usb0="A0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099" w:rsidRPr="00851B1A" w:rsidRDefault="00D31099" w:rsidP="00071852">
    <w:pPr>
      <w:pStyle w:val="Footer"/>
      <w:pBdr>
        <w:top w:val="single" w:sz="4" w:space="1" w:color="auto"/>
      </w:pBdr>
      <w:jc w:val="center"/>
      <w:rPr>
        <w:rFonts w:ascii="Arial" w:hAnsi="Arial" w:cs="Arial"/>
        <w:b/>
        <w:sz w:val="18"/>
        <w:szCs w:val="18"/>
        <w:lang w:val="bg-BG"/>
      </w:rPr>
    </w:pPr>
    <w:r w:rsidRPr="00851B1A">
      <w:rPr>
        <w:rFonts w:ascii="Arial" w:hAnsi="Arial" w:cs="Arial"/>
        <w:b/>
        <w:sz w:val="18"/>
        <w:szCs w:val="18"/>
        <w:lang w:val="bg-BG"/>
      </w:rPr>
      <w:t xml:space="preserve">ЗАЯВЛЕНИЕ за издаване на комплексно разрешително </w:t>
    </w:r>
    <w:r>
      <w:rPr>
        <w:rFonts w:ascii="Arial" w:hAnsi="Arial" w:cs="Arial"/>
        <w:b/>
        <w:sz w:val="18"/>
        <w:szCs w:val="18"/>
        <w:lang w:val="bg-BG"/>
      </w:rPr>
      <w:t>на “ОЛИВА” АД – площадка гр. Полски Тръмбеш</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C60" w:rsidRPr="00D143EB" w:rsidRDefault="00BC7C60" w:rsidP="00071852">
      <w:pPr>
        <w:rPr>
          <w:sz w:val="26"/>
          <w:lang w:val="en-GB"/>
        </w:rPr>
      </w:pPr>
      <w:r>
        <w:separator/>
      </w:r>
    </w:p>
  </w:footnote>
  <w:footnote w:type="continuationSeparator" w:id="0">
    <w:p w:rsidR="00BC7C60" w:rsidRPr="00D143EB" w:rsidRDefault="00BC7C60" w:rsidP="00071852">
      <w:pPr>
        <w:rPr>
          <w:sz w:val="26"/>
          <w:lang w:val="en-GB"/>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099" w:rsidRPr="00851B1A" w:rsidRDefault="00D31099" w:rsidP="00071852">
    <w:pPr>
      <w:pStyle w:val="Header"/>
      <w:pBdr>
        <w:bottom w:val="single" w:sz="4" w:space="1" w:color="auto"/>
      </w:pBdr>
      <w:jc w:val="center"/>
      <w:rPr>
        <w:rFonts w:ascii="Arial" w:hAnsi="Arial" w:cs="Arial"/>
        <w:sz w:val="18"/>
        <w:szCs w:val="18"/>
        <w:lang w:val="bg-BG"/>
      </w:rPr>
    </w:pPr>
    <w:r w:rsidRPr="00851B1A">
      <w:rPr>
        <w:rStyle w:val="PageNumber"/>
        <w:rFonts w:ascii="Arial" w:hAnsi="Arial" w:cs="Arial"/>
        <w:sz w:val="18"/>
        <w:szCs w:val="18"/>
        <w:lang w:val="bg-BG"/>
      </w:rPr>
      <w:t xml:space="preserve">страница </w:t>
    </w:r>
    <w:r w:rsidRPr="00851B1A">
      <w:rPr>
        <w:rStyle w:val="PageNumber"/>
        <w:rFonts w:ascii="Arial" w:hAnsi="Arial" w:cs="Arial"/>
        <w:sz w:val="18"/>
        <w:szCs w:val="18"/>
      </w:rPr>
      <w:fldChar w:fldCharType="begin"/>
    </w:r>
    <w:r w:rsidRPr="00851B1A">
      <w:rPr>
        <w:rStyle w:val="PageNumber"/>
        <w:rFonts w:ascii="Arial" w:hAnsi="Arial" w:cs="Arial"/>
        <w:sz w:val="18"/>
        <w:szCs w:val="18"/>
      </w:rPr>
      <w:instrText xml:space="preserve"> PAGE </w:instrText>
    </w:r>
    <w:r w:rsidRPr="00851B1A">
      <w:rPr>
        <w:rStyle w:val="PageNumber"/>
        <w:rFonts w:ascii="Arial" w:hAnsi="Arial" w:cs="Arial"/>
        <w:sz w:val="18"/>
        <w:szCs w:val="18"/>
      </w:rPr>
      <w:fldChar w:fldCharType="separate"/>
    </w:r>
    <w:r w:rsidR="00FE1038">
      <w:rPr>
        <w:rStyle w:val="PageNumber"/>
        <w:rFonts w:ascii="Arial" w:hAnsi="Arial" w:cs="Arial"/>
        <w:noProof/>
        <w:sz w:val="18"/>
        <w:szCs w:val="18"/>
      </w:rPr>
      <w:t>33</w:t>
    </w:r>
    <w:r w:rsidRPr="00851B1A">
      <w:rPr>
        <w:rStyle w:val="PageNumber"/>
        <w:rFonts w:ascii="Arial" w:hAnsi="Arial" w:cs="Arial"/>
        <w:sz w:val="18"/>
        <w:szCs w:val="18"/>
      </w:rPr>
      <w:fldChar w:fldCharType="end"/>
    </w:r>
    <w:r w:rsidRPr="00851B1A">
      <w:rPr>
        <w:rStyle w:val="PageNumber"/>
        <w:rFonts w:ascii="Arial" w:hAnsi="Arial" w:cs="Arial"/>
        <w:sz w:val="18"/>
        <w:szCs w:val="18"/>
        <w:lang w:val="bg-BG"/>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A0B83"/>
    <w:multiLevelType w:val="multilevel"/>
    <w:tmpl w:val="8CFAD0AC"/>
    <w:lvl w:ilvl="0">
      <w:start w:val="1"/>
      <w:numFmt w:val="bullet"/>
      <w:lvlText w:val=""/>
      <w:lvlJc w:val="left"/>
      <w:pPr>
        <w:ind w:left="360" w:hanging="360"/>
      </w:pPr>
      <w:rPr>
        <w:rFonts w:ascii="Wingdings" w:hAnsi="Wingding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191F4C"/>
    <w:multiLevelType w:val="hybridMultilevel"/>
    <w:tmpl w:val="D814FE3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6F7973"/>
    <w:multiLevelType w:val="hybridMultilevel"/>
    <w:tmpl w:val="A7A2A2F2"/>
    <w:lvl w:ilvl="0" w:tplc="7D7EC45C">
      <w:start w:val="1"/>
      <w:numFmt w:val="bullet"/>
      <w:lvlText w:val="-"/>
      <w:lvlJc w:val="left"/>
      <w:pPr>
        <w:ind w:left="417" w:hanging="360"/>
      </w:pPr>
      <w:rPr>
        <w:rFonts w:ascii="Century Gothic" w:eastAsia="Times New Roman" w:hAnsi="Century Gothic" w:cs="Times New Roman" w:hint="default"/>
      </w:rPr>
    </w:lvl>
    <w:lvl w:ilvl="1" w:tplc="04020003" w:tentative="1">
      <w:start w:val="1"/>
      <w:numFmt w:val="bullet"/>
      <w:lvlText w:val="o"/>
      <w:lvlJc w:val="left"/>
      <w:pPr>
        <w:ind w:left="1137" w:hanging="360"/>
      </w:pPr>
      <w:rPr>
        <w:rFonts w:ascii="Courier New" w:hAnsi="Courier New" w:cs="Courier New" w:hint="default"/>
      </w:rPr>
    </w:lvl>
    <w:lvl w:ilvl="2" w:tplc="04020005" w:tentative="1">
      <w:start w:val="1"/>
      <w:numFmt w:val="bullet"/>
      <w:lvlText w:val=""/>
      <w:lvlJc w:val="left"/>
      <w:pPr>
        <w:ind w:left="1857" w:hanging="360"/>
      </w:pPr>
      <w:rPr>
        <w:rFonts w:ascii="Wingdings" w:hAnsi="Wingdings" w:hint="default"/>
      </w:rPr>
    </w:lvl>
    <w:lvl w:ilvl="3" w:tplc="04020001" w:tentative="1">
      <w:start w:val="1"/>
      <w:numFmt w:val="bullet"/>
      <w:lvlText w:val=""/>
      <w:lvlJc w:val="left"/>
      <w:pPr>
        <w:ind w:left="2577" w:hanging="360"/>
      </w:pPr>
      <w:rPr>
        <w:rFonts w:ascii="Symbol" w:hAnsi="Symbol" w:hint="default"/>
      </w:rPr>
    </w:lvl>
    <w:lvl w:ilvl="4" w:tplc="04020003" w:tentative="1">
      <w:start w:val="1"/>
      <w:numFmt w:val="bullet"/>
      <w:lvlText w:val="o"/>
      <w:lvlJc w:val="left"/>
      <w:pPr>
        <w:ind w:left="3297" w:hanging="360"/>
      </w:pPr>
      <w:rPr>
        <w:rFonts w:ascii="Courier New" w:hAnsi="Courier New" w:cs="Courier New" w:hint="default"/>
      </w:rPr>
    </w:lvl>
    <w:lvl w:ilvl="5" w:tplc="04020005" w:tentative="1">
      <w:start w:val="1"/>
      <w:numFmt w:val="bullet"/>
      <w:lvlText w:val=""/>
      <w:lvlJc w:val="left"/>
      <w:pPr>
        <w:ind w:left="4017" w:hanging="360"/>
      </w:pPr>
      <w:rPr>
        <w:rFonts w:ascii="Wingdings" w:hAnsi="Wingdings" w:hint="default"/>
      </w:rPr>
    </w:lvl>
    <w:lvl w:ilvl="6" w:tplc="04020001" w:tentative="1">
      <w:start w:val="1"/>
      <w:numFmt w:val="bullet"/>
      <w:lvlText w:val=""/>
      <w:lvlJc w:val="left"/>
      <w:pPr>
        <w:ind w:left="4737" w:hanging="360"/>
      </w:pPr>
      <w:rPr>
        <w:rFonts w:ascii="Symbol" w:hAnsi="Symbol" w:hint="default"/>
      </w:rPr>
    </w:lvl>
    <w:lvl w:ilvl="7" w:tplc="04020003" w:tentative="1">
      <w:start w:val="1"/>
      <w:numFmt w:val="bullet"/>
      <w:lvlText w:val="o"/>
      <w:lvlJc w:val="left"/>
      <w:pPr>
        <w:ind w:left="5457" w:hanging="360"/>
      </w:pPr>
      <w:rPr>
        <w:rFonts w:ascii="Courier New" w:hAnsi="Courier New" w:cs="Courier New" w:hint="default"/>
      </w:rPr>
    </w:lvl>
    <w:lvl w:ilvl="8" w:tplc="04020005" w:tentative="1">
      <w:start w:val="1"/>
      <w:numFmt w:val="bullet"/>
      <w:lvlText w:val=""/>
      <w:lvlJc w:val="left"/>
      <w:pPr>
        <w:ind w:left="6177" w:hanging="360"/>
      </w:pPr>
      <w:rPr>
        <w:rFonts w:ascii="Wingdings" w:hAnsi="Wingdings" w:hint="default"/>
      </w:rPr>
    </w:lvl>
  </w:abstractNum>
  <w:abstractNum w:abstractNumId="3" w15:restartNumberingAfterBreak="0">
    <w:nsid w:val="07753A3A"/>
    <w:multiLevelType w:val="hybridMultilevel"/>
    <w:tmpl w:val="B980F8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B957811"/>
    <w:multiLevelType w:val="hybridMultilevel"/>
    <w:tmpl w:val="36C0DB44"/>
    <w:lvl w:ilvl="0" w:tplc="04090001">
      <w:start w:val="1"/>
      <w:numFmt w:val="bullet"/>
      <w:lvlText w:val=""/>
      <w:lvlJc w:val="left"/>
      <w:pPr>
        <w:ind w:left="720" w:hanging="360"/>
      </w:pPr>
      <w:rPr>
        <w:rFonts w:ascii="Symbol" w:hAnsi="Symbol" w:hint="default"/>
      </w:rPr>
    </w:lvl>
    <w:lvl w:ilvl="1" w:tplc="6616E2E8">
      <w:numFmt w:val="bullet"/>
      <w:lvlText w:val="-"/>
      <w:lvlJc w:val="left"/>
      <w:pPr>
        <w:ind w:left="1440" w:hanging="360"/>
      </w:pPr>
      <w:rPr>
        <w:rFonts w:ascii="Garamond" w:eastAsia="Times New Roman" w:hAnsi="Garamond"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76B4D"/>
    <w:multiLevelType w:val="hybridMultilevel"/>
    <w:tmpl w:val="6FC8CF30"/>
    <w:lvl w:ilvl="0" w:tplc="00005694">
      <w:start w:val="1"/>
      <w:numFmt w:val="bullet"/>
      <w:pStyle w:val="1"/>
      <w:lvlText w:val=""/>
      <w:lvlJc w:val="left"/>
      <w:pPr>
        <w:tabs>
          <w:tab w:val="num" w:pos="1440"/>
        </w:tabs>
        <w:ind w:left="1418" w:hanging="567"/>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DD6C1D"/>
    <w:multiLevelType w:val="hybridMultilevel"/>
    <w:tmpl w:val="BDCA6EAC"/>
    <w:lvl w:ilvl="0" w:tplc="12C2F620">
      <w:start w:val="1"/>
      <w:numFmt w:val="bullet"/>
      <w:lvlText w:val=""/>
      <w:lvlJc w:val="left"/>
      <w:pPr>
        <w:tabs>
          <w:tab w:val="num" w:pos="1800"/>
        </w:tabs>
        <w:ind w:left="720" w:firstLine="720"/>
      </w:pPr>
      <w:rPr>
        <w:rFonts w:ascii="Wingdings" w:hAnsi="Wingdings" w:hint="default"/>
        <w:caps w:val="0"/>
        <w:strike w:val="0"/>
        <w:dstrike w:val="0"/>
        <w:vanish w:val="0"/>
        <w:color w:val="auto"/>
        <w:sz w:val="20"/>
        <w:vertAlign w:val="baseline"/>
      </w:rPr>
    </w:lvl>
    <w:lvl w:ilvl="1" w:tplc="26FE31B6">
      <w:start w:val="1"/>
      <w:numFmt w:val="bullet"/>
      <w:lvlText w:val="-"/>
      <w:lvlJc w:val="left"/>
      <w:pPr>
        <w:tabs>
          <w:tab w:val="num" w:pos="1950"/>
        </w:tabs>
        <w:ind w:left="1950" w:hanging="870"/>
      </w:pPr>
      <w:rPr>
        <w:rFonts w:ascii="Garamond" w:eastAsia="Times New Roman" w:hAnsi="Garamond"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1846D9"/>
    <w:multiLevelType w:val="hybridMultilevel"/>
    <w:tmpl w:val="908CB98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507679"/>
    <w:multiLevelType w:val="hybridMultilevel"/>
    <w:tmpl w:val="F62A52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55B719F"/>
    <w:multiLevelType w:val="singleLevel"/>
    <w:tmpl w:val="563E0AC4"/>
    <w:lvl w:ilvl="0">
      <w:start w:val="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55C2753"/>
    <w:multiLevelType w:val="multilevel"/>
    <w:tmpl w:val="2BD278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5C25982"/>
    <w:multiLevelType w:val="hybridMultilevel"/>
    <w:tmpl w:val="4AECB6D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2" w15:restartNumberingAfterBreak="0">
    <w:nsid w:val="18F7663C"/>
    <w:multiLevelType w:val="hybridMultilevel"/>
    <w:tmpl w:val="413ACE80"/>
    <w:lvl w:ilvl="0" w:tplc="FFFFFFFF">
      <w:start w:val="1"/>
      <w:numFmt w:val="bullet"/>
      <w:lvlText w:val=""/>
      <w:lvlJc w:val="left"/>
      <w:pPr>
        <w:tabs>
          <w:tab w:val="num" w:pos="1069"/>
        </w:tabs>
        <w:ind w:left="1069" w:hanging="360"/>
      </w:pPr>
      <w:rPr>
        <w:rFonts w:ascii="Symbol" w:hAnsi="Symbol" w:hint="default"/>
      </w:rPr>
    </w:lvl>
    <w:lvl w:ilvl="1" w:tplc="08090003">
      <w:start w:val="1"/>
      <w:numFmt w:val="bullet"/>
      <w:lvlText w:val="o"/>
      <w:lvlJc w:val="left"/>
      <w:pPr>
        <w:tabs>
          <w:tab w:val="num" w:pos="349"/>
        </w:tabs>
        <w:ind w:left="349" w:hanging="360"/>
      </w:pPr>
      <w:rPr>
        <w:rFonts w:ascii="Courier New" w:hAnsi="Courier New" w:cs="Courier New" w:hint="default"/>
      </w:rPr>
    </w:lvl>
    <w:lvl w:ilvl="2" w:tplc="08090005" w:tentative="1">
      <w:start w:val="1"/>
      <w:numFmt w:val="bullet"/>
      <w:lvlText w:val=""/>
      <w:lvlJc w:val="left"/>
      <w:pPr>
        <w:tabs>
          <w:tab w:val="num" w:pos="1069"/>
        </w:tabs>
        <w:ind w:left="1069" w:hanging="360"/>
      </w:pPr>
      <w:rPr>
        <w:rFonts w:ascii="Wingdings" w:hAnsi="Wingdings" w:hint="default"/>
      </w:rPr>
    </w:lvl>
    <w:lvl w:ilvl="3" w:tplc="08090001" w:tentative="1">
      <w:start w:val="1"/>
      <w:numFmt w:val="bullet"/>
      <w:lvlText w:val=""/>
      <w:lvlJc w:val="left"/>
      <w:pPr>
        <w:tabs>
          <w:tab w:val="num" w:pos="1789"/>
        </w:tabs>
        <w:ind w:left="1789" w:hanging="360"/>
      </w:pPr>
      <w:rPr>
        <w:rFonts w:ascii="Symbol" w:hAnsi="Symbol" w:hint="default"/>
      </w:rPr>
    </w:lvl>
    <w:lvl w:ilvl="4" w:tplc="08090003" w:tentative="1">
      <w:start w:val="1"/>
      <w:numFmt w:val="bullet"/>
      <w:lvlText w:val="o"/>
      <w:lvlJc w:val="left"/>
      <w:pPr>
        <w:tabs>
          <w:tab w:val="num" w:pos="2509"/>
        </w:tabs>
        <w:ind w:left="2509" w:hanging="360"/>
      </w:pPr>
      <w:rPr>
        <w:rFonts w:ascii="Courier New" w:hAnsi="Courier New" w:cs="Courier New" w:hint="default"/>
      </w:rPr>
    </w:lvl>
    <w:lvl w:ilvl="5" w:tplc="08090005" w:tentative="1">
      <w:start w:val="1"/>
      <w:numFmt w:val="bullet"/>
      <w:lvlText w:val=""/>
      <w:lvlJc w:val="left"/>
      <w:pPr>
        <w:tabs>
          <w:tab w:val="num" w:pos="3229"/>
        </w:tabs>
        <w:ind w:left="3229" w:hanging="360"/>
      </w:pPr>
      <w:rPr>
        <w:rFonts w:ascii="Wingdings" w:hAnsi="Wingdings" w:hint="default"/>
      </w:rPr>
    </w:lvl>
    <w:lvl w:ilvl="6" w:tplc="08090001" w:tentative="1">
      <w:start w:val="1"/>
      <w:numFmt w:val="bullet"/>
      <w:lvlText w:val=""/>
      <w:lvlJc w:val="left"/>
      <w:pPr>
        <w:tabs>
          <w:tab w:val="num" w:pos="3949"/>
        </w:tabs>
        <w:ind w:left="3949" w:hanging="360"/>
      </w:pPr>
      <w:rPr>
        <w:rFonts w:ascii="Symbol" w:hAnsi="Symbol" w:hint="default"/>
      </w:rPr>
    </w:lvl>
    <w:lvl w:ilvl="7" w:tplc="08090003" w:tentative="1">
      <w:start w:val="1"/>
      <w:numFmt w:val="bullet"/>
      <w:lvlText w:val="o"/>
      <w:lvlJc w:val="left"/>
      <w:pPr>
        <w:tabs>
          <w:tab w:val="num" w:pos="4669"/>
        </w:tabs>
        <w:ind w:left="4669" w:hanging="360"/>
      </w:pPr>
      <w:rPr>
        <w:rFonts w:ascii="Courier New" w:hAnsi="Courier New" w:cs="Courier New" w:hint="default"/>
      </w:rPr>
    </w:lvl>
    <w:lvl w:ilvl="8" w:tplc="08090005" w:tentative="1">
      <w:start w:val="1"/>
      <w:numFmt w:val="bullet"/>
      <w:lvlText w:val=""/>
      <w:lvlJc w:val="left"/>
      <w:pPr>
        <w:tabs>
          <w:tab w:val="num" w:pos="5389"/>
        </w:tabs>
        <w:ind w:left="5389" w:hanging="360"/>
      </w:pPr>
      <w:rPr>
        <w:rFonts w:ascii="Wingdings" w:hAnsi="Wingdings" w:hint="default"/>
      </w:rPr>
    </w:lvl>
  </w:abstractNum>
  <w:abstractNum w:abstractNumId="13" w15:restartNumberingAfterBreak="0">
    <w:nsid w:val="1B1F2B55"/>
    <w:multiLevelType w:val="hybridMultilevel"/>
    <w:tmpl w:val="0A4C47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F292A8B"/>
    <w:multiLevelType w:val="hybridMultilevel"/>
    <w:tmpl w:val="B980F8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1F68165C"/>
    <w:multiLevelType w:val="hybridMultilevel"/>
    <w:tmpl w:val="1BD41822"/>
    <w:lvl w:ilvl="0" w:tplc="04090001">
      <w:start w:val="1"/>
      <w:numFmt w:val="bullet"/>
      <w:lvlText w:val=""/>
      <w:lvlJc w:val="left"/>
      <w:pPr>
        <w:ind w:left="2100" w:hanging="360"/>
      </w:pPr>
      <w:rPr>
        <w:rFonts w:ascii="Symbol" w:hAnsi="Symbol" w:hint="default"/>
      </w:rPr>
    </w:lvl>
    <w:lvl w:ilvl="1" w:tplc="04090003">
      <w:start w:val="1"/>
      <w:numFmt w:val="bullet"/>
      <w:lvlText w:val="o"/>
      <w:lvlJc w:val="left"/>
      <w:pPr>
        <w:ind w:left="2820" w:hanging="360"/>
      </w:pPr>
      <w:rPr>
        <w:rFonts w:ascii="Courier New" w:hAnsi="Courier New" w:cs="Courier New" w:hint="default"/>
      </w:rPr>
    </w:lvl>
    <w:lvl w:ilvl="2" w:tplc="04090005">
      <w:start w:val="1"/>
      <w:numFmt w:val="bullet"/>
      <w:lvlText w:val=""/>
      <w:lvlJc w:val="left"/>
      <w:pPr>
        <w:ind w:left="3540" w:hanging="360"/>
      </w:pPr>
      <w:rPr>
        <w:rFonts w:ascii="Wingdings" w:hAnsi="Wingdings" w:hint="default"/>
      </w:rPr>
    </w:lvl>
    <w:lvl w:ilvl="3" w:tplc="04090001">
      <w:start w:val="1"/>
      <w:numFmt w:val="bullet"/>
      <w:lvlText w:val=""/>
      <w:lvlJc w:val="left"/>
      <w:pPr>
        <w:ind w:left="4260" w:hanging="360"/>
      </w:pPr>
      <w:rPr>
        <w:rFonts w:ascii="Symbol" w:hAnsi="Symbol" w:hint="default"/>
      </w:rPr>
    </w:lvl>
    <w:lvl w:ilvl="4" w:tplc="04090003">
      <w:start w:val="1"/>
      <w:numFmt w:val="bullet"/>
      <w:lvlText w:val="o"/>
      <w:lvlJc w:val="left"/>
      <w:pPr>
        <w:ind w:left="4980" w:hanging="360"/>
      </w:pPr>
      <w:rPr>
        <w:rFonts w:ascii="Courier New" w:hAnsi="Courier New" w:cs="Courier New" w:hint="default"/>
      </w:rPr>
    </w:lvl>
    <w:lvl w:ilvl="5" w:tplc="04090005">
      <w:start w:val="1"/>
      <w:numFmt w:val="bullet"/>
      <w:lvlText w:val=""/>
      <w:lvlJc w:val="left"/>
      <w:pPr>
        <w:ind w:left="5700" w:hanging="360"/>
      </w:pPr>
      <w:rPr>
        <w:rFonts w:ascii="Wingdings" w:hAnsi="Wingdings" w:hint="default"/>
      </w:rPr>
    </w:lvl>
    <w:lvl w:ilvl="6" w:tplc="04090001">
      <w:start w:val="1"/>
      <w:numFmt w:val="bullet"/>
      <w:lvlText w:val=""/>
      <w:lvlJc w:val="left"/>
      <w:pPr>
        <w:ind w:left="6420" w:hanging="360"/>
      </w:pPr>
      <w:rPr>
        <w:rFonts w:ascii="Symbol" w:hAnsi="Symbol" w:hint="default"/>
      </w:rPr>
    </w:lvl>
    <w:lvl w:ilvl="7" w:tplc="04090003">
      <w:start w:val="1"/>
      <w:numFmt w:val="bullet"/>
      <w:lvlText w:val="o"/>
      <w:lvlJc w:val="left"/>
      <w:pPr>
        <w:ind w:left="7140" w:hanging="360"/>
      </w:pPr>
      <w:rPr>
        <w:rFonts w:ascii="Courier New" w:hAnsi="Courier New" w:cs="Courier New" w:hint="default"/>
      </w:rPr>
    </w:lvl>
    <w:lvl w:ilvl="8" w:tplc="04090005">
      <w:start w:val="1"/>
      <w:numFmt w:val="bullet"/>
      <w:lvlText w:val=""/>
      <w:lvlJc w:val="left"/>
      <w:pPr>
        <w:ind w:left="7860" w:hanging="360"/>
      </w:pPr>
      <w:rPr>
        <w:rFonts w:ascii="Wingdings" w:hAnsi="Wingdings" w:hint="default"/>
      </w:rPr>
    </w:lvl>
  </w:abstractNum>
  <w:abstractNum w:abstractNumId="16" w15:restartNumberingAfterBreak="0">
    <w:nsid w:val="21B31033"/>
    <w:multiLevelType w:val="multilevel"/>
    <w:tmpl w:val="6DA6061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2595DCA"/>
    <w:multiLevelType w:val="hybridMultilevel"/>
    <w:tmpl w:val="B28633C4"/>
    <w:lvl w:ilvl="0" w:tplc="0402000D">
      <w:start w:val="1"/>
      <w:numFmt w:val="bullet"/>
      <w:lvlText w:val=""/>
      <w:lvlJc w:val="left"/>
      <w:pPr>
        <w:ind w:left="1200" w:hanging="360"/>
      </w:pPr>
      <w:rPr>
        <w:rFonts w:ascii="Wingdings" w:hAnsi="Wingdings" w:hint="default"/>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abstractNum w:abstractNumId="18" w15:restartNumberingAfterBreak="0">
    <w:nsid w:val="22DE5592"/>
    <w:multiLevelType w:val="hybridMultilevel"/>
    <w:tmpl w:val="2F4AACD6"/>
    <w:lvl w:ilvl="0" w:tplc="00005694">
      <w:start w:val="1"/>
      <w:numFmt w:val="bullet"/>
      <w:lvlText w:val=""/>
      <w:lvlJc w:val="left"/>
      <w:pPr>
        <w:tabs>
          <w:tab w:val="num" w:pos="1440"/>
        </w:tabs>
        <w:ind w:left="1418" w:hanging="567"/>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pStyle w:val="3"/>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F61BC7"/>
    <w:multiLevelType w:val="hybridMultilevel"/>
    <w:tmpl w:val="C832CA9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26066226"/>
    <w:multiLevelType w:val="hybridMultilevel"/>
    <w:tmpl w:val="8D2A07E6"/>
    <w:lvl w:ilvl="0" w:tplc="48E864CE">
      <w:numFmt w:val="bullet"/>
      <w:lvlText w:val="-"/>
      <w:lvlJc w:val="left"/>
      <w:pPr>
        <w:ind w:left="720" w:hanging="360"/>
      </w:pPr>
      <w:rPr>
        <w:rFonts w:ascii="Arial Narrow" w:eastAsia="Times New Roman" w:hAnsi="Arial Narrow"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27C20867"/>
    <w:multiLevelType w:val="hybridMultilevel"/>
    <w:tmpl w:val="97A89CD4"/>
    <w:lvl w:ilvl="0" w:tplc="6616E2E8">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E406EA"/>
    <w:multiLevelType w:val="hybridMultilevel"/>
    <w:tmpl w:val="DA323700"/>
    <w:lvl w:ilvl="0" w:tplc="5E741EBC">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9EA24B0"/>
    <w:multiLevelType w:val="multilevel"/>
    <w:tmpl w:val="C2BC574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A4D149F"/>
    <w:multiLevelType w:val="hybridMultilevel"/>
    <w:tmpl w:val="C40E0558"/>
    <w:lvl w:ilvl="0" w:tplc="23B4218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655EF3"/>
    <w:multiLevelType w:val="hybridMultilevel"/>
    <w:tmpl w:val="C736E38C"/>
    <w:lvl w:ilvl="0" w:tplc="FFFFFFFF">
      <w:start w:val="1"/>
      <w:numFmt w:val="bullet"/>
      <w:lvlText w:val=""/>
      <w:lvlJc w:val="left"/>
      <w:pPr>
        <w:tabs>
          <w:tab w:val="num" w:pos="1068"/>
        </w:tabs>
        <w:ind w:left="1068" w:hanging="360"/>
      </w:pPr>
      <w:rPr>
        <w:rFonts w:ascii="Symbol" w:hAnsi="Symbol" w:hint="default"/>
      </w:rPr>
    </w:lvl>
    <w:lvl w:ilvl="1" w:tplc="08090003">
      <w:start w:val="1"/>
      <w:numFmt w:val="bullet"/>
      <w:lvlText w:val="o"/>
      <w:lvlJc w:val="left"/>
      <w:pPr>
        <w:tabs>
          <w:tab w:val="num" w:pos="348"/>
        </w:tabs>
        <w:ind w:left="348" w:hanging="360"/>
      </w:pPr>
      <w:rPr>
        <w:rFonts w:ascii="Courier New" w:hAnsi="Courier New" w:cs="Courier New" w:hint="default"/>
      </w:rPr>
    </w:lvl>
    <w:lvl w:ilvl="2" w:tplc="08090005" w:tentative="1">
      <w:start w:val="1"/>
      <w:numFmt w:val="bullet"/>
      <w:lvlText w:val=""/>
      <w:lvlJc w:val="left"/>
      <w:pPr>
        <w:tabs>
          <w:tab w:val="num" w:pos="1068"/>
        </w:tabs>
        <w:ind w:left="1068" w:hanging="360"/>
      </w:pPr>
      <w:rPr>
        <w:rFonts w:ascii="Wingdings" w:hAnsi="Wingdings" w:hint="default"/>
      </w:rPr>
    </w:lvl>
    <w:lvl w:ilvl="3" w:tplc="08090001" w:tentative="1">
      <w:start w:val="1"/>
      <w:numFmt w:val="bullet"/>
      <w:lvlText w:val=""/>
      <w:lvlJc w:val="left"/>
      <w:pPr>
        <w:tabs>
          <w:tab w:val="num" w:pos="1788"/>
        </w:tabs>
        <w:ind w:left="1788" w:hanging="360"/>
      </w:pPr>
      <w:rPr>
        <w:rFonts w:ascii="Symbol" w:hAnsi="Symbol" w:hint="default"/>
      </w:rPr>
    </w:lvl>
    <w:lvl w:ilvl="4" w:tplc="08090003" w:tentative="1">
      <w:start w:val="1"/>
      <w:numFmt w:val="bullet"/>
      <w:lvlText w:val="o"/>
      <w:lvlJc w:val="left"/>
      <w:pPr>
        <w:tabs>
          <w:tab w:val="num" w:pos="2508"/>
        </w:tabs>
        <w:ind w:left="2508" w:hanging="360"/>
      </w:pPr>
      <w:rPr>
        <w:rFonts w:ascii="Courier New" w:hAnsi="Courier New" w:cs="Courier New" w:hint="default"/>
      </w:rPr>
    </w:lvl>
    <w:lvl w:ilvl="5" w:tplc="08090005" w:tentative="1">
      <w:start w:val="1"/>
      <w:numFmt w:val="bullet"/>
      <w:lvlText w:val=""/>
      <w:lvlJc w:val="left"/>
      <w:pPr>
        <w:tabs>
          <w:tab w:val="num" w:pos="3228"/>
        </w:tabs>
        <w:ind w:left="3228" w:hanging="360"/>
      </w:pPr>
      <w:rPr>
        <w:rFonts w:ascii="Wingdings" w:hAnsi="Wingdings" w:hint="default"/>
      </w:rPr>
    </w:lvl>
    <w:lvl w:ilvl="6" w:tplc="08090001" w:tentative="1">
      <w:start w:val="1"/>
      <w:numFmt w:val="bullet"/>
      <w:lvlText w:val=""/>
      <w:lvlJc w:val="left"/>
      <w:pPr>
        <w:tabs>
          <w:tab w:val="num" w:pos="3948"/>
        </w:tabs>
        <w:ind w:left="3948" w:hanging="360"/>
      </w:pPr>
      <w:rPr>
        <w:rFonts w:ascii="Symbol" w:hAnsi="Symbol" w:hint="default"/>
      </w:rPr>
    </w:lvl>
    <w:lvl w:ilvl="7" w:tplc="08090003" w:tentative="1">
      <w:start w:val="1"/>
      <w:numFmt w:val="bullet"/>
      <w:lvlText w:val="o"/>
      <w:lvlJc w:val="left"/>
      <w:pPr>
        <w:tabs>
          <w:tab w:val="num" w:pos="4668"/>
        </w:tabs>
        <w:ind w:left="4668" w:hanging="360"/>
      </w:pPr>
      <w:rPr>
        <w:rFonts w:ascii="Courier New" w:hAnsi="Courier New" w:cs="Courier New" w:hint="default"/>
      </w:rPr>
    </w:lvl>
    <w:lvl w:ilvl="8" w:tplc="08090005" w:tentative="1">
      <w:start w:val="1"/>
      <w:numFmt w:val="bullet"/>
      <w:lvlText w:val=""/>
      <w:lvlJc w:val="left"/>
      <w:pPr>
        <w:tabs>
          <w:tab w:val="num" w:pos="5388"/>
        </w:tabs>
        <w:ind w:left="5388" w:hanging="360"/>
      </w:pPr>
      <w:rPr>
        <w:rFonts w:ascii="Wingdings" w:hAnsi="Wingdings" w:hint="default"/>
      </w:rPr>
    </w:lvl>
  </w:abstractNum>
  <w:abstractNum w:abstractNumId="26" w15:restartNumberingAfterBreak="0">
    <w:nsid w:val="2DF13412"/>
    <w:multiLevelType w:val="hybridMultilevel"/>
    <w:tmpl w:val="A0C402BA"/>
    <w:lvl w:ilvl="0" w:tplc="0584ED14">
      <w:start w:val="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0A15945"/>
    <w:multiLevelType w:val="hybridMultilevel"/>
    <w:tmpl w:val="61986D5C"/>
    <w:lvl w:ilvl="0" w:tplc="04020009">
      <w:start w:val="1"/>
      <w:numFmt w:val="bullet"/>
      <w:lvlText w:val=""/>
      <w:lvlJc w:val="left"/>
      <w:pPr>
        <w:ind w:left="1155" w:hanging="360"/>
      </w:pPr>
      <w:rPr>
        <w:rFonts w:ascii="Wingdings" w:hAnsi="Wingdings" w:hint="default"/>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8" w15:restartNumberingAfterBreak="0">
    <w:nsid w:val="30AF5B0F"/>
    <w:multiLevelType w:val="hybridMultilevel"/>
    <w:tmpl w:val="0BA28188"/>
    <w:lvl w:ilvl="0" w:tplc="00005694">
      <w:start w:val="1"/>
      <w:numFmt w:val="bullet"/>
      <w:pStyle w:val="Style1"/>
      <w:lvlText w:val=""/>
      <w:lvlJc w:val="left"/>
      <w:pPr>
        <w:tabs>
          <w:tab w:val="num" w:pos="1440"/>
        </w:tabs>
        <w:ind w:left="1418" w:hanging="567"/>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1124129"/>
    <w:multiLevelType w:val="multilevel"/>
    <w:tmpl w:val="2286F2FC"/>
    <w:lvl w:ilvl="0">
      <w:start w:val="1"/>
      <w:numFmt w:val="decimal"/>
      <w:lvlText w:val="%1."/>
      <w:lvlJc w:val="left"/>
      <w:pPr>
        <w:ind w:left="720" w:hanging="360"/>
      </w:pPr>
      <w:rPr>
        <w:rFonts w:hint="default"/>
        <w:i w:val="0"/>
        <w:iCs w:val="0"/>
      </w:rPr>
    </w:lvl>
    <w:lvl w:ilvl="1">
      <w:start w:val="1"/>
      <w:numFmt w:val="decimal"/>
      <w:isLgl/>
      <w:lvlText w:val="%1.%2."/>
      <w:lvlJc w:val="left"/>
      <w:pPr>
        <w:ind w:left="1029" w:hanging="49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0" w15:restartNumberingAfterBreak="0">
    <w:nsid w:val="362309DF"/>
    <w:multiLevelType w:val="hybridMultilevel"/>
    <w:tmpl w:val="A72A6ED0"/>
    <w:lvl w:ilvl="0" w:tplc="12C2F620">
      <w:start w:val="1"/>
      <w:numFmt w:val="bullet"/>
      <w:lvlText w:val=""/>
      <w:lvlJc w:val="left"/>
      <w:pPr>
        <w:ind w:left="777" w:hanging="360"/>
      </w:pPr>
      <w:rPr>
        <w:rFonts w:ascii="Wingdings" w:hAnsi="Wingdings" w:hint="default"/>
        <w:caps w:val="0"/>
        <w:strike w:val="0"/>
        <w:dstrike w:val="0"/>
        <w:vanish w:val="0"/>
        <w:color w:val="auto"/>
        <w:sz w:val="20"/>
        <w:vertAlign w:val="baseline"/>
      </w:rPr>
    </w:lvl>
    <w:lvl w:ilvl="1" w:tplc="04020003" w:tentative="1">
      <w:start w:val="1"/>
      <w:numFmt w:val="bullet"/>
      <w:lvlText w:val="o"/>
      <w:lvlJc w:val="left"/>
      <w:pPr>
        <w:ind w:left="1497" w:hanging="360"/>
      </w:pPr>
      <w:rPr>
        <w:rFonts w:ascii="Courier New" w:hAnsi="Courier New" w:cs="Courier New" w:hint="default"/>
      </w:rPr>
    </w:lvl>
    <w:lvl w:ilvl="2" w:tplc="04020005" w:tentative="1">
      <w:start w:val="1"/>
      <w:numFmt w:val="bullet"/>
      <w:lvlText w:val=""/>
      <w:lvlJc w:val="left"/>
      <w:pPr>
        <w:ind w:left="2217" w:hanging="360"/>
      </w:pPr>
      <w:rPr>
        <w:rFonts w:ascii="Wingdings" w:hAnsi="Wingdings" w:hint="default"/>
      </w:rPr>
    </w:lvl>
    <w:lvl w:ilvl="3" w:tplc="04020001" w:tentative="1">
      <w:start w:val="1"/>
      <w:numFmt w:val="bullet"/>
      <w:lvlText w:val=""/>
      <w:lvlJc w:val="left"/>
      <w:pPr>
        <w:ind w:left="2937" w:hanging="360"/>
      </w:pPr>
      <w:rPr>
        <w:rFonts w:ascii="Symbol" w:hAnsi="Symbol" w:hint="default"/>
      </w:rPr>
    </w:lvl>
    <w:lvl w:ilvl="4" w:tplc="04020003" w:tentative="1">
      <w:start w:val="1"/>
      <w:numFmt w:val="bullet"/>
      <w:lvlText w:val="o"/>
      <w:lvlJc w:val="left"/>
      <w:pPr>
        <w:ind w:left="3657" w:hanging="360"/>
      </w:pPr>
      <w:rPr>
        <w:rFonts w:ascii="Courier New" w:hAnsi="Courier New" w:cs="Courier New" w:hint="default"/>
      </w:rPr>
    </w:lvl>
    <w:lvl w:ilvl="5" w:tplc="04020005" w:tentative="1">
      <w:start w:val="1"/>
      <w:numFmt w:val="bullet"/>
      <w:lvlText w:val=""/>
      <w:lvlJc w:val="left"/>
      <w:pPr>
        <w:ind w:left="4377" w:hanging="360"/>
      </w:pPr>
      <w:rPr>
        <w:rFonts w:ascii="Wingdings" w:hAnsi="Wingdings" w:hint="default"/>
      </w:rPr>
    </w:lvl>
    <w:lvl w:ilvl="6" w:tplc="04020001" w:tentative="1">
      <w:start w:val="1"/>
      <w:numFmt w:val="bullet"/>
      <w:lvlText w:val=""/>
      <w:lvlJc w:val="left"/>
      <w:pPr>
        <w:ind w:left="5097" w:hanging="360"/>
      </w:pPr>
      <w:rPr>
        <w:rFonts w:ascii="Symbol" w:hAnsi="Symbol" w:hint="default"/>
      </w:rPr>
    </w:lvl>
    <w:lvl w:ilvl="7" w:tplc="04020003" w:tentative="1">
      <w:start w:val="1"/>
      <w:numFmt w:val="bullet"/>
      <w:lvlText w:val="o"/>
      <w:lvlJc w:val="left"/>
      <w:pPr>
        <w:ind w:left="5817" w:hanging="360"/>
      </w:pPr>
      <w:rPr>
        <w:rFonts w:ascii="Courier New" w:hAnsi="Courier New" w:cs="Courier New" w:hint="default"/>
      </w:rPr>
    </w:lvl>
    <w:lvl w:ilvl="8" w:tplc="04020005" w:tentative="1">
      <w:start w:val="1"/>
      <w:numFmt w:val="bullet"/>
      <w:lvlText w:val=""/>
      <w:lvlJc w:val="left"/>
      <w:pPr>
        <w:ind w:left="6537" w:hanging="360"/>
      </w:pPr>
      <w:rPr>
        <w:rFonts w:ascii="Wingdings" w:hAnsi="Wingdings" w:hint="default"/>
      </w:rPr>
    </w:lvl>
  </w:abstractNum>
  <w:abstractNum w:abstractNumId="31" w15:restartNumberingAfterBreak="0">
    <w:nsid w:val="36CB4BF7"/>
    <w:multiLevelType w:val="hybridMultilevel"/>
    <w:tmpl w:val="03D8F30C"/>
    <w:lvl w:ilvl="0" w:tplc="6B1EEBC0">
      <w:start w:val="4"/>
      <w:numFmt w:val="bullet"/>
      <w:lvlText w:val="-"/>
      <w:lvlJc w:val="left"/>
      <w:pPr>
        <w:ind w:left="1494" w:hanging="360"/>
      </w:pPr>
      <w:rPr>
        <w:rFonts w:ascii="Garamond" w:eastAsia="Calibri"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625381"/>
    <w:multiLevelType w:val="hybridMultilevel"/>
    <w:tmpl w:val="5F581284"/>
    <w:lvl w:ilvl="0" w:tplc="6B1EEBC0">
      <w:start w:val="4"/>
      <w:numFmt w:val="bullet"/>
      <w:lvlText w:val="-"/>
      <w:lvlJc w:val="left"/>
      <w:pPr>
        <w:ind w:left="1494" w:hanging="360"/>
      </w:pPr>
      <w:rPr>
        <w:rFonts w:ascii="Garamond" w:eastAsia="Calibri" w:hAnsi="Garamond" w:cs="Times New Roman" w:hint="default"/>
      </w:rPr>
    </w:lvl>
    <w:lvl w:ilvl="1" w:tplc="756E65DA">
      <w:numFmt w:val="bullet"/>
      <w:lvlText w:val="•"/>
      <w:lvlJc w:val="left"/>
      <w:pPr>
        <w:ind w:left="2007" w:hanging="360"/>
      </w:pPr>
      <w:rPr>
        <w:rFonts w:ascii="Garamond" w:eastAsia="Calibri" w:hAnsi="Garamond" w:cs="Times New Roman"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3" w15:restartNumberingAfterBreak="0">
    <w:nsid w:val="3A825FC9"/>
    <w:multiLevelType w:val="hybridMultilevel"/>
    <w:tmpl w:val="F102998E"/>
    <w:lvl w:ilvl="0" w:tplc="481E0C4C">
      <w:start w:val="65535"/>
      <w:numFmt w:val="bullet"/>
      <w:lvlText w:val="-"/>
      <w:lvlJc w:val="left"/>
      <w:pPr>
        <w:ind w:left="720" w:hanging="360"/>
      </w:pPr>
      <w:rPr>
        <w:rFonts w:ascii="Arial"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C39260F"/>
    <w:multiLevelType w:val="hybridMultilevel"/>
    <w:tmpl w:val="9D8A3D0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5" w15:restartNumberingAfterBreak="0">
    <w:nsid w:val="3EC83839"/>
    <w:multiLevelType w:val="hybridMultilevel"/>
    <w:tmpl w:val="57E66508"/>
    <w:lvl w:ilvl="0" w:tplc="907A303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40024B18"/>
    <w:multiLevelType w:val="hybridMultilevel"/>
    <w:tmpl w:val="400CA1FE"/>
    <w:lvl w:ilvl="0" w:tplc="77C4F810">
      <w:start w:val="2"/>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42F2074D"/>
    <w:multiLevelType w:val="hybridMultilevel"/>
    <w:tmpl w:val="24F41CD0"/>
    <w:lvl w:ilvl="0" w:tplc="BF5EF720">
      <w:start w:val="1"/>
      <w:numFmt w:val="decimal"/>
      <w:lvlText w:val="%1."/>
      <w:lvlJc w:val="left"/>
      <w:pPr>
        <w:ind w:left="403" w:hanging="360"/>
      </w:pPr>
      <w:rPr>
        <w:rFonts w:hint="default"/>
      </w:rPr>
    </w:lvl>
    <w:lvl w:ilvl="1" w:tplc="04020019" w:tentative="1">
      <w:start w:val="1"/>
      <w:numFmt w:val="lowerLetter"/>
      <w:lvlText w:val="%2."/>
      <w:lvlJc w:val="left"/>
      <w:pPr>
        <w:ind w:left="1123" w:hanging="360"/>
      </w:pPr>
    </w:lvl>
    <w:lvl w:ilvl="2" w:tplc="0402001B" w:tentative="1">
      <w:start w:val="1"/>
      <w:numFmt w:val="lowerRoman"/>
      <w:lvlText w:val="%3."/>
      <w:lvlJc w:val="right"/>
      <w:pPr>
        <w:ind w:left="1843" w:hanging="180"/>
      </w:pPr>
    </w:lvl>
    <w:lvl w:ilvl="3" w:tplc="0402000F" w:tentative="1">
      <w:start w:val="1"/>
      <w:numFmt w:val="decimal"/>
      <w:lvlText w:val="%4."/>
      <w:lvlJc w:val="left"/>
      <w:pPr>
        <w:ind w:left="2563" w:hanging="360"/>
      </w:pPr>
    </w:lvl>
    <w:lvl w:ilvl="4" w:tplc="04020019" w:tentative="1">
      <w:start w:val="1"/>
      <w:numFmt w:val="lowerLetter"/>
      <w:lvlText w:val="%5."/>
      <w:lvlJc w:val="left"/>
      <w:pPr>
        <w:ind w:left="3283" w:hanging="360"/>
      </w:pPr>
    </w:lvl>
    <w:lvl w:ilvl="5" w:tplc="0402001B" w:tentative="1">
      <w:start w:val="1"/>
      <w:numFmt w:val="lowerRoman"/>
      <w:lvlText w:val="%6."/>
      <w:lvlJc w:val="right"/>
      <w:pPr>
        <w:ind w:left="4003" w:hanging="180"/>
      </w:pPr>
    </w:lvl>
    <w:lvl w:ilvl="6" w:tplc="0402000F" w:tentative="1">
      <w:start w:val="1"/>
      <w:numFmt w:val="decimal"/>
      <w:lvlText w:val="%7."/>
      <w:lvlJc w:val="left"/>
      <w:pPr>
        <w:ind w:left="4723" w:hanging="360"/>
      </w:pPr>
    </w:lvl>
    <w:lvl w:ilvl="7" w:tplc="04020019" w:tentative="1">
      <w:start w:val="1"/>
      <w:numFmt w:val="lowerLetter"/>
      <w:lvlText w:val="%8."/>
      <w:lvlJc w:val="left"/>
      <w:pPr>
        <w:ind w:left="5443" w:hanging="360"/>
      </w:pPr>
    </w:lvl>
    <w:lvl w:ilvl="8" w:tplc="0402001B" w:tentative="1">
      <w:start w:val="1"/>
      <w:numFmt w:val="lowerRoman"/>
      <w:lvlText w:val="%9."/>
      <w:lvlJc w:val="right"/>
      <w:pPr>
        <w:ind w:left="6163" w:hanging="180"/>
      </w:pPr>
    </w:lvl>
  </w:abstractNum>
  <w:abstractNum w:abstractNumId="38" w15:restartNumberingAfterBreak="0">
    <w:nsid w:val="440E0D03"/>
    <w:multiLevelType w:val="hybridMultilevel"/>
    <w:tmpl w:val="E8EC2920"/>
    <w:lvl w:ilvl="0" w:tplc="5EA6922A">
      <w:start w:val="6"/>
      <w:numFmt w:val="bullet"/>
      <w:lvlText w:val="-"/>
      <w:lvlJc w:val="left"/>
      <w:pPr>
        <w:ind w:left="1800" w:hanging="360"/>
      </w:pPr>
      <w:rPr>
        <w:rFonts w:ascii="Times New Roman" w:eastAsia="Times New Roman" w:hAnsi="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cs="Wingdings" w:hint="default"/>
      </w:rPr>
    </w:lvl>
    <w:lvl w:ilvl="3" w:tplc="04090001">
      <w:start w:val="1"/>
      <w:numFmt w:val="bullet"/>
      <w:lvlText w:val=""/>
      <w:lvlJc w:val="left"/>
      <w:pPr>
        <w:ind w:left="3960" w:hanging="360"/>
      </w:pPr>
      <w:rPr>
        <w:rFonts w:ascii="Symbol" w:hAnsi="Symbol" w:cs="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cs="Wingdings" w:hint="default"/>
      </w:rPr>
    </w:lvl>
    <w:lvl w:ilvl="6" w:tplc="04090001">
      <w:start w:val="1"/>
      <w:numFmt w:val="bullet"/>
      <w:lvlText w:val=""/>
      <w:lvlJc w:val="left"/>
      <w:pPr>
        <w:ind w:left="6120" w:hanging="360"/>
      </w:pPr>
      <w:rPr>
        <w:rFonts w:ascii="Symbol" w:hAnsi="Symbol" w:cs="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cs="Wingdings" w:hint="default"/>
      </w:rPr>
    </w:lvl>
  </w:abstractNum>
  <w:abstractNum w:abstractNumId="39" w15:restartNumberingAfterBreak="0">
    <w:nsid w:val="48094DC8"/>
    <w:multiLevelType w:val="hybridMultilevel"/>
    <w:tmpl w:val="5484C3B0"/>
    <w:lvl w:ilvl="0" w:tplc="5E741EBC">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493F499F"/>
    <w:multiLevelType w:val="hybridMultilevel"/>
    <w:tmpl w:val="364A0B9A"/>
    <w:lvl w:ilvl="0" w:tplc="FFFFFFFF">
      <w:start w:val="1"/>
      <w:numFmt w:val="bullet"/>
      <w:lvlText w:val=""/>
      <w:lvlJc w:val="left"/>
      <w:pPr>
        <w:tabs>
          <w:tab w:val="num" w:pos="1069"/>
        </w:tabs>
        <w:ind w:left="1069" w:hanging="360"/>
      </w:pPr>
      <w:rPr>
        <w:rFonts w:ascii="Symbol" w:hAnsi="Symbol" w:hint="default"/>
      </w:rPr>
    </w:lvl>
    <w:lvl w:ilvl="1" w:tplc="08090003">
      <w:start w:val="1"/>
      <w:numFmt w:val="bullet"/>
      <w:lvlText w:val="o"/>
      <w:lvlJc w:val="left"/>
      <w:pPr>
        <w:tabs>
          <w:tab w:val="num" w:pos="349"/>
        </w:tabs>
        <w:ind w:left="349" w:hanging="360"/>
      </w:pPr>
      <w:rPr>
        <w:rFonts w:ascii="Courier New" w:hAnsi="Courier New" w:cs="Courier New" w:hint="default"/>
      </w:rPr>
    </w:lvl>
    <w:lvl w:ilvl="2" w:tplc="08090005" w:tentative="1">
      <w:start w:val="1"/>
      <w:numFmt w:val="bullet"/>
      <w:lvlText w:val=""/>
      <w:lvlJc w:val="left"/>
      <w:pPr>
        <w:tabs>
          <w:tab w:val="num" w:pos="1069"/>
        </w:tabs>
        <w:ind w:left="1069" w:hanging="360"/>
      </w:pPr>
      <w:rPr>
        <w:rFonts w:ascii="Wingdings" w:hAnsi="Wingdings" w:hint="default"/>
      </w:rPr>
    </w:lvl>
    <w:lvl w:ilvl="3" w:tplc="08090001" w:tentative="1">
      <w:start w:val="1"/>
      <w:numFmt w:val="bullet"/>
      <w:lvlText w:val=""/>
      <w:lvlJc w:val="left"/>
      <w:pPr>
        <w:tabs>
          <w:tab w:val="num" w:pos="1789"/>
        </w:tabs>
        <w:ind w:left="1789" w:hanging="360"/>
      </w:pPr>
      <w:rPr>
        <w:rFonts w:ascii="Symbol" w:hAnsi="Symbol" w:hint="default"/>
      </w:rPr>
    </w:lvl>
    <w:lvl w:ilvl="4" w:tplc="08090003" w:tentative="1">
      <w:start w:val="1"/>
      <w:numFmt w:val="bullet"/>
      <w:lvlText w:val="o"/>
      <w:lvlJc w:val="left"/>
      <w:pPr>
        <w:tabs>
          <w:tab w:val="num" w:pos="2509"/>
        </w:tabs>
        <w:ind w:left="2509" w:hanging="360"/>
      </w:pPr>
      <w:rPr>
        <w:rFonts w:ascii="Courier New" w:hAnsi="Courier New" w:cs="Courier New" w:hint="default"/>
      </w:rPr>
    </w:lvl>
    <w:lvl w:ilvl="5" w:tplc="08090005" w:tentative="1">
      <w:start w:val="1"/>
      <w:numFmt w:val="bullet"/>
      <w:lvlText w:val=""/>
      <w:lvlJc w:val="left"/>
      <w:pPr>
        <w:tabs>
          <w:tab w:val="num" w:pos="3229"/>
        </w:tabs>
        <w:ind w:left="3229" w:hanging="360"/>
      </w:pPr>
      <w:rPr>
        <w:rFonts w:ascii="Wingdings" w:hAnsi="Wingdings" w:hint="default"/>
      </w:rPr>
    </w:lvl>
    <w:lvl w:ilvl="6" w:tplc="08090001" w:tentative="1">
      <w:start w:val="1"/>
      <w:numFmt w:val="bullet"/>
      <w:lvlText w:val=""/>
      <w:lvlJc w:val="left"/>
      <w:pPr>
        <w:tabs>
          <w:tab w:val="num" w:pos="3949"/>
        </w:tabs>
        <w:ind w:left="3949" w:hanging="360"/>
      </w:pPr>
      <w:rPr>
        <w:rFonts w:ascii="Symbol" w:hAnsi="Symbol" w:hint="default"/>
      </w:rPr>
    </w:lvl>
    <w:lvl w:ilvl="7" w:tplc="08090003" w:tentative="1">
      <w:start w:val="1"/>
      <w:numFmt w:val="bullet"/>
      <w:lvlText w:val="o"/>
      <w:lvlJc w:val="left"/>
      <w:pPr>
        <w:tabs>
          <w:tab w:val="num" w:pos="4669"/>
        </w:tabs>
        <w:ind w:left="4669" w:hanging="360"/>
      </w:pPr>
      <w:rPr>
        <w:rFonts w:ascii="Courier New" w:hAnsi="Courier New" w:cs="Courier New" w:hint="default"/>
      </w:rPr>
    </w:lvl>
    <w:lvl w:ilvl="8" w:tplc="08090005" w:tentative="1">
      <w:start w:val="1"/>
      <w:numFmt w:val="bullet"/>
      <w:lvlText w:val=""/>
      <w:lvlJc w:val="left"/>
      <w:pPr>
        <w:tabs>
          <w:tab w:val="num" w:pos="5389"/>
        </w:tabs>
        <w:ind w:left="5389" w:hanging="360"/>
      </w:pPr>
      <w:rPr>
        <w:rFonts w:ascii="Wingdings" w:hAnsi="Wingdings" w:hint="default"/>
      </w:rPr>
    </w:lvl>
  </w:abstractNum>
  <w:abstractNum w:abstractNumId="41" w15:restartNumberingAfterBreak="0">
    <w:nsid w:val="4A54452C"/>
    <w:multiLevelType w:val="hybridMultilevel"/>
    <w:tmpl w:val="3A703F64"/>
    <w:lvl w:ilvl="0" w:tplc="BB900C4C">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4B2503E1"/>
    <w:multiLevelType w:val="hybridMultilevel"/>
    <w:tmpl w:val="EC48325C"/>
    <w:lvl w:ilvl="0" w:tplc="83FA7BE8">
      <w:start w:val="3"/>
      <w:numFmt w:val="bullet"/>
      <w:lvlText w:val="-"/>
      <w:lvlJc w:val="left"/>
      <w:pPr>
        <w:tabs>
          <w:tab w:val="num" w:pos="1080"/>
        </w:tabs>
        <w:ind w:left="1080" w:hanging="360"/>
      </w:pPr>
      <w:rPr>
        <w:rFonts w:ascii="Times New Roman" w:eastAsia="Times New Roman" w:hAnsi="Times New Roman" w:cs="Times New Roman"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596B2B"/>
    <w:multiLevelType w:val="hybridMultilevel"/>
    <w:tmpl w:val="F762EF58"/>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cs="Wingdings" w:hint="default"/>
      </w:rPr>
    </w:lvl>
    <w:lvl w:ilvl="6" w:tplc="08090001">
      <w:start w:val="1"/>
      <w:numFmt w:val="bullet"/>
      <w:lvlText w:val=""/>
      <w:lvlJc w:val="left"/>
      <w:pPr>
        <w:ind w:left="4680" w:hanging="360"/>
      </w:pPr>
      <w:rPr>
        <w:rFonts w:ascii="Symbol" w:hAnsi="Symbol" w:cs="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cs="Wingdings" w:hint="default"/>
      </w:rPr>
    </w:lvl>
  </w:abstractNum>
  <w:abstractNum w:abstractNumId="44" w15:restartNumberingAfterBreak="0">
    <w:nsid w:val="4E623ACF"/>
    <w:multiLevelType w:val="hybridMultilevel"/>
    <w:tmpl w:val="C2443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121569"/>
    <w:multiLevelType w:val="hybridMultilevel"/>
    <w:tmpl w:val="6F36CC7C"/>
    <w:lvl w:ilvl="0" w:tplc="C6A424D6">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6" w15:restartNumberingAfterBreak="0">
    <w:nsid w:val="51267719"/>
    <w:multiLevelType w:val="hybridMultilevel"/>
    <w:tmpl w:val="87707BE2"/>
    <w:lvl w:ilvl="0" w:tplc="00005694">
      <w:start w:val="1"/>
      <w:numFmt w:val="bullet"/>
      <w:pStyle w:val="2"/>
      <w:lvlText w:val=""/>
      <w:lvlJc w:val="left"/>
      <w:pPr>
        <w:tabs>
          <w:tab w:val="num" w:pos="1440"/>
        </w:tabs>
        <w:ind w:left="1418" w:hanging="567"/>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24036A5"/>
    <w:multiLevelType w:val="hybridMultilevel"/>
    <w:tmpl w:val="B4F0F4B8"/>
    <w:lvl w:ilvl="0" w:tplc="0AD61E0A">
      <w:start w:val="9"/>
      <w:numFmt w:val="bullet"/>
      <w:lvlText w:val="-"/>
      <w:lvlJc w:val="left"/>
      <w:pPr>
        <w:ind w:left="720" w:hanging="360"/>
      </w:pPr>
      <w:rPr>
        <w:rFonts w:ascii="Arial" w:eastAsia="Calibr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52ED1D2E"/>
    <w:multiLevelType w:val="hybridMultilevel"/>
    <w:tmpl w:val="393E88FC"/>
    <w:lvl w:ilvl="0" w:tplc="04020001">
      <w:start w:val="1"/>
      <w:numFmt w:val="bullet"/>
      <w:lvlText w:val=""/>
      <w:lvlJc w:val="left"/>
      <w:pPr>
        <w:ind w:left="1077" w:hanging="360"/>
      </w:pPr>
      <w:rPr>
        <w:rFonts w:ascii="Symbol" w:hAnsi="Symbol" w:cs="Symbol" w:hint="default"/>
      </w:rPr>
    </w:lvl>
    <w:lvl w:ilvl="1" w:tplc="04020003">
      <w:start w:val="1"/>
      <w:numFmt w:val="bullet"/>
      <w:lvlText w:val="o"/>
      <w:lvlJc w:val="left"/>
      <w:pPr>
        <w:ind w:left="1797" w:hanging="360"/>
      </w:pPr>
      <w:rPr>
        <w:rFonts w:ascii="Courier New" w:hAnsi="Courier New" w:cs="Courier New" w:hint="default"/>
      </w:rPr>
    </w:lvl>
    <w:lvl w:ilvl="2" w:tplc="04020005">
      <w:start w:val="1"/>
      <w:numFmt w:val="bullet"/>
      <w:lvlText w:val=""/>
      <w:lvlJc w:val="left"/>
      <w:pPr>
        <w:ind w:left="2517" w:hanging="360"/>
      </w:pPr>
      <w:rPr>
        <w:rFonts w:ascii="Wingdings" w:hAnsi="Wingdings" w:cs="Wingdings" w:hint="default"/>
      </w:rPr>
    </w:lvl>
    <w:lvl w:ilvl="3" w:tplc="04020001">
      <w:start w:val="1"/>
      <w:numFmt w:val="bullet"/>
      <w:lvlText w:val=""/>
      <w:lvlJc w:val="left"/>
      <w:pPr>
        <w:ind w:left="3237" w:hanging="360"/>
      </w:pPr>
      <w:rPr>
        <w:rFonts w:ascii="Symbol" w:hAnsi="Symbol" w:cs="Symbol" w:hint="default"/>
      </w:rPr>
    </w:lvl>
    <w:lvl w:ilvl="4" w:tplc="04020003">
      <w:start w:val="1"/>
      <w:numFmt w:val="bullet"/>
      <w:lvlText w:val="o"/>
      <w:lvlJc w:val="left"/>
      <w:pPr>
        <w:ind w:left="3957" w:hanging="360"/>
      </w:pPr>
      <w:rPr>
        <w:rFonts w:ascii="Courier New" w:hAnsi="Courier New" w:cs="Courier New" w:hint="default"/>
      </w:rPr>
    </w:lvl>
    <w:lvl w:ilvl="5" w:tplc="04020005">
      <w:start w:val="1"/>
      <w:numFmt w:val="bullet"/>
      <w:lvlText w:val=""/>
      <w:lvlJc w:val="left"/>
      <w:pPr>
        <w:ind w:left="4677" w:hanging="360"/>
      </w:pPr>
      <w:rPr>
        <w:rFonts w:ascii="Wingdings" w:hAnsi="Wingdings" w:cs="Wingdings" w:hint="default"/>
      </w:rPr>
    </w:lvl>
    <w:lvl w:ilvl="6" w:tplc="04020001">
      <w:start w:val="1"/>
      <w:numFmt w:val="bullet"/>
      <w:lvlText w:val=""/>
      <w:lvlJc w:val="left"/>
      <w:pPr>
        <w:ind w:left="5397" w:hanging="360"/>
      </w:pPr>
      <w:rPr>
        <w:rFonts w:ascii="Symbol" w:hAnsi="Symbol" w:cs="Symbol" w:hint="default"/>
      </w:rPr>
    </w:lvl>
    <w:lvl w:ilvl="7" w:tplc="04020003">
      <w:start w:val="1"/>
      <w:numFmt w:val="bullet"/>
      <w:lvlText w:val="o"/>
      <w:lvlJc w:val="left"/>
      <w:pPr>
        <w:ind w:left="6117" w:hanging="360"/>
      </w:pPr>
      <w:rPr>
        <w:rFonts w:ascii="Courier New" w:hAnsi="Courier New" w:cs="Courier New" w:hint="default"/>
      </w:rPr>
    </w:lvl>
    <w:lvl w:ilvl="8" w:tplc="04020005">
      <w:start w:val="1"/>
      <w:numFmt w:val="bullet"/>
      <w:lvlText w:val=""/>
      <w:lvlJc w:val="left"/>
      <w:pPr>
        <w:ind w:left="6837" w:hanging="360"/>
      </w:pPr>
      <w:rPr>
        <w:rFonts w:ascii="Wingdings" w:hAnsi="Wingdings" w:cs="Wingdings" w:hint="default"/>
      </w:rPr>
    </w:lvl>
  </w:abstractNum>
  <w:abstractNum w:abstractNumId="49" w15:restartNumberingAfterBreak="0">
    <w:nsid w:val="53A100FB"/>
    <w:multiLevelType w:val="hybridMultilevel"/>
    <w:tmpl w:val="8ED8A162"/>
    <w:lvl w:ilvl="0" w:tplc="4298327A">
      <w:start w:val="1"/>
      <w:numFmt w:val="bullet"/>
      <w:lvlText w:val=""/>
      <w:lvlJc w:val="left"/>
      <w:pPr>
        <w:ind w:left="720" w:hanging="360"/>
      </w:pPr>
      <w:rPr>
        <w:rFonts w:ascii="Wingdings" w:hAnsi="Wingdings" w:hint="default"/>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555560FA"/>
    <w:multiLevelType w:val="hybridMultilevel"/>
    <w:tmpl w:val="B4B64A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1" w15:restartNumberingAfterBreak="0">
    <w:nsid w:val="624419C1"/>
    <w:multiLevelType w:val="hybridMultilevel"/>
    <w:tmpl w:val="502AF166"/>
    <w:lvl w:ilvl="0" w:tplc="00005694">
      <w:start w:val="1"/>
      <w:numFmt w:val="bullet"/>
      <w:lvlText w:val=""/>
      <w:lvlJc w:val="left"/>
      <w:pPr>
        <w:tabs>
          <w:tab w:val="num" w:pos="1440"/>
        </w:tabs>
        <w:ind w:left="1418" w:hanging="567"/>
      </w:pPr>
      <w:rPr>
        <w:rFonts w:ascii="Wingdings" w:hAnsi="Wingdings" w:hint="default"/>
      </w:rPr>
    </w:lvl>
    <w:lvl w:ilvl="1" w:tplc="04020003">
      <w:start w:val="1"/>
      <w:numFmt w:val="bullet"/>
      <w:pStyle w:val="Index1"/>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36A3754"/>
    <w:multiLevelType w:val="hybridMultilevel"/>
    <w:tmpl w:val="4260AFA6"/>
    <w:lvl w:ilvl="0" w:tplc="E4F0491C">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53" w15:restartNumberingAfterBreak="0">
    <w:nsid w:val="69C50215"/>
    <w:multiLevelType w:val="hybridMultilevel"/>
    <w:tmpl w:val="0BB0A416"/>
    <w:lvl w:ilvl="0" w:tplc="8BE44E60">
      <w:start w:val="24"/>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6A99300F"/>
    <w:multiLevelType w:val="hybridMultilevel"/>
    <w:tmpl w:val="DEC6136E"/>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6B4B77DF"/>
    <w:multiLevelType w:val="hybridMultilevel"/>
    <w:tmpl w:val="0B3A1DC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6CB10BBC"/>
    <w:multiLevelType w:val="hybridMultilevel"/>
    <w:tmpl w:val="C8B2DAEE"/>
    <w:lvl w:ilvl="0" w:tplc="FFFFFFFF">
      <w:start w:val="1"/>
      <w:numFmt w:val="bullet"/>
      <w:lvlText w:val=""/>
      <w:lvlJc w:val="left"/>
      <w:pPr>
        <w:tabs>
          <w:tab w:val="num" w:pos="1069"/>
        </w:tabs>
        <w:ind w:left="1069" w:hanging="360"/>
      </w:pPr>
      <w:rPr>
        <w:rFonts w:ascii="Symbol" w:hAnsi="Symbol" w:hint="default"/>
      </w:rPr>
    </w:lvl>
    <w:lvl w:ilvl="1" w:tplc="08090003">
      <w:start w:val="1"/>
      <w:numFmt w:val="bullet"/>
      <w:lvlText w:val="o"/>
      <w:lvlJc w:val="left"/>
      <w:pPr>
        <w:tabs>
          <w:tab w:val="num" w:pos="349"/>
        </w:tabs>
        <w:ind w:left="349" w:hanging="360"/>
      </w:pPr>
      <w:rPr>
        <w:rFonts w:ascii="Courier New" w:hAnsi="Courier New" w:cs="Courier New" w:hint="default"/>
      </w:rPr>
    </w:lvl>
    <w:lvl w:ilvl="2" w:tplc="08090005" w:tentative="1">
      <w:start w:val="1"/>
      <w:numFmt w:val="bullet"/>
      <w:lvlText w:val=""/>
      <w:lvlJc w:val="left"/>
      <w:pPr>
        <w:tabs>
          <w:tab w:val="num" w:pos="1069"/>
        </w:tabs>
        <w:ind w:left="1069" w:hanging="360"/>
      </w:pPr>
      <w:rPr>
        <w:rFonts w:ascii="Wingdings" w:hAnsi="Wingdings" w:hint="default"/>
      </w:rPr>
    </w:lvl>
    <w:lvl w:ilvl="3" w:tplc="08090001" w:tentative="1">
      <w:start w:val="1"/>
      <w:numFmt w:val="bullet"/>
      <w:lvlText w:val=""/>
      <w:lvlJc w:val="left"/>
      <w:pPr>
        <w:tabs>
          <w:tab w:val="num" w:pos="1789"/>
        </w:tabs>
        <w:ind w:left="1789" w:hanging="360"/>
      </w:pPr>
      <w:rPr>
        <w:rFonts w:ascii="Symbol" w:hAnsi="Symbol" w:hint="default"/>
      </w:rPr>
    </w:lvl>
    <w:lvl w:ilvl="4" w:tplc="08090003" w:tentative="1">
      <w:start w:val="1"/>
      <w:numFmt w:val="bullet"/>
      <w:lvlText w:val="o"/>
      <w:lvlJc w:val="left"/>
      <w:pPr>
        <w:tabs>
          <w:tab w:val="num" w:pos="2509"/>
        </w:tabs>
        <w:ind w:left="2509" w:hanging="360"/>
      </w:pPr>
      <w:rPr>
        <w:rFonts w:ascii="Courier New" w:hAnsi="Courier New" w:cs="Courier New" w:hint="default"/>
      </w:rPr>
    </w:lvl>
    <w:lvl w:ilvl="5" w:tplc="08090005" w:tentative="1">
      <w:start w:val="1"/>
      <w:numFmt w:val="bullet"/>
      <w:lvlText w:val=""/>
      <w:lvlJc w:val="left"/>
      <w:pPr>
        <w:tabs>
          <w:tab w:val="num" w:pos="3229"/>
        </w:tabs>
        <w:ind w:left="3229" w:hanging="360"/>
      </w:pPr>
      <w:rPr>
        <w:rFonts w:ascii="Wingdings" w:hAnsi="Wingdings" w:hint="default"/>
      </w:rPr>
    </w:lvl>
    <w:lvl w:ilvl="6" w:tplc="08090001" w:tentative="1">
      <w:start w:val="1"/>
      <w:numFmt w:val="bullet"/>
      <w:lvlText w:val=""/>
      <w:lvlJc w:val="left"/>
      <w:pPr>
        <w:tabs>
          <w:tab w:val="num" w:pos="3949"/>
        </w:tabs>
        <w:ind w:left="3949" w:hanging="360"/>
      </w:pPr>
      <w:rPr>
        <w:rFonts w:ascii="Symbol" w:hAnsi="Symbol" w:hint="default"/>
      </w:rPr>
    </w:lvl>
    <w:lvl w:ilvl="7" w:tplc="08090003" w:tentative="1">
      <w:start w:val="1"/>
      <w:numFmt w:val="bullet"/>
      <w:lvlText w:val="o"/>
      <w:lvlJc w:val="left"/>
      <w:pPr>
        <w:tabs>
          <w:tab w:val="num" w:pos="4669"/>
        </w:tabs>
        <w:ind w:left="4669" w:hanging="360"/>
      </w:pPr>
      <w:rPr>
        <w:rFonts w:ascii="Courier New" w:hAnsi="Courier New" w:cs="Courier New" w:hint="default"/>
      </w:rPr>
    </w:lvl>
    <w:lvl w:ilvl="8" w:tplc="08090005" w:tentative="1">
      <w:start w:val="1"/>
      <w:numFmt w:val="bullet"/>
      <w:lvlText w:val=""/>
      <w:lvlJc w:val="left"/>
      <w:pPr>
        <w:tabs>
          <w:tab w:val="num" w:pos="5389"/>
        </w:tabs>
        <w:ind w:left="5389" w:hanging="360"/>
      </w:pPr>
      <w:rPr>
        <w:rFonts w:ascii="Wingdings" w:hAnsi="Wingdings" w:hint="default"/>
      </w:rPr>
    </w:lvl>
  </w:abstractNum>
  <w:abstractNum w:abstractNumId="57" w15:restartNumberingAfterBreak="0">
    <w:nsid w:val="70CD2FFE"/>
    <w:multiLevelType w:val="hybridMultilevel"/>
    <w:tmpl w:val="987C35E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72FC7A2F"/>
    <w:multiLevelType w:val="hybridMultilevel"/>
    <w:tmpl w:val="7BD03BEA"/>
    <w:lvl w:ilvl="0" w:tplc="FFFFFFFF">
      <w:start w:val="1"/>
      <w:numFmt w:val="bullet"/>
      <w:lvlText w:val=""/>
      <w:lvlJc w:val="left"/>
      <w:pPr>
        <w:tabs>
          <w:tab w:val="num" w:pos="1070"/>
        </w:tabs>
        <w:ind w:left="1070" w:hanging="360"/>
      </w:pPr>
      <w:rPr>
        <w:rFonts w:ascii="Symbol" w:hAnsi="Symbol" w:hint="default"/>
      </w:rPr>
    </w:lvl>
    <w:lvl w:ilvl="1" w:tplc="08090003">
      <w:start w:val="1"/>
      <w:numFmt w:val="bullet"/>
      <w:lvlText w:val="o"/>
      <w:lvlJc w:val="left"/>
      <w:pPr>
        <w:tabs>
          <w:tab w:val="num" w:pos="349"/>
        </w:tabs>
        <w:ind w:left="349" w:hanging="360"/>
      </w:pPr>
      <w:rPr>
        <w:rFonts w:ascii="Courier New" w:hAnsi="Courier New" w:cs="Courier New" w:hint="default"/>
      </w:rPr>
    </w:lvl>
    <w:lvl w:ilvl="2" w:tplc="08090005" w:tentative="1">
      <w:start w:val="1"/>
      <w:numFmt w:val="bullet"/>
      <w:lvlText w:val=""/>
      <w:lvlJc w:val="left"/>
      <w:pPr>
        <w:tabs>
          <w:tab w:val="num" w:pos="1069"/>
        </w:tabs>
        <w:ind w:left="1069" w:hanging="360"/>
      </w:pPr>
      <w:rPr>
        <w:rFonts w:ascii="Wingdings" w:hAnsi="Wingdings" w:hint="default"/>
      </w:rPr>
    </w:lvl>
    <w:lvl w:ilvl="3" w:tplc="08090001" w:tentative="1">
      <w:start w:val="1"/>
      <w:numFmt w:val="bullet"/>
      <w:lvlText w:val=""/>
      <w:lvlJc w:val="left"/>
      <w:pPr>
        <w:tabs>
          <w:tab w:val="num" w:pos="1789"/>
        </w:tabs>
        <w:ind w:left="1789" w:hanging="360"/>
      </w:pPr>
      <w:rPr>
        <w:rFonts w:ascii="Symbol" w:hAnsi="Symbol" w:hint="default"/>
      </w:rPr>
    </w:lvl>
    <w:lvl w:ilvl="4" w:tplc="08090003" w:tentative="1">
      <w:start w:val="1"/>
      <w:numFmt w:val="bullet"/>
      <w:lvlText w:val="o"/>
      <w:lvlJc w:val="left"/>
      <w:pPr>
        <w:tabs>
          <w:tab w:val="num" w:pos="2509"/>
        </w:tabs>
        <w:ind w:left="2509" w:hanging="360"/>
      </w:pPr>
      <w:rPr>
        <w:rFonts w:ascii="Courier New" w:hAnsi="Courier New" w:cs="Courier New" w:hint="default"/>
      </w:rPr>
    </w:lvl>
    <w:lvl w:ilvl="5" w:tplc="08090005" w:tentative="1">
      <w:start w:val="1"/>
      <w:numFmt w:val="bullet"/>
      <w:lvlText w:val=""/>
      <w:lvlJc w:val="left"/>
      <w:pPr>
        <w:tabs>
          <w:tab w:val="num" w:pos="3229"/>
        </w:tabs>
        <w:ind w:left="3229" w:hanging="360"/>
      </w:pPr>
      <w:rPr>
        <w:rFonts w:ascii="Wingdings" w:hAnsi="Wingdings" w:hint="default"/>
      </w:rPr>
    </w:lvl>
    <w:lvl w:ilvl="6" w:tplc="08090001" w:tentative="1">
      <w:start w:val="1"/>
      <w:numFmt w:val="bullet"/>
      <w:lvlText w:val=""/>
      <w:lvlJc w:val="left"/>
      <w:pPr>
        <w:tabs>
          <w:tab w:val="num" w:pos="3949"/>
        </w:tabs>
        <w:ind w:left="3949" w:hanging="360"/>
      </w:pPr>
      <w:rPr>
        <w:rFonts w:ascii="Symbol" w:hAnsi="Symbol" w:hint="default"/>
      </w:rPr>
    </w:lvl>
    <w:lvl w:ilvl="7" w:tplc="08090003" w:tentative="1">
      <w:start w:val="1"/>
      <w:numFmt w:val="bullet"/>
      <w:lvlText w:val="o"/>
      <w:lvlJc w:val="left"/>
      <w:pPr>
        <w:tabs>
          <w:tab w:val="num" w:pos="4669"/>
        </w:tabs>
        <w:ind w:left="4669" w:hanging="360"/>
      </w:pPr>
      <w:rPr>
        <w:rFonts w:ascii="Courier New" w:hAnsi="Courier New" w:cs="Courier New" w:hint="default"/>
      </w:rPr>
    </w:lvl>
    <w:lvl w:ilvl="8" w:tplc="08090005" w:tentative="1">
      <w:start w:val="1"/>
      <w:numFmt w:val="bullet"/>
      <w:lvlText w:val=""/>
      <w:lvlJc w:val="left"/>
      <w:pPr>
        <w:tabs>
          <w:tab w:val="num" w:pos="5389"/>
        </w:tabs>
        <w:ind w:left="5389" w:hanging="360"/>
      </w:pPr>
      <w:rPr>
        <w:rFonts w:ascii="Wingdings" w:hAnsi="Wingdings" w:hint="default"/>
      </w:rPr>
    </w:lvl>
  </w:abstractNum>
  <w:abstractNum w:abstractNumId="59" w15:restartNumberingAfterBreak="0">
    <w:nsid w:val="73B9499D"/>
    <w:multiLevelType w:val="hybridMultilevel"/>
    <w:tmpl w:val="B3649928"/>
    <w:lvl w:ilvl="0" w:tplc="4298327A">
      <w:start w:val="1"/>
      <w:numFmt w:val="bullet"/>
      <w:lvlText w:val=""/>
      <w:lvlJc w:val="left"/>
      <w:pPr>
        <w:tabs>
          <w:tab w:val="num" w:pos="2088"/>
        </w:tabs>
        <w:ind w:left="720" w:firstLine="1008"/>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0" w15:restartNumberingAfterBreak="0">
    <w:nsid w:val="7A3044B4"/>
    <w:multiLevelType w:val="multilevel"/>
    <w:tmpl w:val="CBA8658C"/>
    <w:lvl w:ilvl="0">
      <w:start w:val="1"/>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7C8B3537"/>
    <w:multiLevelType w:val="hybridMultilevel"/>
    <w:tmpl w:val="8A184E5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2" w15:restartNumberingAfterBreak="0">
    <w:nsid w:val="7CFC1174"/>
    <w:multiLevelType w:val="multilevel"/>
    <w:tmpl w:val="074C7396"/>
    <w:lvl w:ilvl="0">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
      <w:lvlJc w:val="left"/>
      <w:pPr>
        <w:tabs>
          <w:tab w:val="num" w:pos="1872"/>
        </w:tabs>
        <w:ind w:left="1872" w:hanging="432"/>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num w:numId="1">
    <w:abstractNumId w:val="51"/>
  </w:num>
  <w:num w:numId="2">
    <w:abstractNumId w:val="5"/>
  </w:num>
  <w:num w:numId="3">
    <w:abstractNumId w:val="28"/>
  </w:num>
  <w:num w:numId="4">
    <w:abstractNumId w:val="18"/>
  </w:num>
  <w:num w:numId="5">
    <w:abstractNumId w:val="46"/>
  </w:num>
  <w:num w:numId="6">
    <w:abstractNumId w:val="6"/>
  </w:num>
  <w:num w:numId="7">
    <w:abstractNumId w:val="59"/>
  </w:num>
  <w:num w:numId="8">
    <w:abstractNumId w:val="42"/>
  </w:num>
  <w:num w:numId="9">
    <w:abstractNumId w:val="10"/>
  </w:num>
  <w:num w:numId="10">
    <w:abstractNumId w:val="62"/>
  </w:num>
  <w:num w:numId="11">
    <w:abstractNumId w:val="44"/>
  </w:num>
  <w:num w:numId="12">
    <w:abstractNumId w:val="9"/>
  </w:num>
  <w:num w:numId="13">
    <w:abstractNumId w:val="26"/>
  </w:num>
  <w:num w:numId="14">
    <w:abstractNumId w:val="58"/>
  </w:num>
  <w:num w:numId="15">
    <w:abstractNumId w:val="25"/>
  </w:num>
  <w:num w:numId="16">
    <w:abstractNumId w:val="33"/>
  </w:num>
  <w:num w:numId="17">
    <w:abstractNumId w:val="60"/>
  </w:num>
  <w:num w:numId="18">
    <w:abstractNumId w:val="21"/>
  </w:num>
  <w:num w:numId="19">
    <w:abstractNumId w:val="7"/>
  </w:num>
  <w:num w:numId="20">
    <w:abstractNumId w:val="4"/>
  </w:num>
  <w:num w:numId="21">
    <w:abstractNumId w:val="61"/>
  </w:num>
  <w:num w:numId="22">
    <w:abstractNumId w:val="54"/>
  </w:num>
  <w:num w:numId="23">
    <w:abstractNumId w:val="13"/>
  </w:num>
  <w:num w:numId="24">
    <w:abstractNumId w:val="49"/>
  </w:num>
  <w:num w:numId="25">
    <w:abstractNumId w:val="37"/>
  </w:num>
  <w:num w:numId="26">
    <w:abstractNumId w:val="50"/>
  </w:num>
  <w:num w:numId="27">
    <w:abstractNumId w:val="32"/>
  </w:num>
  <w:num w:numId="28">
    <w:abstractNumId w:val="8"/>
  </w:num>
  <w:num w:numId="29">
    <w:abstractNumId w:val="2"/>
  </w:num>
  <w:num w:numId="30">
    <w:abstractNumId w:val="27"/>
  </w:num>
  <w:num w:numId="31">
    <w:abstractNumId w:val="1"/>
  </w:num>
  <w:num w:numId="32">
    <w:abstractNumId w:val="20"/>
  </w:num>
  <w:num w:numId="33">
    <w:abstractNumId w:val="56"/>
  </w:num>
  <w:num w:numId="34">
    <w:abstractNumId w:val="40"/>
  </w:num>
  <w:num w:numId="35">
    <w:abstractNumId w:val="12"/>
  </w:num>
  <w:num w:numId="36">
    <w:abstractNumId w:val="22"/>
  </w:num>
  <w:num w:numId="37">
    <w:abstractNumId w:val="31"/>
  </w:num>
  <w:num w:numId="38">
    <w:abstractNumId w:val="39"/>
  </w:num>
  <w:num w:numId="39">
    <w:abstractNumId w:val="11"/>
  </w:num>
  <w:num w:numId="40">
    <w:abstractNumId w:val="34"/>
  </w:num>
  <w:num w:numId="41">
    <w:abstractNumId w:val="15"/>
  </w:num>
  <w:num w:numId="42">
    <w:abstractNumId w:val="3"/>
  </w:num>
  <w:num w:numId="43">
    <w:abstractNumId w:val="35"/>
  </w:num>
  <w:num w:numId="44">
    <w:abstractNumId w:val="55"/>
  </w:num>
  <w:num w:numId="45">
    <w:abstractNumId w:val="52"/>
  </w:num>
  <w:num w:numId="46">
    <w:abstractNumId w:val="38"/>
  </w:num>
  <w:num w:numId="47">
    <w:abstractNumId w:val="43"/>
  </w:num>
  <w:num w:numId="48">
    <w:abstractNumId w:val="30"/>
  </w:num>
  <w:num w:numId="49">
    <w:abstractNumId w:val="17"/>
  </w:num>
  <w:num w:numId="50">
    <w:abstractNumId w:val="14"/>
  </w:num>
  <w:num w:numId="51">
    <w:abstractNumId w:val="47"/>
  </w:num>
  <w:num w:numId="52">
    <w:abstractNumId w:val="45"/>
  </w:num>
  <w:num w:numId="53">
    <w:abstractNumId w:val="48"/>
  </w:num>
  <w:num w:numId="54">
    <w:abstractNumId w:val="16"/>
  </w:num>
  <w:num w:numId="55">
    <w:abstractNumId w:val="57"/>
  </w:num>
  <w:num w:numId="56">
    <w:abstractNumId w:val="0"/>
  </w:num>
  <w:num w:numId="57">
    <w:abstractNumId w:val="19"/>
  </w:num>
  <w:num w:numId="58">
    <w:abstractNumId w:val="41"/>
  </w:num>
  <w:num w:numId="59">
    <w:abstractNumId w:val="29"/>
  </w:num>
  <w:num w:numId="60">
    <w:abstractNumId w:val="36"/>
  </w:num>
  <w:num w:numId="61">
    <w:abstractNumId w:val="23"/>
  </w:num>
  <w:num w:numId="62">
    <w:abstractNumId w:val="53"/>
  </w:num>
  <w:num w:numId="63">
    <w:abstractNumId w:val="2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71852"/>
    <w:rsid w:val="00001251"/>
    <w:rsid w:val="00011058"/>
    <w:rsid w:val="000205A1"/>
    <w:rsid w:val="00023230"/>
    <w:rsid w:val="00024059"/>
    <w:rsid w:val="000320CC"/>
    <w:rsid w:val="00036C10"/>
    <w:rsid w:val="00040338"/>
    <w:rsid w:val="00041831"/>
    <w:rsid w:val="00051F3F"/>
    <w:rsid w:val="00055C10"/>
    <w:rsid w:val="00056FAE"/>
    <w:rsid w:val="00060B50"/>
    <w:rsid w:val="00065D21"/>
    <w:rsid w:val="00071852"/>
    <w:rsid w:val="00081877"/>
    <w:rsid w:val="00083B46"/>
    <w:rsid w:val="00084EB0"/>
    <w:rsid w:val="00087C0C"/>
    <w:rsid w:val="000917DF"/>
    <w:rsid w:val="00093E15"/>
    <w:rsid w:val="0009444F"/>
    <w:rsid w:val="000A058F"/>
    <w:rsid w:val="000A2CE5"/>
    <w:rsid w:val="000A3717"/>
    <w:rsid w:val="000A3B44"/>
    <w:rsid w:val="000A4222"/>
    <w:rsid w:val="000A6CD6"/>
    <w:rsid w:val="000A7CD3"/>
    <w:rsid w:val="000B2340"/>
    <w:rsid w:val="000B67CC"/>
    <w:rsid w:val="000C07BB"/>
    <w:rsid w:val="000C20CB"/>
    <w:rsid w:val="000C342C"/>
    <w:rsid w:val="000C4855"/>
    <w:rsid w:val="000C4BCA"/>
    <w:rsid w:val="000C5CC8"/>
    <w:rsid w:val="000C7CA4"/>
    <w:rsid w:val="000E29FE"/>
    <w:rsid w:val="000E36B1"/>
    <w:rsid w:val="000F57D1"/>
    <w:rsid w:val="000F581A"/>
    <w:rsid w:val="001062A0"/>
    <w:rsid w:val="00112A44"/>
    <w:rsid w:val="00122FA0"/>
    <w:rsid w:val="00124BF3"/>
    <w:rsid w:val="001318A9"/>
    <w:rsid w:val="00131E81"/>
    <w:rsid w:val="001322F1"/>
    <w:rsid w:val="00134C8D"/>
    <w:rsid w:val="00135A6E"/>
    <w:rsid w:val="00135EEB"/>
    <w:rsid w:val="00137A97"/>
    <w:rsid w:val="00143D9C"/>
    <w:rsid w:val="00146D85"/>
    <w:rsid w:val="00146DAD"/>
    <w:rsid w:val="001477BC"/>
    <w:rsid w:val="00150C95"/>
    <w:rsid w:val="0015299B"/>
    <w:rsid w:val="00154EE3"/>
    <w:rsid w:val="0015684E"/>
    <w:rsid w:val="0017173D"/>
    <w:rsid w:val="001761D4"/>
    <w:rsid w:val="001771ED"/>
    <w:rsid w:val="00184240"/>
    <w:rsid w:val="00186FF9"/>
    <w:rsid w:val="001B672E"/>
    <w:rsid w:val="001C1594"/>
    <w:rsid w:val="001C2546"/>
    <w:rsid w:val="001C2AF2"/>
    <w:rsid w:val="001C3620"/>
    <w:rsid w:val="001C39AB"/>
    <w:rsid w:val="001D0F9D"/>
    <w:rsid w:val="001D2F71"/>
    <w:rsid w:val="001D3045"/>
    <w:rsid w:val="001D5CA8"/>
    <w:rsid w:val="001D6795"/>
    <w:rsid w:val="001E0759"/>
    <w:rsid w:val="001E7636"/>
    <w:rsid w:val="001F39FF"/>
    <w:rsid w:val="001F3CE9"/>
    <w:rsid w:val="00200B96"/>
    <w:rsid w:val="00201284"/>
    <w:rsid w:val="0020754A"/>
    <w:rsid w:val="00207877"/>
    <w:rsid w:val="0021102A"/>
    <w:rsid w:val="00216F63"/>
    <w:rsid w:val="0022079B"/>
    <w:rsid w:val="00221695"/>
    <w:rsid w:val="002279DE"/>
    <w:rsid w:val="002305F9"/>
    <w:rsid w:val="00245D1C"/>
    <w:rsid w:val="00250C55"/>
    <w:rsid w:val="002626A1"/>
    <w:rsid w:val="002648EB"/>
    <w:rsid w:val="00265F89"/>
    <w:rsid w:val="0026654C"/>
    <w:rsid w:val="00283316"/>
    <w:rsid w:val="0028575F"/>
    <w:rsid w:val="00287B6C"/>
    <w:rsid w:val="00290553"/>
    <w:rsid w:val="00291674"/>
    <w:rsid w:val="002959DC"/>
    <w:rsid w:val="00295CAA"/>
    <w:rsid w:val="00296893"/>
    <w:rsid w:val="00296F0D"/>
    <w:rsid w:val="002A03CA"/>
    <w:rsid w:val="002A1235"/>
    <w:rsid w:val="002B105F"/>
    <w:rsid w:val="002B69FB"/>
    <w:rsid w:val="002C1303"/>
    <w:rsid w:val="002C6BB5"/>
    <w:rsid w:val="002C76F5"/>
    <w:rsid w:val="002D097E"/>
    <w:rsid w:val="002D574A"/>
    <w:rsid w:val="002D598C"/>
    <w:rsid w:val="002E4823"/>
    <w:rsid w:val="002E5BEF"/>
    <w:rsid w:val="002E6A25"/>
    <w:rsid w:val="002E7239"/>
    <w:rsid w:val="002F4B66"/>
    <w:rsid w:val="002F53BA"/>
    <w:rsid w:val="002F6953"/>
    <w:rsid w:val="003013C5"/>
    <w:rsid w:val="00302E0F"/>
    <w:rsid w:val="003046D9"/>
    <w:rsid w:val="0031633E"/>
    <w:rsid w:val="003177EA"/>
    <w:rsid w:val="00320199"/>
    <w:rsid w:val="00325329"/>
    <w:rsid w:val="00331CAC"/>
    <w:rsid w:val="003328B6"/>
    <w:rsid w:val="003350A6"/>
    <w:rsid w:val="00337465"/>
    <w:rsid w:val="00337F91"/>
    <w:rsid w:val="00344756"/>
    <w:rsid w:val="00344D02"/>
    <w:rsid w:val="00346745"/>
    <w:rsid w:val="0035293A"/>
    <w:rsid w:val="00355810"/>
    <w:rsid w:val="00357CE2"/>
    <w:rsid w:val="00357CFD"/>
    <w:rsid w:val="00360213"/>
    <w:rsid w:val="00367455"/>
    <w:rsid w:val="003720E7"/>
    <w:rsid w:val="0037276D"/>
    <w:rsid w:val="0038423B"/>
    <w:rsid w:val="00385AAB"/>
    <w:rsid w:val="003873ED"/>
    <w:rsid w:val="00387460"/>
    <w:rsid w:val="0039657E"/>
    <w:rsid w:val="0039771A"/>
    <w:rsid w:val="003B0ECA"/>
    <w:rsid w:val="003B507C"/>
    <w:rsid w:val="003B647C"/>
    <w:rsid w:val="003C11C6"/>
    <w:rsid w:val="003C282E"/>
    <w:rsid w:val="003C2C3B"/>
    <w:rsid w:val="003C463A"/>
    <w:rsid w:val="003D146C"/>
    <w:rsid w:val="003D2865"/>
    <w:rsid w:val="003D54FD"/>
    <w:rsid w:val="003D5AEE"/>
    <w:rsid w:val="003E17CB"/>
    <w:rsid w:val="003E3490"/>
    <w:rsid w:val="003F7038"/>
    <w:rsid w:val="0040656B"/>
    <w:rsid w:val="004119A2"/>
    <w:rsid w:val="004130B5"/>
    <w:rsid w:val="004227C0"/>
    <w:rsid w:val="00423288"/>
    <w:rsid w:val="00436450"/>
    <w:rsid w:val="004369F7"/>
    <w:rsid w:val="00450358"/>
    <w:rsid w:val="00450990"/>
    <w:rsid w:val="00454D2C"/>
    <w:rsid w:val="00454FDF"/>
    <w:rsid w:val="00457261"/>
    <w:rsid w:val="0046616A"/>
    <w:rsid w:val="004663DB"/>
    <w:rsid w:val="004706FE"/>
    <w:rsid w:val="00471B76"/>
    <w:rsid w:val="00472713"/>
    <w:rsid w:val="00484DE8"/>
    <w:rsid w:val="0049503D"/>
    <w:rsid w:val="00496595"/>
    <w:rsid w:val="004A0547"/>
    <w:rsid w:val="004A2216"/>
    <w:rsid w:val="004A44C0"/>
    <w:rsid w:val="004A7473"/>
    <w:rsid w:val="004B708D"/>
    <w:rsid w:val="004B7D54"/>
    <w:rsid w:val="004C5D2D"/>
    <w:rsid w:val="004C7AB4"/>
    <w:rsid w:val="004D5EDC"/>
    <w:rsid w:val="004D7B01"/>
    <w:rsid w:val="004E33BF"/>
    <w:rsid w:val="004F3C92"/>
    <w:rsid w:val="00500967"/>
    <w:rsid w:val="005014C1"/>
    <w:rsid w:val="005051BE"/>
    <w:rsid w:val="0050686F"/>
    <w:rsid w:val="00514B4B"/>
    <w:rsid w:val="00527E41"/>
    <w:rsid w:val="00533472"/>
    <w:rsid w:val="0053546F"/>
    <w:rsid w:val="00535FC6"/>
    <w:rsid w:val="005372FD"/>
    <w:rsid w:val="005448C7"/>
    <w:rsid w:val="00551EF6"/>
    <w:rsid w:val="00553933"/>
    <w:rsid w:val="00553CE0"/>
    <w:rsid w:val="005561DA"/>
    <w:rsid w:val="00556610"/>
    <w:rsid w:val="00557F22"/>
    <w:rsid w:val="00562CC0"/>
    <w:rsid w:val="005636CC"/>
    <w:rsid w:val="005657D5"/>
    <w:rsid w:val="0056641B"/>
    <w:rsid w:val="00566506"/>
    <w:rsid w:val="005672FF"/>
    <w:rsid w:val="00567368"/>
    <w:rsid w:val="00574349"/>
    <w:rsid w:val="00575112"/>
    <w:rsid w:val="005809EF"/>
    <w:rsid w:val="0058243B"/>
    <w:rsid w:val="005921F8"/>
    <w:rsid w:val="005A1F1A"/>
    <w:rsid w:val="005A37A8"/>
    <w:rsid w:val="005B0886"/>
    <w:rsid w:val="005B2287"/>
    <w:rsid w:val="005B4397"/>
    <w:rsid w:val="005B5485"/>
    <w:rsid w:val="005C26D0"/>
    <w:rsid w:val="005C71DA"/>
    <w:rsid w:val="005E11BD"/>
    <w:rsid w:val="005F1482"/>
    <w:rsid w:val="005F42AF"/>
    <w:rsid w:val="00610BD2"/>
    <w:rsid w:val="0061344F"/>
    <w:rsid w:val="00613D5D"/>
    <w:rsid w:val="00620552"/>
    <w:rsid w:val="00620973"/>
    <w:rsid w:val="00624342"/>
    <w:rsid w:val="00624658"/>
    <w:rsid w:val="006378AB"/>
    <w:rsid w:val="006439A6"/>
    <w:rsid w:val="00644F24"/>
    <w:rsid w:val="00653325"/>
    <w:rsid w:val="00661121"/>
    <w:rsid w:val="00664481"/>
    <w:rsid w:val="00666443"/>
    <w:rsid w:val="00666ACD"/>
    <w:rsid w:val="00670A78"/>
    <w:rsid w:val="006722DA"/>
    <w:rsid w:val="00674818"/>
    <w:rsid w:val="006755C5"/>
    <w:rsid w:val="006876DD"/>
    <w:rsid w:val="006918F4"/>
    <w:rsid w:val="006A0F4F"/>
    <w:rsid w:val="006A15D6"/>
    <w:rsid w:val="006A266F"/>
    <w:rsid w:val="006A5D49"/>
    <w:rsid w:val="006A7BF0"/>
    <w:rsid w:val="006B0375"/>
    <w:rsid w:val="006B3335"/>
    <w:rsid w:val="006B347C"/>
    <w:rsid w:val="006C02BE"/>
    <w:rsid w:val="006C43E9"/>
    <w:rsid w:val="006C65E0"/>
    <w:rsid w:val="006C6F11"/>
    <w:rsid w:val="006C7E9D"/>
    <w:rsid w:val="006D00BD"/>
    <w:rsid w:val="006D6290"/>
    <w:rsid w:val="006D6F8B"/>
    <w:rsid w:val="006E7820"/>
    <w:rsid w:val="006F29E8"/>
    <w:rsid w:val="006F3C36"/>
    <w:rsid w:val="006F5ADA"/>
    <w:rsid w:val="006F6BBC"/>
    <w:rsid w:val="0071093C"/>
    <w:rsid w:val="00710CCE"/>
    <w:rsid w:val="00711D53"/>
    <w:rsid w:val="007206C7"/>
    <w:rsid w:val="007271B3"/>
    <w:rsid w:val="00735EAA"/>
    <w:rsid w:val="0073744B"/>
    <w:rsid w:val="007422E0"/>
    <w:rsid w:val="00742BE6"/>
    <w:rsid w:val="00744B83"/>
    <w:rsid w:val="00745CB5"/>
    <w:rsid w:val="00745CBA"/>
    <w:rsid w:val="00747EC6"/>
    <w:rsid w:val="0075025F"/>
    <w:rsid w:val="00750455"/>
    <w:rsid w:val="00767321"/>
    <w:rsid w:val="007679A0"/>
    <w:rsid w:val="007720FB"/>
    <w:rsid w:val="0077279F"/>
    <w:rsid w:val="00793993"/>
    <w:rsid w:val="007954FE"/>
    <w:rsid w:val="007967D1"/>
    <w:rsid w:val="007968FD"/>
    <w:rsid w:val="007A06EB"/>
    <w:rsid w:val="007A188F"/>
    <w:rsid w:val="007A423F"/>
    <w:rsid w:val="007A56E7"/>
    <w:rsid w:val="007A65FF"/>
    <w:rsid w:val="007B1CB3"/>
    <w:rsid w:val="007B6C48"/>
    <w:rsid w:val="007B76F9"/>
    <w:rsid w:val="007C297E"/>
    <w:rsid w:val="007C5B51"/>
    <w:rsid w:val="007D01CA"/>
    <w:rsid w:val="007D1E01"/>
    <w:rsid w:val="007D4FBB"/>
    <w:rsid w:val="007E1521"/>
    <w:rsid w:val="007E28FD"/>
    <w:rsid w:val="007E3DB5"/>
    <w:rsid w:val="007F097B"/>
    <w:rsid w:val="007F157E"/>
    <w:rsid w:val="007F583E"/>
    <w:rsid w:val="00801011"/>
    <w:rsid w:val="008040F4"/>
    <w:rsid w:val="00807210"/>
    <w:rsid w:val="00810E1D"/>
    <w:rsid w:val="00812C62"/>
    <w:rsid w:val="00824499"/>
    <w:rsid w:val="00824AEC"/>
    <w:rsid w:val="00831101"/>
    <w:rsid w:val="00831D62"/>
    <w:rsid w:val="00834168"/>
    <w:rsid w:val="008350C0"/>
    <w:rsid w:val="00843BC5"/>
    <w:rsid w:val="00854CD9"/>
    <w:rsid w:val="00854F14"/>
    <w:rsid w:val="00864EA8"/>
    <w:rsid w:val="0087056D"/>
    <w:rsid w:val="00870E41"/>
    <w:rsid w:val="008712A6"/>
    <w:rsid w:val="00873960"/>
    <w:rsid w:val="00876275"/>
    <w:rsid w:val="00881C97"/>
    <w:rsid w:val="00886087"/>
    <w:rsid w:val="00886DAA"/>
    <w:rsid w:val="00887FDA"/>
    <w:rsid w:val="00892E88"/>
    <w:rsid w:val="00893DDD"/>
    <w:rsid w:val="008A5F2F"/>
    <w:rsid w:val="008C0D76"/>
    <w:rsid w:val="008C74AC"/>
    <w:rsid w:val="008D4BE2"/>
    <w:rsid w:val="008D55AB"/>
    <w:rsid w:val="008D6FAB"/>
    <w:rsid w:val="008E2587"/>
    <w:rsid w:val="008E2E5A"/>
    <w:rsid w:val="008F4AAB"/>
    <w:rsid w:val="008F5259"/>
    <w:rsid w:val="008F6836"/>
    <w:rsid w:val="00900B9D"/>
    <w:rsid w:val="009023F7"/>
    <w:rsid w:val="00904477"/>
    <w:rsid w:val="00906680"/>
    <w:rsid w:val="0091119D"/>
    <w:rsid w:val="00912DBD"/>
    <w:rsid w:val="00915340"/>
    <w:rsid w:val="00915AD9"/>
    <w:rsid w:val="00922265"/>
    <w:rsid w:val="00931329"/>
    <w:rsid w:val="00931495"/>
    <w:rsid w:val="00931794"/>
    <w:rsid w:val="00933BC2"/>
    <w:rsid w:val="009364E2"/>
    <w:rsid w:val="00942223"/>
    <w:rsid w:val="009530F1"/>
    <w:rsid w:val="00960044"/>
    <w:rsid w:val="009640AE"/>
    <w:rsid w:val="00971056"/>
    <w:rsid w:val="00973516"/>
    <w:rsid w:val="00975BBB"/>
    <w:rsid w:val="00980383"/>
    <w:rsid w:val="009862A2"/>
    <w:rsid w:val="009866F7"/>
    <w:rsid w:val="00987078"/>
    <w:rsid w:val="009876BC"/>
    <w:rsid w:val="00987A90"/>
    <w:rsid w:val="00991A0C"/>
    <w:rsid w:val="009922B7"/>
    <w:rsid w:val="00993E6B"/>
    <w:rsid w:val="00994587"/>
    <w:rsid w:val="00995518"/>
    <w:rsid w:val="009A032F"/>
    <w:rsid w:val="009A1F81"/>
    <w:rsid w:val="009A4976"/>
    <w:rsid w:val="009B0A83"/>
    <w:rsid w:val="009B1CB7"/>
    <w:rsid w:val="009B1FC9"/>
    <w:rsid w:val="009B27D4"/>
    <w:rsid w:val="009B2B37"/>
    <w:rsid w:val="009B37CA"/>
    <w:rsid w:val="009B49A8"/>
    <w:rsid w:val="009B4C3B"/>
    <w:rsid w:val="009B4EAD"/>
    <w:rsid w:val="009B65B7"/>
    <w:rsid w:val="009C10EC"/>
    <w:rsid w:val="009C445D"/>
    <w:rsid w:val="009C660A"/>
    <w:rsid w:val="009D0EA7"/>
    <w:rsid w:val="009D3F48"/>
    <w:rsid w:val="009D4177"/>
    <w:rsid w:val="009D5EBF"/>
    <w:rsid w:val="009E2895"/>
    <w:rsid w:val="009E2BA4"/>
    <w:rsid w:val="009E383B"/>
    <w:rsid w:val="009F3E70"/>
    <w:rsid w:val="009F54C1"/>
    <w:rsid w:val="009F699C"/>
    <w:rsid w:val="00A0638A"/>
    <w:rsid w:val="00A1149D"/>
    <w:rsid w:val="00A20E3D"/>
    <w:rsid w:val="00A21C99"/>
    <w:rsid w:val="00A35C74"/>
    <w:rsid w:val="00A410C4"/>
    <w:rsid w:val="00A472EB"/>
    <w:rsid w:val="00A54925"/>
    <w:rsid w:val="00A55BD0"/>
    <w:rsid w:val="00A57FC0"/>
    <w:rsid w:val="00A61350"/>
    <w:rsid w:val="00A70374"/>
    <w:rsid w:val="00A726AB"/>
    <w:rsid w:val="00A728CC"/>
    <w:rsid w:val="00A75453"/>
    <w:rsid w:val="00A82F3F"/>
    <w:rsid w:val="00A85CB6"/>
    <w:rsid w:val="00A87E8F"/>
    <w:rsid w:val="00A92A40"/>
    <w:rsid w:val="00A95EE1"/>
    <w:rsid w:val="00A974B5"/>
    <w:rsid w:val="00A975B0"/>
    <w:rsid w:val="00A97F4C"/>
    <w:rsid w:val="00AB1249"/>
    <w:rsid w:val="00AB483B"/>
    <w:rsid w:val="00AB58CB"/>
    <w:rsid w:val="00AB732B"/>
    <w:rsid w:val="00AC1CDC"/>
    <w:rsid w:val="00AD05AB"/>
    <w:rsid w:val="00AD0860"/>
    <w:rsid w:val="00AD700A"/>
    <w:rsid w:val="00AE073D"/>
    <w:rsid w:val="00AE5289"/>
    <w:rsid w:val="00AE6AAA"/>
    <w:rsid w:val="00AF7103"/>
    <w:rsid w:val="00B019A9"/>
    <w:rsid w:val="00B02A38"/>
    <w:rsid w:val="00B03821"/>
    <w:rsid w:val="00B04D87"/>
    <w:rsid w:val="00B15082"/>
    <w:rsid w:val="00B23714"/>
    <w:rsid w:val="00B302F2"/>
    <w:rsid w:val="00B40C80"/>
    <w:rsid w:val="00B46678"/>
    <w:rsid w:val="00B523AF"/>
    <w:rsid w:val="00B70561"/>
    <w:rsid w:val="00B73B51"/>
    <w:rsid w:val="00B76759"/>
    <w:rsid w:val="00B902AA"/>
    <w:rsid w:val="00B92773"/>
    <w:rsid w:val="00B95651"/>
    <w:rsid w:val="00BA0D54"/>
    <w:rsid w:val="00BA3921"/>
    <w:rsid w:val="00BB019C"/>
    <w:rsid w:val="00BB10BB"/>
    <w:rsid w:val="00BB3688"/>
    <w:rsid w:val="00BB62B3"/>
    <w:rsid w:val="00BB77B8"/>
    <w:rsid w:val="00BC05E0"/>
    <w:rsid w:val="00BC72D1"/>
    <w:rsid w:val="00BC7C60"/>
    <w:rsid w:val="00BE2171"/>
    <w:rsid w:val="00BE67D6"/>
    <w:rsid w:val="00BE7CE1"/>
    <w:rsid w:val="00BF2D7B"/>
    <w:rsid w:val="00BF5256"/>
    <w:rsid w:val="00C02537"/>
    <w:rsid w:val="00C05191"/>
    <w:rsid w:val="00C10757"/>
    <w:rsid w:val="00C1173B"/>
    <w:rsid w:val="00C16478"/>
    <w:rsid w:val="00C21F87"/>
    <w:rsid w:val="00C22A2D"/>
    <w:rsid w:val="00C24F24"/>
    <w:rsid w:val="00C33957"/>
    <w:rsid w:val="00C35626"/>
    <w:rsid w:val="00C526BC"/>
    <w:rsid w:val="00C52B2E"/>
    <w:rsid w:val="00C57717"/>
    <w:rsid w:val="00C645F1"/>
    <w:rsid w:val="00C67429"/>
    <w:rsid w:val="00C827A6"/>
    <w:rsid w:val="00C91026"/>
    <w:rsid w:val="00C9797E"/>
    <w:rsid w:val="00CA6BA4"/>
    <w:rsid w:val="00CA7777"/>
    <w:rsid w:val="00CC1839"/>
    <w:rsid w:val="00CC22C7"/>
    <w:rsid w:val="00CC692A"/>
    <w:rsid w:val="00CD0AA8"/>
    <w:rsid w:val="00CD3A24"/>
    <w:rsid w:val="00CD6E7D"/>
    <w:rsid w:val="00CE3179"/>
    <w:rsid w:val="00CE4A03"/>
    <w:rsid w:val="00CE75FD"/>
    <w:rsid w:val="00D001D8"/>
    <w:rsid w:val="00D00BFA"/>
    <w:rsid w:val="00D03FB9"/>
    <w:rsid w:val="00D0521D"/>
    <w:rsid w:val="00D07BDC"/>
    <w:rsid w:val="00D10B08"/>
    <w:rsid w:val="00D1239B"/>
    <w:rsid w:val="00D17298"/>
    <w:rsid w:val="00D200BF"/>
    <w:rsid w:val="00D22423"/>
    <w:rsid w:val="00D31099"/>
    <w:rsid w:val="00D341C7"/>
    <w:rsid w:val="00D36E10"/>
    <w:rsid w:val="00D378BA"/>
    <w:rsid w:val="00D37CCC"/>
    <w:rsid w:val="00D413D1"/>
    <w:rsid w:val="00D44A97"/>
    <w:rsid w:val="00D72A7B"/>
    <w:rsid w:val="00D736A9"/>
    <w:rsid w:val="00D74677"/>
    <w:rsid w:val="00D75CA5"/>
    <w:rsid w:val="00D76ADF"/>
    <w:rsid w:val="00D80E90"/>
    <w:rsid w:val="00D82677"/>
    <w:rsid w:val="00D83676"/>
    <w:rsid w:val="00D8375D"/>
    <w:rsid w:val="00D8670A"/>
    <w:rsid w:val="00D86E9D"/>
    <w:rsid w:val="00D90E50"/>
    <w:rsid w:val="00D9148E"/>
    <w:rsid w:val="00DA487D"/>
    <w:rsid w:val="00DA5187"/>
    <w:rsid w:val="00DB0046"/>
    <w:rsid w:val="00DB233A"/>
    <w:rsid w:val="00DB2DDF"/>
    <w:rsid w:val="00DB3E17"/>
    <w:rsid w:val="00DB75CD"/>
    <w:rsid w:val="00DC5F7F"/>
    <w:rsid w:val="00DC780C"/>
    <w:rsid w:val="00DC7DE8"/>
    <w:rsid w:val="00DD1841"/>
    <w:rsid w:val="00DD351F"/>
    <w:rsid w:val="00DD593C"/>
    <w:rsid w:val="00DD751E"/>
    <w:rsid w:val="00DE0448"/>
    <w:rsid w:val="00DE0C12"/>
    <w:rsid w:val="00DE5B72"/>
    <w:rsid w:val="00DF1CF9"/>
    <w:rsid w:val="00DF3166"/>
    <w:rsid w:val="00DF3383"/>
    <w:rsid w:val="00DF638D"/>
    <w:rsid w:val="00E044DF"/>
    <w:rsid w:val="00E05205"/>
    <w:rsid w:val="00E11798"/>
    <w:rsid w:val="00E12BC1"/>
    <w:rsid w:val="00E15C51"/>
    <w:rsid w:val="00E16354"/>
    <w:rsid w:val="00E170F7"/>
    <w:rsid w:val="00E17566"/>
    <w:rsid w:val="00E210E7"/>
    <w:rsid w:val="00E21B76"/>
    <w:rsid w:val="00E22768"/>
    <w:rsid w:val="00E24EC7"/>
    <w:rsid w:val="00E36FB9"/>
    <w:rsid w:val="00E4468E"/>
    <w:rsid w:val="00E50801"/>
    <w:rsid w:val="00E51786"/>
    <w:rsid w:val="00E51C94"/>
    <w:rsid w:val="00E54C82"/>
    <w:rsid w:val="00E62096"/>
    <w:rsid w:val="00E629BF"/>
    <w:rsid w:val="00E679C9"/>
    <w:rsid w:val="00E7053A"/>
    <w:rsid w:val="00E72379"/>
    <w:rsid w:val="00E81A34"/>
    <w:rsid w:val="00E85D19"/>
    <w:rsid w:val="00E921D6"/>
    <w:rsid w:val="00E9253A"/>
    <w:rsid w:val="00E9576E"/>
    <w:rsid w:val="00EA0E68"/>
    <w:rsid w:val="00EB05AA"/>
    <w:rsid w:val="00EB3D20"/>
    <w:rsid w:val="00EB402D"/>
    <w:rsid w:val="00EB4ADD"/>
    <w:rsid w:val="00EC1300"/>
    <w:rsid w:val="00EC6DD4"/>
    <w:rsid w:val="00ED1E68"/>
    <w:rsid w:val="00ED6B4A"/>
    <w:rsid w:val="00EE0B47"/>
    <w:rsid w:val="00EE70AB"/>
    <w:rsid w:val="00EE71DB"/>
    <w:rsid w:val="00EE792A"/>
    <w:rsid w:val="00EF13A4"/>
    <w:rsid w:val="00EF5B73"/>
    <w:rsid w:val="00F03D84"/>
    <w:rsid w:val="00F13D72"/>
    <w:rsid w:val="00F1493C"/>
    <w:rsid w:val="00F14E0B"/>
    <w:rsid w:val="00F26A27"/>
    <w:rsid w:val="00F27B14"/>
    <w:rsid w:val="00F31D72"/>
    <w:rsid w:val="00F350D3"/>
    <w:rsid w:val="00F36A88"/>
    <w:rsid w:val="00F42B11"/>
    <w:rsid w:val="00F51B11"/>
    <w:rsid w:val="00F536E6"/>
    <w:rsid w:val="00F570E4"/>
    <w:rsid w:val="00F57BCD"/>
    <w:rsid w:val="00F65CB3"/>
    <w:rsid w:val="00F70A83"/>
    <w:rsid w:val="00F7132E"/>
    <w:rsid w:val="00F7207A"/>
    <w:rsid w:val="00F74D90"/>
    <w:rsid w:val="00F93C21"/>
    <w:rsid w:val="00FA30E8"/>
    <w:rsid w:val="00FA32ED"/>
    <w:rsid w:val="00FB00F9"/>
    <w:rsid w:val="00FC5A1D"/>
    <w:rsid w:val="00FD0EAD"/>
    <w:rsid w:val="00FD6853"/>
    <w:rsid w:val="00FD7603"/>
    <w:rsid w:val="00FE1038"/>
    <w:rsid w:val="00FF0D79"/>
    <w:rsid w:val="00FF3F2C"/>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9609AF-70EF-4F86-87E5-7645E457B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A8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7185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071852"/>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071852"/>
    <w:pPr>
      <w:keepNext/>
      <w:autoSpaceDE w:val="0"/>
      <w:autoSpaceDN w:val="0"/>
      <w:spacing w:before="240" w:after="60"/>
      <w:outlineLvl w:val="2"/>
    </w:pPr>
    <w:rPr>
      <w:rFonts w:ascii="Arial" w:hAnsi="Arial"/>
      <w:sz w:val="28"/>
      <w:szCs w:val="28"/>
      <w:lang w:val="en-GB"/>
    </w:rPr>
  </w:style>
  <w:style w:type="paragraph" w:styleId="Heading4">
    <w:name w:val="heading 4"/>
    <w:basedOn w:val="Normal"/>
    <w:next w:val="Normal"/>
    <w:link w:val="Heading4Char"/>
    <w:qFormat/>
    <w:rsid w:val="00071852"/>
    <w:pPr>
      <w:keepNext/>
      <w:spacing w:before="240" w:after="60"/>
      <w:outlineLvl w:val="3"/>
    </w:pPr>
    <w:rPr>
      <w:b/>
      <w:bCs/>
      <w:sz w:val="28"/>
      <w:szCs w:val="28"/>
    </w:rPr>
  </w:style>
  <w:style w:type="paragraph" w:styleId="Heading5">
    <w:name w:val="heading 5"/>
    <w:basedOn w:val="Normal"/>
    <w:next w:val="Normal"/>
    <w:link w:val="Heading5Char"/>
    <w:qFormat/>
    <w:rsid w:val="00071852"/>
    <w:pPr>
      <w:spacing w:before="240" w:after="60"/>
      <w:outlineLvl w:val="4"/>
    </w:pPr>
    <w:rPr>
      <w:b/>
      <w:bCs/>
      <w:i/>
      <w:iCs/>
      <w:sz w:val="26"/>
      <w:szCs w:val="26"/>
    </w:rPr>
  </w:style>
  <w:style w:type="paragraph" w:styleId="Heading6">
    <w:name w:val="heading 6"/>
    <w:basedOn w:val="Normal"/>
    <w:next w:val="Normal"/>
    <w:link w:val="Heading6Char"/>
    <w:qFormat/>
    <w:rsid w:val="00071852"/>
    <w:pPr>
      <w:keepNext/>
      <w:spacing w:before="240"/>
      <w:ind w:left="288"/>
      <w:outlineLvl w:val="5"/>
    </w:pPr>
    <w:rPr>
      <w:b/>
      <w:bCs/>
      <w:caps/>
      <w:sz w:val="32"/>
      <w:szCs w:val="32"/>
    </w:rPr>
  </w:style>
  <w:style w:type="paragraph" w:styleId="Heading7">
    <w:name w:val="heading 7"/>
    <w:basedOn w:val="Normal"/>
    <w:next w:val="Normal"/>
    <w:link w:val="Heading7Char"/>
    <w:qFormat/>
    <w:rsid w:val="00071852"/>
    <w:pPr>
      <w:keepNext/>
      <w:ind w:left="432"/>
      <w:outlineLvl w:val="6"/>
    </w:pPr>
    <w:rPr>
      <w:b/>
      <w:bCs/>
      <w:i/>
      <w:iCs/>
      <w:szCs w:val="20"/>
      <w:lang w:val="bg-BG"/>
    </w:rPr>
  </w:style>
  <w:style w:type="paragraph" w:styleId="Heading8">
    <w:name w:val="heading 8"/>
    <w:basedOn w:val="Normal"/>
    <w:next w:val="Normal"/>
    <w:link w:val="Heading8Char"/>
    <w:qFormat/>
    <w:rsid w:val="00071852"/>
    <w:pPr>
      <w:keepNext/>
      <w:spacing w:after="120"/>
      <w:jc w:val="center"/>
      <w:outlineLvl w:val="7"/>
    </w:pPr>
    <w:rPr>
      <w:b/>
      <w:szCs w:val="20"/>
      <w:lang w:val="bg-BG"/>
    </w:rPr>
  </w:style>
  <w:style w:type="paragraph" w:styleId="Heading9">
    <w:name w:val="heading 9"/>
    <w:basedOn w:val="Normal"/>
    <w:next w:val="Normal"/>
    <w:link w:val="Heading9Char"/>
    <w:qFormat/>
    <w:rsid w:val="00071852"/>
    <w:pPr>
      <w:keepNext/>
      <w:ind w:firstLine="720"/>
      <w:jc w:val="both"/>
      <w:outlineLvl w:val="8"/>
    </w:pPr>
    <w:rPr>
      <w:b/>
      <w:bCs/>
      <w:i/>
      <w:iCs/>
      <w:spacing w:val="-3"/>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1852"/>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071852"/>
    <w:rPr>
      <w:rFonts w:ascii="Arial" w:eastAsia="Times New Roman" w:hAnsi="Arial" w:cs="Times New Roman"/>
      <w:b/>
      <w:bCs/>
      <w:i/>
      <w:iCs/>
      <w:sz w:val="28"/>
      <w:szCs w:val="28"/>
      <w:lang w:val="en-US"/>
    </w:rPr>
  </w:style>
  <w:style w:type="character" w:customStyle="1" w:styleId="Heading3Char">
    <w:name w:val="Heading 3 Char"/>
    <w:basedOn w:val="DefaultParagraphFont"/>
    <w:link w:val="Heading3"/>
    <w:rsid w:val="00071852"/>
    <w:rPr>
      <w:rFonts w:ascii="Arial" w:eastAsia="Times New Roman" w:hAnsi="Arial" w:cs="Times New Roman"/>
      <w:sz w:val="28"/>
      <w:szCs w:val="28"/>
      <w:lang w:val="en-GB"/>
    </w:rPr>
  </w:style>
  <w:style w:type="character" w:customStyle="1" w:styleId="Heading4Char">
    <w:name w:val="Heading 4 Char"/>
    <w:basedOn w:val="DefaultParagraphFont"/>
    <w:link w:val="Heading4"/>
    <w:rsid w:val="00071852"/>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071852"/>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071852"/>
    <w:rPr>
      <w:rFonts w:ascii="Times New Roman" w:eastAsia="Times New Roman" w:hAnsi="Times New Roman" w:cs="Times New Roman"/>
      <w:b/>
      <w:bCs/>
      <w:caps/>
      <w:sz w:val="32"/>
      <w:szCs w:val="32"/>
      <w:lang w:val="en-US"/>
    </w:rPr>
  </w:style>
  <w:style w:type="character" w:customStyle="1" w:styleId="Heading7Char">
    <w:name w:val="Heading 7 Char"/>
    <w:basedOn w:val="DefaultParagraphFont"/>
    <w:link w:val="Heading7"/>
    <w:rsid w:val="00071852"/>
    <w:rPr>
      <w:rFonts w:ascii="Times New Roman" w:eastAsia="Times New Roman" w:hAnsi="Times New Roman" w:cs="Times New Roman"/>
      <w:b/>
      <w:bCs/>
      <w:i/>
      <w:iCs/>
      <w:sz w:val="24"/>
      <w:szCs w:val="20"/>
    </w:rPr>
  </w:style>
  <w:style w:type="character" w:customStyle="1" w:styleId="Heading8Char">
    <w:name w:val="Heading 8 Char"/>
    <w:basedOn w:val="DefaultParagraphFont"/>
    <w:link w:val="Heading8"/>
    <w:rsid w:val="00071852"/>
    <w:rPr>
      <w:rFonts w:ascii="Times New Roman" w:eastAsia="Times New Roman" w:hAnsi="Times New Roman" w:cs="Times New Roman"/>
      <w:b/>
      <w:sz w:val="24"/>
      <w:szCs w:val="20"/>
    </w:rPr>
  </w:style>
  <w:style w:type="character" w:customStyle="1" w:styleId="Heading9Char">
    <w:name w:val="Heading 9 Char"/>
    <w:basedOn w:val="DefaultParagraphFont"/>
    <w:link w:val="Heading9"/>
    <w:rsid w:val="00071852"/>
    <w:rPr>
      <w:rFonts w:ascii="Times New Roman" w:eastAsia="Times New Roman" w:hAnsi="Times New Roman" w:cs="Times New Roman"/>
      <w:b/>
      <w:bCs/>
      <w:i/>
      <w:iCs/>
      <w:spacing w:val="-3"/>
      <w:sz w:val="24"/>
      <w:szCs w:val="24"/>
    </w:rPr>
  </w:style>
  <w:style w:type="paragraph" w:styleId="CommentText">
    <w:name w:val="annotation text"/>
    <w:basedOn w:val="Normal"/>
    <w:link w:val="CommentTextChar"/>
    <w:rsid w:val="00071852"/>
    <w:pPr>
      <w:autoSpaceDE w:val="0"/>
      <w:autoSpaceDN w:val="0"/>
      <w:spacing w:after="120"/>
    </w:pPr>
    <w:rPr>
      <w:lang w:val="en-GB"/>
    </w:rPr>
  </w:style>
  <w:style w:type="character" w:customStyle="1" w:styleId="CommentTextChar">
    <w:name w:val="Comment Text Char"/>
    <w:basedOn w:val="DefaultParagraphFont"/>
    <w:link w:val="CommentText"/>
    <w:rsid w:val="00071852"/>
    <w:rPr>
      <w:rFonts w:ascii="Times New Roman" w:eastAsia="Times New Roman" w:hAnsi="Times New Roman" w:cs="Times New Roman"/>
      <w:sz w:val="24"/>
      <w:szCs w:val="24"/>
      <w:lang w:val="en-GB"/>
    </w:rPr>
  </w:style>
  <w:style w:type="paragraph" w:styleId="BodyText">
    <w:name w:val="Body Text"/>
    <w:basedOn w:val="Normal"/>
    <w:link w:val="BodyTextChar"/>
    <w:rsid w:val="00071852"/>
    <w:pPr>
      <w:autoSpaceDE w:val="0"/>
      <w:autoSpaceDN w:val="0"/>
      <w:spacing w:after="120"/>
    </w:pPr>
    <w:rPr>
      <w:lang w:val="en-GB"/>
    </w:rPr>
  </w:style>
  <w:style w:type="character" w:customStyle="1" w:styleId="BodyTextChar">
    <w:name w:val="Body Text Char"/>
    <w:basedOn w:val="DefaultParagraphFont"/>
    <w:link w:val="BodyText"/>
    <w:rsid w:val="00071852"/>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071852"/>
    <w:pPr>
      <w:spacing w:after="120"/>
      <w:ind w:left="283"/>
    </w:pPr>
  </w:style>
  <w:style w:type="character" w:customStyle="1" w:styleId="BodyTextIndentChar">
    <w:name w:val="Body Text Indent Char"/>
    <w:basedOn w:val="DefaultParagraphFont"/>
    <w:link w:val="BodyTextIndent"/>
    <w:rsid w:val="00071852"/>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071852"/>
    <w:pPr>
      <w:spacing w:after="120"/>
      <w:ind w:left="283"/>
    </w:pPr>
    <w:rPr>
      <w:sz w:val="16"/>
      <w:szCs w:val="16"/>
    </w:rPr>
  </w:style>
  <w:style w:type="character" w:customStyle="1" w:styleId="BodyTextIndent3Char">
    <w:name w:val="Body Text Indent 3 Char"/>
    <w:basedOn w:val="DefaultParagraphFont"/>
    <w:link w:val="BodyTextIndent3"/>
    <w:rsid w:val="00071852"/>
    <w:rPr>
      <w:rFonts w:ascii="Times New Roman" w:eastAsia="Times New Roman" w:hAnsi="Times New Roman" w:cs="Times New Roman"/>
      <w:sz w:val="16"/>
      <w:szCs w:val="16"/>
      <w:lang w:val="en-US"/>
    </w:rPr>
  </w:style>
  <w:style w:type="paragraph" w:styleId="BodyTextIndent2">
    <w:name w:val="Body Text Indent 2"/>
    <w:basedOn w:val="Normal"/>
    <w:link w:val="BodyTextIndent2Char"/>
    <w:rsid w:val="00071852"/>
    <w:pPr>
      <w:spacing w:after="120" w:line="480" w:lineRule="auto"/>
      <w:ind w:left="283"/>
    </w:pPr>
  </w:style>
  <w:style w:type="character" w:customStyle="1" w:styleId="BodyTextIndent2Char">
    <w:name w:val="Body Text Indent 2 Char"/>
    <w:basedOn w:val="DefaultParagraphFont"/>
    <w:link w:val="BodyTextIndent2"/>
    <w:rsid w:val="00071852"/>
    <w:rPr>
      <w:rFonts w:ascii="Times New Roman" w:eastAsia="Times New Roman" w:hAnsi="Times New Roman" w:cs="Times New Roman"/>
      <w:sz w:val="24"/>
      <w:szCs w:val="24"/>
      <w:lang w:val="en-US"/>
    </w:rPr>
  </w:style>
  <w:style w:type="paragraph" w:styleId="NormalIndent">
    <w:name w:val="Normal Indent"/>
    <w:basedOn w:val="Normal"/>
    <w:rsid w:val="00071852"/>
    <w:pPr>
      <w:autoSpaceDE w:val="0"/>
      <w:autoSpaceDN w:val="0"/>
      <w:ind w:left="720"/>
    </w:pPr>
    <w:rPr>
      <w:rFonts w:ascii="Timok" w:hAnsi="Timok" w:cs="Timok"/>
      <w:sz w:val="28"/>
      <w:szCs w:val="28"/>
      <w:lang w:val="en-GB"/>
    </w:rPr>
  </w:style>
  <w:style w:type="character" w:customStyle="1" w:styleId="BalloonTextChar">
    <w:name w:val="Balloon Text Char"/>
    <w:basedOn w:val="DefaultParagraphFont"/>
    <w:link w:val="BalloonText"/>
    <w:semiHidden/>
    <w:rsid w:val="00071852"/>
    <w:rPr>
      <w:rFonts w:ascii="Tahoma" w:eastAsia="Times New Roman" w:hAnsi="Tahoma" w:cs="Tahoma"/>
      <w:sz w:val="16"/>
      <w:szCs w:val="16"/>
      <w:lang w:val="en-US"/>
    </w:rPr>
  </w:style>
  <w:style w:type="paragraph" w:styleId="BalloonText">
    <w:name w:val="Balloon Text"/>
    <w:basedOn w:val="Normal"/>
    <w:link w:val="BalloonTextChar"/>
    <w:semiHidden/>
    <w:rsid w:val="00071852"/>
    <w:rPr>
      <w:rFonts w:ascii="Tahoma" w:hAnsi="Tahoma" w:cs="Tahoma"/>
      <w:sz w:val="16"/>
      <w:szCs w:val="16"/>
    </w:rPr>
  </w:style>
  <w:style w:type="paragraph" w:customStyle="1" w:styleId="Default">
    <w:name w:val="Default"/>
    <w:rsid w:val="00071852"/>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Header">
    <w:name w:val="header"/>
    <w:basedOn w:val="Normal"/>
    <w:link w:val="HeaderChar"/>
    <w:rsid w:val="00071852"/>
    <w:pPr>
      <w:tabs>
        <w:tab w:val="center" w:pos="4153"/>
        <w:tab w:val="right" w:pos="8306"/>
      </w:tabs>
    </w:pPr>
  </w:style>
  <w:style w:type="character" w:customStyle="1" w:styleId="HeaderChar">
    <w:name w:val="Header Char"/>
    <w:basedOn w:val="DefaultParagraphFont"/>
    <w:link w:val="Header"/>
    <w:rsid w:val="00071852"/>
    <w:rPr>
      <w:rFonts w:ascii="Times New Roman" w:eastAsia="Times New Roman" w:hAnsi="Times New Roman" w:cs="Times New Roman"/>
      <w:sz w:val="24"/>
      <w:szCs w:val="24"/>
      <w:lang w:val="en-US"/>
    </w:rPr>
  </w:style>
  <w:style w:type="paragraph" w:styleId="Footer">
    <w:name w:val="footer"/>
    <w:basedOn w:val="Normal"/>
    <w:link w:val="FooterChar"/>
    <w:rsid w:val="00071852"/>
    <w:pPr>
      <w:tabs>
        <w:tab w:val="center" w:pos="4153"/>
        <w:tab w:val="right" w:pos="8306"/>
      </w:tabs>
    </w:pPr>
  </w:style>
  <w:style w:type="character" w:customStyle="1" w:styleId="FooterChar">
    <w:name w:val="Footer Char"/>
    <w:basedOn w:val="DefaultParagraphFont"/>
    <w:link w:val="Footer"/>
    <w:rsid w:val="00071852"/>
    <w:rPr>
      <w:rFonts w:ascii="Times New Roman" w:eastAsia="Times New Roman" w:hAnsi="Times New Roman" w:cs="Times New Roman"/>
      <w:sz w:val="24"/>
      <w:szCs w:val="24"/>
      <w:lang w:val="en-US"/>
    </w:rPr>
  </w:style>
  <w:style w:type="character" w:styleId="PageNumber">
    <w:name w:val="page number"/>
    <w:basedOn w:val="DefaultParagraphFont"/>
    <w:rsid w:val="00071852"/>
  </w:style>
  <w:style w:type="paragraph" w:styleId="Title">
    <w:name w:val="Title"/>
    <w:basedOn w:val="Normal"/>
    <w:link w:val="TitleChar"/>
    <w:qFormat/>
    <w:rsid w:val="00071852"/>
    <w:pPr>
      <w:spacing w:line="360" w:lineRule="auto"/>
      <w:jc w:val="center"/>
    </w:pPr>
    <w:rPr>
      <w:rFonts w:ascii="Arial" w:hAnsi="Arial"/>
      <w:b/>
      <w:szCs w:val="20"/>
      <w:lang w:val="bg-BG" w:eastAsia="bg-BG"/>
    </w:rPr>
  </w:style>
  <w:style w:type="character" w:customStyle="1" w:styleId="TitleChar">
    <w:name w:val="Title Char"/>
    <w:basedOn w:val="DefaultParagraphFont"/>
    <w:link w:val="Title"/>
    <w:rsid w:val="00071852"/>
    <w:rPr>
      <w:rFonts w:ascii="Arial" w:eastAsia="Times New Roman" w:hAnsi="Arial" w:cs="Times New Roman"/>
      <w:b/>
      <w:sz w:val="24"/>
      <w:szCs w:val="20"/>
      <w:lang w:eastAsia="bg-BG"/>
    </w:rPr>
  </w:style>
  <w:style w:type="paragraph" w:styleId="FootnoteText">
    <w:name w:val="footnote text"/>
    <w:basedOn w:val="Normal"/>
    <w:link w:val="FootnoteTextChar"/>
    <w:uiPriority w:val="99"/>
    <w:rsid w:val="00071852"/>
    <w:rPr>
      <w:rFonts w:ascii="Tahoma" w:hAnsi="Tahoma"/>
      <w:sz w:val="20"/>
      <w:szCs w:val="20"/>
    </w:rPr>
  </w:style>
  <w:style w:type="character" w:customStyle="1" w:styleId="FootnoteTextChar">
    <w:name w:val="Footnote Text Char"/>
    <w:basedOn w:val="DefaultParagraphFont"/>
    <w:link w:val="FootnoteText"/>
    <w:uiPriority w:val="99"/>
    <w:rsid w:val="00071852"/>
    <w:rPr>
      <w:rFonts w:ascii="Tahoma" w:eastAsia="Times New Roman" w:hAnsi="Tahoma" w:cs="Times New Roman"/>
      <w:sz w:val="20"/>
      <w:szCs w:val="20"/>
      <w:lang w:val="en-US"/>
    </w:rPr>
  </w:style>
  <w:style w:type="character" w:styleId="Hyperlink">
    <w:name w:val="Hyperlink"/>
    <w:uiPriority w:val="99"/>
    <w:rsid w:val="00071852"/>
    <w:rPr>
      <w:color w:val="0000FF"/>
      <w:u w:val="single"/>
    </w:rPr>
  </w:style>
  <w:style w:type="character" w:styleId="FollowedHyperlink">
    <w:name w:val="FollowedHyperlink"/>
    <w:rsid w:val="00071852"/>
    <w:rPr>
      <w:color w:val="800080"/>
      <w:u w:val="single"/>
    </w:rPr>
  </w:style>
  <w:style w:type="paragraph" w:styleId="NormalWeb">
    <w:name w:val="Normal (Web)"/>
    <w:basedOn w:val="Normal"/>
    <w:uiPriority w:val="99"/>
    <w:rsid w:val="00071852"/>
    <w:pPr>
      <w:spacing w:before="100" w:beforeAutospacing="1" w:after="100" w:afterAutospacing="1"/>
    </w:pPr>
  </w:style>
  <w:style w:type="paragraph" w:styleId="Index1">
    <w:name w:val="index 1"/>
    <w:basedOn w:val="Normal"/>
    <w:next w:val="Normal"/>
    <w:autoRedefine/>
    <w:semiHidden/>
    <w:rsid w:val="00071852"/>
    <w:pPr>
      <w:numPr>
        <w:ilvl w:val="1"/>
        <w:numId w:val="1"/>
      </w:numPr>
      <w:spacing w:after="120"/>
      <w:ind w:left="240" w:hanging="240"/>
    </w:pPr>
    <w:rPr>
      <w:szCs w:val="20"/>
      <w:lang w:val="en-GB"/>
    </w:rPr>
  </w:style>
  <w:style w:type="paragraph" w:styleId="TOC1">
    <w:name w:val="toc 1"/>
    <w:basedOn w:val="Normal"/>
    <w:next w:val="Normal"/>
    <w:uiPriority w:val="39"/>
    <w:rsid w:val="00071852"/>
    <w:pPr>
      <w:spacing w:before="360"/>
    </w:pPr>
    <w:rPr>
      <w:rFonts w:ascii="Arial" w:hAnsi="Arial" w:cs="Arial"/>
      <w:b/>
      <w:bCs/>
      <w:caps/>
      <w:szCs w:val="28"/>
    </w:rPr>
  </w:style>
  <w:style w:type="paragraph" w:styleId="TOC2">
    <w:name w:val="toc 2"/>
    <w:basedOn w:val="Normal"/>
    <w:next w:val="Normal"/>
    <w:uiPriority w:val="39"/>
    <w:rsid w:val="00071852"/>
    <w:pPr>
      <w:spacing w:before="240"/>
    </w:pPr>
    <w:rPr>
      <w:b/>
      <w:bCs/>
      <w:sz w:val="20"/>
    </w:rPr>
  </w:style>
  <w:style w:type="paragraph" w:styleId="TOC3">
    <w:name w:val="toc 3"/>
    <w:basedOn w:val="Normal"/>
    <w:next w:val="Normal"/>
    <w:uiPriority w:val="39"/>
    <w:rsid w:val="00071852"/>
    <w:pPr>
      <w:ind w:left="240"/>
    </w:pPr>
    <w:rPr>
      <w:sz w:val="20"/>
    </w:rPr>
  </w:style>
  <w:style w:type="paragraph" w:styleId="BodyText2">
    <w:name w:val="Body Text 2"/>
    <w:basedOn w:val="Normal"/>
    <w:link w:val="BodyText2Char"/>
    <w:rsid w:val="00071852"/>
    <w:pPr>
      <w:widowControl w:val="0"/>
      <w:spacing w:after="120"/>
      <w:jc w:val="both"/>
    </w:pPr>
    <w:rPr>
      <w:sz w:val="22"/>
      <w:szCs w:val="20"/>
      <w:lang w:val="en-GB"/>
    </w:rPr>
  </w:style>
  <w:style w:type="character" w:customStyle="1" w:styleId="BodyText2Char">
    <w:name w:val="Body Text 2 Char"/>
    <w:basedOn w:val="DefaultParagraphFont"/>
    <w:link w:val="BodyText2"/>
    <w:rsid w:val="00071852"/>
    <w:rPr>
      <w:rFonts w:ascii="Times New Roman" w:eastAsia="Times New Roman" w:hAnsi="Times New Roman" w:cs="Times New Roman"/>
      <w:szCs w:val="20"/>
      <w:lang w:val="en-GB"/>
    </w:rPr>
  </w:style>
  <w:style w:type="paragraph" w:styleId="BlockText">
    <w:name w:val="Block Text"/>
    <w:aliases w:val="Block Text Char Char Char Char Char Char Char Char Char Char"/>
    <w:basedOn w:val="Normal"/>
    <w:link w:val="BlockTextChar"/>
    <w:rsid w:val="00071852"/>
    <w:pPr>
      <w:widowControl w:val="0"/>
      <w:ind w:left="284" w:right="-51" w:hanging="284"/>
    </w:pPr>
    <w:rPr>
      <w:sz w:val="22"/>
      <w:szCs w:val="20"/>
      <w:lang w:val="en-GB"/>
    </w:rPr>
  </w:style>
  <w:style w:type="character" w:customStyle="1" w:styleId="BlockTextChar">
    <w:name w:val="Block Text Char"/>
    <w:aliases w:val="Block Text Char Char Char Char Char Char Char Char Char Char Char"/>
    <w:link w:val="BlockText"/>
    <w:locked/>
    <w:rsid w:val="00071852"/>
    <w:rPr>
      <w:rFonts w:ascii="Times New Roman" w:eastAsia="Times New Roman" w:hAnsi="Times New Roman" w:cs="Times New Roman"/>
      <w:szCs w:val="20"/>
      <w:lang w:val="en-GB"/>
    </w:rPr>
  </w:style>
  <w:style w:type="paragraph" w:customStyle="1" w:styleId="Center">
    <w:name w:val="Center"/>
    <w:basedOn w:val="Normal"/>
    <w:rsid w:val="00071852"/>
    <w:pPr>
      <w:spacing w:before="120" w:line="360" w:lineRule="auto"/>
      <w:jc w:val="center"/>
    </w:pPr>
    <w:rPr>
      <w:rFonts w:ascii="SwissCyr" w:hAnsi="SwissCyr"/>
      <w:szCs w:val="20"/>
    </w:rPr>
  </w:style>
  <w:style w:type="paragraph" w:customStyle="1" w:styleId="1">
    <w:name w:val="Булитс1"/>
    <w:basedOn w:val="Normal"/>
    <w:rsid w:val="00071852"/>
    <w:pPr>
      <w:numPr>
        <w:numId w:val="2"/>
      </w:numPr>
      <w:tabs>
        <w:tab w:val="left" w:pos="1134"/>
      </w:tabs>
      <w:spacing w:before="120" w:line="360" w:lineRule="auto"/>
      <w:ind w:left="1134"/>
      <w:jc w:val="both"/>
    </w:pPr>
    <w:rPr>
      <w:rFonts w:ascii="Arial" w:hAnsi="Arial"/>
      <w:lang w:val="en-GB"/>
    </w:rPr>
  </w:style>
  <w:style w:type="paragraph" w:customStyle="1" w:styleId="Style1">
    <w:name w:val="Style1"/>
    <w:basedOn w:val="1"/>
    <w:rsid w:val="00071852"/>
    <w:pPr>
      <w:numPr>
        <w:numId w:val="3"/>
      </w:numPr>
      <w:tabs>
        <w:tab w:val="num" w:pos="360"/>
      </w:tabs>
      <w:ind w:left="1134" w:hanging="360"/>
    </w:pPr>
    <w:rPr>
      <w:lang w:val="bg-BG"/>
    </w:rPr>
  </w:style>
  <w:style w:type="paragraph" w:customStyle="1" w:styleId="3">
    <w:name w:val="Булитс3"/>
    <w:basedOn w:val="Normal"/>
    <w:rsid w:val="00071852"/>
    <w:pPr>
      <w:numPr>
        <w:ilvl w:val="3"/>
        <w:numId w:val="4"/>
      </w:numPr>
      <w:tabs>
        <w:tab w:val="num" w:pos="1080"/>
      </w:tabs>
      <w:spacing w:before="120" w:line="360" w:lineRule="auto"/>
      <w:ind w:left="1080" w:hanging="540"/>
      <w:jc w:val="both"/>
    </w:pPr>
    <w:rPr>
      <w:rFonts w:ascii="Arial" w:hAnsi="Arial"/>
      <w:lang w:val="bg-BG"/>
    </w:rPr>
  </w:style>
  <w:style w:type="paragraph" w:customStyle="1" w:styleId="2">
    <w:name w:val="Булитс2"/>
    <w:basedOn w:val="3"/>
    <w:rsid w:val="00071852"/>
    <w:pPr>
      <w:numPr>
        <w:ilvl w:val="0"/>
        <w:numId w:val="5"/>
      </w:numPr>
      <w:tabs>
        <w:tab w:val="num" w:pos="1080"/>
      </w:tabs>
      <w:ind w:left="1080" w:hanging="540"/>
    </w:pPr>
  </w:style>
  <w:style w:type="paragraph" w:customStyle="1" w:styleId="4">
    <w:name w:val="Булитс4"/>
    <w:basedOn w:val="1"/>
    <w:rsid w:val="00071852"/>
    <w:pPr>
      <w:numPr>
        <w:numId w:val="0"/>
      </w:numPr>
      <w:tabs>
        <w:tab w:val="clear" w:pos="1134"/>
        <w:tab w:val="num" w:pos="1080"/>
        <w:tab w:val="num" w:pos="1440"/>
      </w:tabs>
      <w:ind w:left="1080" w:hanging="540"/>
    </w:pPr>
    <w:rPr>
      <w:lang w:val="bg-BG"/>
    </w:rPr>
  </w:style>
  <w:style w:type="paragraph" w:customStyle="1" w:styleId="Tabliza">
    <w:name w:val="Tabliza"/>
    <w:basedOn w:val="Normal"/>
    <w:rsid w:val="00071852"/>
    <w:pPr>
      <w:spacing w:before="60" w:after="60"/>
    </w:pPr>
    <w:rPr>
      <w:rFonts w:ascii="SwissCyr" w:hAnsi="SwissCyr"/>
      <w:sz w:val="20"/>
      <w:lang w:val="bg-BG"/>
    </w:rPr>
  </w:style>
  <w:style w:type="paragraph" w:styleId="BodyText3">
    <w:name w:val="Body Text 3"/>
    <w:basedOn w:val="Normal"/>
    <w:link w:val="BodyText3Char"/>
    <w:rsid w:val="00071852"/>
    <w:pPr>
      <w:jc w:val="both"/>
    </w:pPr>
    <w:rPr>
      <w:lang w:val="bg-BG"/>
    </w:rPr>
  </w:style>
  <w:style w:type="character" w:customStyle="1" w:styleId="BodyText3Char">
    <w:name w:val="Body Text 3 Char"/>
    <w:basedOn w:val="DefaultParagraphFont"/>
    <w:link w:val="BodyText3"/>
    <w:rsid w:val="00071852"/>
    <w:rPr>
      <w:rFonts w:ascii="Times New Roman" w:eastAsia="Times New Roman" w:hAnsi="Times New Roman" w:cs="Times New Roman"/>
      <w:sz w:val="24"/>
      <w:szCs w:val="24"/>
    </w:rPr>
  </w:style>
  <w:style w:type="paragraph" w:customStyle="1" w:styleId="Style">
    <w:name w:val="Style"/>
    <w:rsid w:val="00071852"/>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en-US"/>
    </w:rPr>
  </w:style>
  <w:style w:type="paragraph" w:customStyle="1" w:styleId="txt">
    <w:name w:val="txt"/>
    <w:basedOn w:val="Normal"/>
    <w:rsid w:val="00071852"/>
    <w:pPr>
      <w:spacing w:before="100" w:beforeAutospacing="1" w:after="100" w:afterAutospacing="1"/>
      <w:jc w:val="both"/>
    </w:pPr>
    <w:rPr>
      <w:color w:val="000000"/>
    </w:rPr>
  </w:style>
  <w:style w:type="paragraph" w:customStyle="1" w:styleId="mainpageitemsjus">
    <w:name w:val="main_page_items_jus"/>
    <w:basedOn w:val="Normal"/>
    <w:rsid w:val="00071852"/>
    <w:pPr>
      <w:spacing w:before="100" w:beforeAutospacing="1" w:after="100" w:afterAutospacing="1"/>
      <w:jc w:val="both"/>
    </w:pPr>
    <w:rPr>
      <w:rFonts w:ascii="Verdana" w:hAnsi="Verdana"/>
      <w:b/>
      <w:bCs/>
      <w:color w:val="000000"/>
      <w:sz w:val="18"/>
      <w:szCs w:val="18"/>
    </w:rPr>
  </w:style>
  <w:style w:type="paragraph" w:customStyle="1" w:styleId="InsideAddress">
    <w:name w:val="Inside Address"/>
    <w:basedOn w:val="Normal"/>
    <w:rsid w:val="00071852"/>
    <w:pPr>
      <w:spacing w:line="240" w:lineRule="atLeast"/>
      <w:jc w:val="both"/>
    </w:pPr>
    <w:rPr>
      <w:rFonts w:ascii="Garamond" w:hAnsi="Garamond"/>
      <w:kern w:val="18"/>
      <w:sz w:val="20"/>
      <w:szCs w:val="20"/>
    </w:rPr>
  </w:style>
  <w:style w:type="paragraph" w:customStyle="1" w:styleId="mystyle">
    <w:name w:val="my style"/>
    <w:basedOn w:val="Normal"/>
    <w:rsid w:val="00071852"/>
    <w:pPr>
      <w:spacing w:line="360" w:lineRule="auto"/>
      <w:ind w:firstLine="720"/>
      <w:jc w:val="both"/>
    </w:pPr>
    <w:rPr>
      <w:sz w:val="28"/>
      <w:szCs w:val="20"/>
      <w:lang w:val="bg-BG"/>
    </w:rPr>
  </w:style>
  <w:style w:type="paragraph" w:styleId="TOC4">
    <w:name w:val="toc 4"/>
    <w:basedOn w:val="Normal"/>
    <w:next w:val="Normal"/>
    <w:autoRedefine/>
    <w:rsid w:val="00071852"/>
    <w:pPr>
      <w:ind w:left="480"/>
    </w:pPr>
    <w:rPr>
      <w:sz w:val="20"/>
    </w:rPr>
  </w:style>
  <w:style w:type="paragraph" w:styleId="TOC5">
    <w:name w:val="toc 5"/>
    <w:basedOn w:val="Normal"/>
    <w:next w:val="Normal"/>
    <w:autoRedefine/>
    <w:rsid w:val="00071852"/>
    <w:pPr>
      <w:ind w:left="720"/>
    </w:pPr>
    <w:rPr>
      <w:sz w:val="20"/>
    </w:rPr>
  </w:style>
  <w:style w:type="paragraph" w:styleId="TOC6">
    <w:name w:val="toc 6"/>
    <w:basedOn w:val="Normal"/>
    <w:next w:val="Normal"/>
    <w:autoRedefine/>
    <w:rsid w:val="00071852"/>
    <w:pPr>
      <w:ind w:left="960"/>
    </w:pPr>
    <w:rPr>
      <w:sz w:val="20"/>
    </w:rPr>
  </w:style>
  <w:style w:type="paragraph" w:styleId="TOC7">
    <w:name w:val="toc 7"/>
    <w:basedOn w:val="Normal"/>
    <w:next w:val="Normal"/>
    <w:autoRedefine/>
    <w:rsid w:val="00071852"/>
    <w:pPr>
      <w:ind w:left="1200"/>
    </w:pPr>
    <w:rPr>
      <w:sz w:val="20"/>
    </w:rPr>
  </w:style>
  <w:style w:type="paragraph" w:styleId="TOC8">
    <w:name w:val="toc 8"/>
    <w:basedOn w:val="Normal"/>
    <w:next w:val="Normal"/>
    <w:autoRedefine/>
    <w:rsid w:val="00071852"/>
    <w:pPr>
      <w:ind w:left="1440"/>
    </w:pPr>
    <w:rPr>
      <w:sz w:val="20"/>
    </w:rPr>
  </w:style>
  <w:style w:type="paragraph" w:styleId="TOC9">
    <w:name w:val="toc 9"/>
    <w:basedOn w:val="Normal"/>
    <w:next w:val="Normal"/>
    <w:autoRedefine/>
    <w:rsid w:val="00071852"/>
    <w:pPr>
      <w:ind w:left="1680"/>
    </w:pPr>
    <w:rPr>
      <w:sz w:val="20"/>
    </w:rPr>
  </w:style>
  <w:style w:type="paragraph" w:styleId="Caption">
    <w:name w:val="caption"/>
    <w:basedOn w:val="Normal"/>
    <w:next w:val="Normal"/>
    <w:qFormat/>
    <w:rsid w:val="00071852"/>
    <w:pPr>
      <w:spacing w:before="120" w:after="120"/>
      <w:jc w:val="both"/>
    </w:pPr>
    <w:rPr>
      <w:b/>
      <w:bCs/>
      <w:i/>
      <w:iCs/>
      <w:lang w:val="bg-BG"/>
    </w:rPr>
  </w:style>
  <w:style w:type="paragraph" w:customStyle="1" w:styleId="NormalP">
    <w:name w:val="Normal P"/>
    <w:basedOn w:val="Normal"/>
    <w:rsid w:val="00071852"/>
    <w:pPr>
      <w:overflowPunct w:val="0"/>
      <w:autoSpaceDE w:val="0"/>
      <w:autoSpaceDN w:val="0"/>
      <w:adjustRightInd w:val="0"/>
      <w:ind w:firstLine="1134"/>
      <w:jc w:val="both"/>
      <w:textAlignment w:val="baseline"/>
    </w:pPr>
    <w:rPr>
      <w:rFonts w:ascii="Arial" w:hAnsi="Arial" w:cs="Arial"/>
    </w:rPr>
  </w:style>
  <w:style w:type="paragraph" w:styleId="ListParagraph">
    <w:name w:val="List Paragraph"/>
    <w:basedOn w:val="Normal"/>
    <w:uiPriority w:val="34"/>
    <w:qFormat/>
    <w:rsid w:val="00071852"/>
    <w:pPr>
      <w:ind w:left="720"/>
      <w:contextualSpacing/>
    </w:pPr>
    <w:rPr>
      <w:lang w:val="bg-BG" w:eastAsia="bg-BG"/>
    </w:rPr>
  </w:style>
  <w:style w:type="character" w:styleId="Strong">
    <w:name w:val="Strong"/>
    <w:uiPriority w:val="22"/>
    <w:qFormat/>
    <w:rsid w:val="00071852"/>
    <w:rPr>
      <w:b/>
      <w:bCs/>
    </w:rPr>
  </w:style>
  <w:style w:type="character" w:customStyle="1" w:styleId="longtext1">
    <w:name w:val="long_text1"/>
    <w:rsid w:val="00071852"/>
    <w:rPr>
      <w:sz w:val="20"/>
      <w:szCs w:val="20"/>
    </w:rPr>
  </w:style>
  <w:style w:type="character" w:customStyle="1" w:styleId="apple-converted-space">
    <w:name w:val="apple-converted-space"/>
    <w:basedOn w:val="DefaultParagraphFont"/>
    <w:rsid w:val="00071852"/>
  </w:style>
  <w:style w:type="character" w:styleId="FootnoteReference">
    <w:name w:val="footnote reference"/>
    <w:uiPriority w:val="99"/>
    <w:rsid w:val="00071852"/>
    <w:rPr>
      <w:vertAlign w:val="superscript"/>
    </w:rPr>
  </w:style>
  <w:style w:type="character" w:customStyle="1" w:styleId="longtext">
    <w:name w:val="long_text"/>
    <w:basedOn w:val="DefaultParagraphFont"/>
    <w:rsid w:val="00071852"/>
  </w:style>
  <w:style w:type="character" w:customStyle="1" w:styleId="FontStyle56">
    <w:name w:val="Font Style56"/>
    <w:uiPriority w:val="99"/>
    <w:rsid w:val="00071852"/>
    <w:rPr>
      <w:rFonts w:ascii="Arial" w:hAnsi="Arial" w:cs="Arial"/>
      <w:color w:val="000000"/>
      <w:sz w:val="18"/>
      <w:szCs w:val="18"/>
    </w:rPr>
  </w:style>
  <w:style w:type="character" w:customStyle="1" w:styleId="FontStyle44">
    <w:name w:val="Font Style44"/>
    <w:uiPriority w:val="99"/>
    <w:rsid w:val="00071852"/>
    <w:rPr>
      <w:rFonts w:ascii="Arial" w:hAnsi="Arial" w:cs="Arial"/>
      <w:color w:val="000000"/>
      <w:sz w:val="18"/>
      <w:szCs w:val="18"/>
    </w:rPr>
  </w:style>
  <w:style w:type="paragraph" w:customStyle="1" w:styleId="Style17">
    <w:name w:val="Style17"/>
    <w:basedOn w:val="Normal"/>
    <w:uiPriority w:val="99"/>
    <w:rsid w:val="00071852"/>
    <w:pPr>
      <w:widowControl w:val="0"/>
      <w:autoSpaceDE w:val="0"/>
      <w:autoSpaceDN w:val="0"/>
      <w:adjustRightInd w:val="0"/>
      <w:spacing w:line="208" w:lineRule="exact"/>
      <w:jc w:val="center"/>
    </w:pPr>
    <w:rPr>
      <w:rFonts w:ascii="Garamond" w:hAnsi="Garamond"/>
      <w:lang w:val="bg-BG" w:eastAsia="bg-BG"/>
    </w:rPr>
  </w:style>
  <w:style w:type="paragraph" w:customStyle="1" w:styleId="Style20">
    <w:name w:val="Style20"/>
    <w:basedOn w:val="Normal"/>
    <w:rsid w:val="00071852"/>
    <w:pPr>
      <w:widowControl w:val="0"/>
      <w:autoSpaceDE w:val="0"/>
      <w:autoSpaceDN w:val="0"/>
      <w:adjustRightInd w:val="0"/>
      <w:spacing w:line="230" w:lineRule="exact"/>
      <w:jc w:val="center"/>
    </w:pPr>
    <w:rPr>
      <w:rFonts w:ascii="Garamond" w:hAnsi="Garamond"/>
      <w:lang w:val="bg-BG" w:eastAsia="bg-BG"/>
    </w:rPr>
  </w:style>
  <w:style w:type="character" w:customStyle="1" w:styleId="FontStyle41">
    <w:name w:val="Font Style41"/>
    <w:rsid w:val="00071852"/>
    <w:rPr>
      <w:rFonts w:ascii="Arial" w:hAnsi="Arial" w:cs="Arial"/>
      <w:b/>
      <w:bCs/>
      <w:color w:val="000000"/>
      <w:sz w:val="18"/>
      <w:szCs w:val="18"/>
    </w:rPr>
  </w:style>
  <w:style w:type="paragraph" w:customStyle="1" w:styleId="21">
    <w:name w:val="Основен текст 21"/>
    <w:basedOn w:val="Normal"/>
    <w:rsid w:val="00071852"/>
    <w:pPr>
      <w:suppressAutoHyphens/>
      <w:jc w:val="center"/>
    </w:pPr>
    <w:rPr>
      <w:sz w:val="32"/>
      <w:szCs w:val="20"/>
      <w:lang w:val="bg-BG" w:eastAsia="ar-SA"/>
    </w:rPr>
  </w:style>
  <w:style w:type="paragraph" w:customStyle="1" w:styleId="Style44">
    <w:name w:val="Style44"/>
    <w:basedOn w:val="Normal"/>
    <w:rsid w:val="00071852"/>
    <w:pPr>
      <w:widowControl w:val="0"/>
      <w:autoSpaceDE w:val="0"/>
      <w:autoSpaceDN w:val="0"/>
      <w:adjustRightInd w:val="0"/>
      <w:spacing w:line="482" w:lineRule="exact"/>
      <w:ind w:firstLine="360"/>
      <w:jc w:val="both"/>
    </w:pPr>
  </w:style>
  <w:style w:type="character" w:customStyle="1" w:styleId="FontStyle111">
    <w:name w:val="Font Style111"/>
    <w:rsid w:val="00071852"/>
    <w:rPr>
      <w:rFonts w:ascii="Times New Roman" w:hAnsi="Times New Roman" w:cs="Times New Roman"/>
      <w:color w:val="000000"/>
      <w:sz w:val="26"/>
      <w:szCs w:val="26"/>
    </w:rPr>
  </w:style>
  <w:style w:type="paragraph" w:customStyle="1" w:styleId="Tabletext">
    <w:name w:val="Table text"/>
    <w:basedOn w:val="Normal"/>
    <w:rsid w:val="00071852"/>
    <w:pPr>
      <w:overflowPunct w:val="0"/>
      <w:autoSpaceDE w:val="0"/>
      <w:autoSpaceDN w:val="0"/>
      <w:adjustRightInd w:val="0"/>
      <w:jc w:val="both"/>
      <w:textAlignment w:val="baseline"/>
    </w:pPr>
    <w:rPr>
      <w:sz w:val="20"/>
      <w:szCs w:val="20"/>
      <w:lang w:eastAsia="bg-BG"/>
    </w:rPr>
  </w:style>
  <w:style w:type="paragraph" w:customStyle="1" w:styleId="TableText0">
    <w:name w:val="Table Text"/>
    <w:basedOn w:val="Normal"/>
    <w:rsid w:val="00071852"/>
    <w:pPr>
      <w:tabs>
        <w:tab w:val="left" w:pos="6660"/>
      </w:tabs>
      <w:jc w:val="both"/>
    </w:pPr>
    <w:rPr>
      <w:sz w:val="20"/>
      <w:szCs w:val="20"/>
    </w:rPr>
  </w:style>
  <w:style w:type="paragraph" w:customStyle="1" w:styleId="Style12ptJustifiedLinespacing15lines2">
    <w:name w:val="Style 12 pt Justified Line spacing:  1.5 lines2"/>
    <w:basedOn w:val="Normal"/>
    <w:rsid w:val="00071852"/>
    <w:pPr>
      <w:overflowPunct w:val="0"/>
      <w:autoSpaceDE w:val="0"/>
      <w:autoSpaceDN w:val="0"/>
      <w:adjustRightInd w:val="0"/>
      <w:spacing w:before="120" w:after="120" w:line="400" w:lineRule="exact"/>
      <w:jc w:val="both"/>
      <w:textAlignment w:val="baseline"/>
    </w:pPr>
    <w:rPr>
      <w:szCs w:val="20"/>
      <w:lang w:val="en-GB" w:eastAsia="bg-BG"/>
    </w:rPr>
  </w:style>
  <w:style w:type="paragraph" w:customStyle="1" w:styleId="Style7">
    <w:name w:val="Style7"/>
    <w:basedOn w:val="Normal"/>
    <w:rsid w:val="00071852"/>
    <w:pPr>
      <w:widowControl w:val="0"/>
      <w:autoSpaceDE w:val="0"/>
      <w:autoSpaceDN w:val="0"/>
      <w:adjustRightInd w:val="0"/>
      <w:spacing w:line="230" w:lineRule="exact"/>
      <w:ind w:hanging="1493"/>
      <w:jc w:val="both"/>
    </w:pPr>
    <w:rPr>
      <w:rFonts w:ascii="Garamond" w:hAnsi="Garamond" w:cs="Garamond"/>
      <w:lang w:val="bg-BG" w:eastAsia="bg-BG"/>
    </w:rPr>
  </w:style>
  <w:style w:type="character" w:customStyle="1" w:styleId="il">
    <w:name w:val="il"/>
    <w:basedOn w:val="DefaultParagraphFont"/>
    <w:rsid w:val="00071852"/>
  </w:style>
  <w:style w:type="paragraph" w:styleId="CommentSubject">
    <w:name w:val="annotation subject"/>
    <w:basedOn w:val="CommentText"/>
    <w:next w:val="CommentText"/>
    <w:link w:val="CommentSubjectChar"/>
    <w:rsid w:val="00071852"/>
    <w:pPr>
      <w:autoSpaceDE/>
      <w:autoSpaceDN/>
      <w:spacing w:after="0"/>
    </w:pPr>
    <w:rPr>
      <w:b/>
      <w:bCs/>
      <w:lang w:val="en-US"/>
    </w:rPr>
  </w:style>
  <w:style w:type="character" w:customStyle="1" w:styleId="CommentSubjectChar">
    <w:name w:val="Comment Subject Char"/>
    <w:basedOn w:val="CommentTextChar"/>
    <w:link w:val="CommentSubject"/>
    <w:rsid w:val="00071852"/>
    <w:rPr>
      <w:rFonts w:ascii="Times New Roman" w:eastAsia="Times New Roman" w:hAnsi="Times New Roman" w:cs="Times New Roman"/>
      <w:b/>
      <w:bCs/>
      <w:sz w:val="24"/>
      <w:szCs w:val="24"/>
      <w:lang w:val="en-US"/>
    </w:rPr>
  </w:style>
  <w:style w:type="paragraph" w:customStyle="1" w:styleId="CharCharChar">
    <w:name w:val="Char Char Char"/>
    <w:basedOn w:val="Normal"/>
    <w:rsid w:val="00071852"/>
    <w:pPr>
      <w:tabs>
        <w:tab w:val="left" w:pos="709"/>
      </w:tabs>
    </w:pPr>
    <w:rPr>
      <w:rFonts w:ascii="Tahoma" w:hAnsi="Tahoma"/>
      <w:lang w:val="pl-PL" w:eastAsia="pl-PL"/>
    </w:rPr>
  </w:style>
  <w:style w:type="paragraph" w:styleId="HTMLPreformatted">
    <w:name w:val="HTML Preformatted"/>
    <w:basedOn w:val="Normal"/>
    <w:link w:val="HTMLPreformattedChar"/>
    <w:uiPriority w:val="99"/>
    <w:unhideWhenUsed/>
    <w:rsid w:val="00071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071852"/>
    <w:rPr>
      <w:rFonts w:ascii="Courier New" w:eastAsia="Times New Roman" w:hAnsi="Courier New" w:cs="Times New Roman"/>
      <w:sz w:val="20"/>
      <w:szCs w:val="20"/>
      <w:lang w:val="en-US"/>
    </w:rPr>
  </w:style>
  <w:style w:type="paragraph" w:customStyle="1" w:styleId="CharCharCharChar">
    <w:name w:val="Знак Char Char Знак Char Char Знак Знак"/>
    <w:basedOn w:val="Normal"/>
    <w:rsid w:val="00071852"/>
    <w:pPr>
      <w:tabs>
        <w:tab w:val="left" w:pos="709"/>
      </w:tabs>
    </w:pPr>
    <w:rPr>
      <w:rFonts w:ascii="Tahoma" w:hAnsi="Tahoma"/>
      <w:lang w:val="pl-PL" w:eastAsia="pl-PL"/>
    </w:rPr>
  </w:style>
  <w:style w:type="character" w:customStyle="1" w:styleId="legaldocreference">
    <w:name w:val="legaldocreference"/>
    <w:basedOn w:val="DefaultParagraphFont"/>
    <w:rsid w:val="00071852"/>
  </w:style>
  <w:style w:type="paragraph" w:customStyle="1" w:styleId="Style11">
    <w:name w:val="Style11"/>
    <w:basedOn w:val="Normal"/>
    <w:rsid w:val="00071852"/>
    <w:pPr>
      <w:widowControl w:val="0"/>
      <w:autoSpaceDE w:val="0"/>
      <w:autoSpaceDN w:val="0"/>
      <w:adjustRightInd w:val="0"/>
      <w:spacing w:line="233" w:lineRule="exact"/>
      <w:jc w:val="both"/>
    </w:pPr>
    <w:rPr>
      <w:rFonts w:ascii="Garamond" w:hAnsi="Garamond" w:cs="Garamond"/>
      <w:lang w:val="bg-BG" w:eastAsia="bg-BG"/>
    </w:rPr>
  </w:style>
  <w:style w:type="character" w:customStyle="1" w:styleId="samedocreference">
    <w:name w:val="samedocreference"/>
    <w:basedOn w:val="DefaultParagraphFont"/>
    <w:rsid w:val="00071852"/>
  </w:style>
  <w:style w:type="paragraph" w:customStyle="1" w:styleId="CharChar">
    <w:name w:val="Знак Char Char Знак"/>
    <w:basedOn w:val="Normal"/>
    <w:rsid w:val="00071852"/>
    <w:pPr>
      <w:spacing w:after="160" w:line="240" w:lineRule="exact"/>
    </w:pPr>
    <w:rPr>
      <w:rFonts w:ascii="Tahoma" w:hAnsi="Tahoma"/>
      <w:sz w:val="20"/>
      <w:szCs w:val="20"/>
    </w:rPr>
  </w:style>
  <w:style w:type="character" w:customStyle="1" w:styleId="hps">
    <w:name w:val="hps"/>
    <w:basedOn w:val="DefaultParagraphFont"/>
    <w:rsid w:val="00071852"/>
  </w:style>
  <w:style w:type="character" w:customStyle="1" w:styleId="atn">
    <w:name w:val="atn"/>
    <w:basedOn w:val="DefaultParagraphFont"/>
    <w:rsid w:val="00071852"/>
  </w:style>
  <w:style w:type="character" w:customStyle="1" w:styleId="FootnoteTextChar1">
    <w:name w:val="Footnote Text Char1"/>
    <w:rsid w:val="00071852"/>
    <w:rPr>
      <w:rFonts w:ascii="Times New Roman" w:eastAsia="Times New Roman" w:hAnsi="Times New Roman" w:cs="Times New Roman"/>
      <w:sz w:val="20"/>
      <w:szCs w:val="20"/>
      <w:lang w:eastAsia="bg-BG"/>
    </w:rPr>
  </w:style>
  <w:style w:type="paragraph" w:styleId="EndnoteText">
    <w:name w:val="endnote text"/>
    <w:basedOn w:val="Normal"/>
    <w:link w:val="EndnoteTextChar"/>
    <w:rsid w:val="00071852"/>
    <w:rPr>
      <w:sz w:val="20"/>
      <w:szCs w:val="20"/>
    </w:rPr>
  </w:style>
  <w:style w:type="character" w:customStyle="1" w:styleId="EndnoteTextChar">
    <w:name w:val="Endnote Text Char"/>
    <w:basedOn w:val="DefaultParagraphFont"/>
    <w:link w:val="EndnoteText"/>
    <w:rsid w:val="00071852"/>
    <w:rPr>
      <w:rFonts w:ascii="Times New Roman" w:eastAsia="Times New Roman" w:hAnsi="Times New Roman" w:cs="Times New Roman"/>
      <w:sz w:val="20"/>
      <w:szCs w:val="20"/>
      <w:lang w:val="en-US"/>
    </w:rPr>
  </w:style>
  <w:style w:type="character" w:styleId="EndnoteReference">
    <w:name w:val="endnote reference"/>
    <w:rsid w:val="00071852"/>
    <w:rPr>
      <w:vertAlign w:val="superscript"/>
    </w:rPr>
  </w:style>
  <w:style w:type="paragraph" w:customStyle="1" w:styleId="Style14">
    <w:name w:val="Style14"/>
    <w:basedOn w:val="Normal"/>
    <w:rsid w:val="00071852"/>
    <w:pPr>
      <w:widowControl w:val="0"/>
      <w:autoSpaceDE w:val="0"/>
      <w:autoSpaceDN w:val="0"/>
      <w:adjustRightInd w:val="0"/>
      <w:spacing w:line="461" w:lineRule="exact"/>
      <w:jc w:val="center"/>
    </w:pPr>
    <w:rPr>
      <w:rFonts w:ascii="Garamond" w:hAnsi="Garamond"/>
      <w:lang w:val="bg-BG" w:eastAsia="bg-BG"/>
    </w:rPr>
  </w:style>
  <w:style w:type="paragraph" w:customStyle="1" w:styleId="Style16">
    <w:name w:val="Style16"/>
    <w:basedOn w:val="Normal"/>
    <w:rsid w:val="00071852"/>
    <w:pPr>
      <w:widowControl w:val="0"/>
      <w:autoSpaceDE w:val="0"/>
      <w:autoSpaceDN w:val="0"/>
      <w:adjustRightInd w:val="0"/>
      <w:spacing w:line="232" w:lineRule="exact"/>
    </w:pPr>
    <w:rPr>
      <w:rFonts w:ascii="Garamond" w:hAnsi="Garamond"/>
      <w:lang w:val="bg-BG" w:eastAsia="bg-BG"/>
    </w:rPr>
  </w:style>
  <w:style w:type="character" w:customStyle="1" w:styleId="FontStyle40">
    <w:name w:val="Font Style40"/>
    <w:rsid w:val="00071852"/>
    <w:rPr>
      <w:rFonts w:ascii="Corbel" w:hAnsi="Corbel" w:cs="Corbel"/>
      <w:i/>
      <w:iCs/>
      <w:color w:val="000000"/>
      <w:sz w:val="20"/>
      <w:szCs w:val="20"/>
    </w:rPr>
  </w:style>
  <w:style w:type="character" w:customStyle="1" w:styleId="FontStyle72">
    <w:name w:val="Font Style72"/>
    <w:uiPriority w:val="99"/>
    <w:rsid w:val="00071852"/>
    <w:rPr>
      <w:rFonts w:ascii="Verdana" w:hAnsi="Verdana" w:cs="Verdana"/>
      <w:sz w:val="22"/>
      <w:szCs w:val="22"/>
    </w:rPr>
  </w:style>
  <w:style w:type="paragraph" w:customStyle="1" w:styleId="Style29">
    <w:name w:val="Style29"/>
    <w:basedOn w:val="Normal"/>
    <w:uiPriority w:val="99"/>
    <w:rsid w:val="00071852"/>
    <w:pPr>
      <w:widowControl w:val="0"/>
      <w:autoSpaceDE w:val="0"/>
      <w:autoSpaceDN w:val="0"/>
      <w:adjustRightInd w:val="0"/>
      <w:spacing w:line="341" w:lineRule="exact"/>
      <w:jc w:val="both"/>
    </w:pPr>
    <w:rPr>
      <w:rFonts w:ascii="Verdana" w:hAnsi="Verdana"/>
      <w:lang w:val="bg-BG" w:eastAsia="bg-BG"/>
    </w:rPr>
  </w:style>
  <w:style w:type="paragraph" w:customStyle="1" w:styleId="Style31">
    <w:name w:val="Style31"/>
    <w:basedOn w:val="Normal"/>
    <w:uiPriority w:val="99"/>
    <w:rsid w:val="00071852"/>
    <w:pPr>
      <w:widowControl w:val="0"/>
      <w:autoSpaceDE w:val="0"/>
      <w:autoSpaceDN w:val="0"/>
      <w:adjustRightInd w:val="0"/>
      <w:spacing w:line="331" w:lineRule="exact"/>
      <w:ind w:hanging="341"/>
    </w:pPr>
    <w:rPr>
      <w:rFonts w:ascii="Verdana" w:hAnsi="Verdana"/>
      <w:lang w:val="bg-BG" w:eastAsia="bg-BG"/>
    </w:rPr>
  </w:style>
  <w:style w:type="character" w:customStyle="1" w:styleId="apple-style-span">
    <w:name w:val="apple-style-span"/>
    <w:rsid w:val="00071852"/>
    <w:rPr>
      <w:rFonts w:cs="Times New Roman"/>
    </w:rPr>
  </w:style>
  <w:style w:type="character" w:customStyle="1" w:styleId="522">
    <w:name w:val="Основен текст (52)2"/>
    <w:rsid w:val="00071852"/>
    <w:rPr>
      <w:rFonts w:ascii="Calibri" w:hAnsi="Calibri"/>
      <w:b/>
      <w:bCs/>
      <w:i/>
      <w:iCs/>
      <w:spacing w:val="0"/>
      <w:sz w:val="28"/>
      <w:szCs w:val="28"/>
      <w:lang w:bidi="ar-SA"/>
    </w:rPr>
  </w:style>
  <w:style w:type="character" w:customStyle="1" w:styleId="11">
    <w:name w:val="Основен текст (11)_"/>
    <w:link w:val="111"/>
    <w:rsid w:val="00071852"/>
    <w:rPr>
      <w:b/>
      <w:bCs/>
      <w:sz w:val="19"/>
      <w:szCs w:val="19"/>
      <w:shd w:val="clear" w:color="auto" w:fill="FFFFFF"/>
    </w:rPr>
  </w:style>
  <w:style w:type="paragraph" w:customStyle="1" w:styleId="111">
    <w:name w:val="Основен текст (11)1"/>
    <w:basedOn w:val="Normal"/>
    <w:link w:val="11"/>
    <w:rsid w:val="00071852"/>
    <w:pPr>
      <w:shd w:val="clear" w:color="auto" w:fill="FFFFFF"/>
      <w:spacing w:line="240" w:lineRule="atLeast"/>
      <w:ind w:hanging="360"/>
    </w:pPr>
    <w:rPr>
      <w:rFonts w:asciiTheme="minorHAnsi" w:eastAsiaTheme="minorHAnsi" w:hAnsiTheme="minorHAnsi" w:cstheme="minorBidi"/>
      <w:b/>
      <w:bCs/>
      <w:sz w:val="19"/>
      <w:szCs w:val="19"/>
      <w:lang w:val="bg-BG"/>
    </w:rPr>
  </w:style>
  <w:style w:type="character" w:customStyle="1" w:styleId="10">
    <w:name w:val="Основен текст (10)_"/>
    <w:link w:val="101"/>
    <w:rsid w:val="00071852"/>
    <w:rPr>
      <w:sz w:val="19"/>
      <w:szCs w:val="19"/>
      <w:shd w:val="clear" w:color="auto" w:fill="FFFFFF"/>
    </w:rPr>
  </w:style>
  <w:style w:type="paragraph" w:customStyle="1" w:styleId="101">
    <w:name w:val="Основен текст (10)1"/>
    <w:basedOn w:val="Normal"/>
    <w:link w:val="10"/>
    <w:rsid w:val="00071852"/>
    <w:pPr>
      <w:shd w:val="clear" w:color="auto" w:fill="FFFFFF"/>
      <w:spacing w:line="240" w:lineRule="atLeast"/>
      <w:ind w:hanging="940"/>
    </w:pPr>
    <w:rPr>
      <w:rFonts w:asciiTheme="minorHAnsi" w:eastAsiaTheme="minorHAnsi" w:hAnsiTheme="minorHAnsi" w:cstheme="minorBidi"/>
      <w:sz w:val="19"/>
      <w:szCs w:val="19"/>
      <w:lang w:val="bg-BG"/>
    </w:rPr>
  </w:style>
  <w:style w:type="character" w:customStyle="1" w:styleId="shorttext">
    <w:name w:val="short_text"/>
    <w:basedOn w:val="DefaultParagraphFont"/>
    <w:rsid w:val="00071852"/>
  </w:style>
  <w:style w:type="character" w:customStyle="1" w:styleId="19">
    <w:name w:val="Основен текст (19)_"/>
    <w:link w:val="191"/>
    <w:rsid w:val="00071852"/>
    <w:rPr>
      <w:rFonts w:ascii="Calibri" w:hAnsi="Calibri"/>
      <w:i/>
      <w:iCs/>
      <w:sz w:val="28"/>
      <w:szCs w:val="28"/>
      <w:shd w:val="clear" w:color="auto" w:fill="FFFFFF"/>
    </w:rPr>
  </w:style>
  <w:style w:type="paragraph" w:customStyle="1" w:styleId="191">
    <w:name w:val="Основен текст (19)1"/>
    <w:basedOn w:val="Normal"/>
    <w:link w:val="19"/>
    <w:rsid w:val="00071852"/>
    <w:pPr>
      <w:shd w:val="clear" w:color="auto" w:fill="FFFFFF"/>
      <w:spacing w:line="336" w:lineRule="exact"/>
      <w:ind w:hanging="320"/>
      <w:jc w:val="both"/>
    </w:pPr>
    <w:rPr>
      <w:rFonts w:ascii="Calibri" w:eastAsiaTheme="minorHAnsi" w:hAnsi="Calibri" w:cstheme="minorBidi"/>
      <w:i/>
      <w:iCs/>
      <w:sz w:val="28"/>
      <w:szCs w:val="28"/>
      <w:lang w:val="bg-BG"/>
    </w:rPr>
  </w:style>
  <w:style w:type="character" w:customStyle="1" w:styleId="196">
    <w:name w:val="Основен текст (19)6"/>
    <w:basedOn w:val="19"/>
    <w:rsid w:val="00071852"/>
    <w:rPr>
      <w:rFonts w:ascii="Calibri" w:hAnsi="Calibri"/>
      <w:i/>
      <w:iCs/>
      <w:sz w:val="28"/>
      <w:szCs w:val="28"/>
      <w:shd w:val="clear" w:color="auto" w:fill="FFFFFF"/>
    </w:rPr>
  </w:style>
  <w:style w:type="paragraph" w:customStyle="1" w:styleId="Style4">
    <w:name w:val="Style4"/>
    <w:basedOn w:val="Normal"/>
    <w:uiPriority w:val="99"/>
    <w:rsid w:val="00071852"/>
    <w:pPr>
      <w:widowControl w:val="0"/>
      <w:autoSpaceDE w:val="0"/>
      <w:autoSpaceDN w:val="0"/>
      <w:adjustRightInd w:val="0"/>
      <w:spacing w:line="292" w:lineRule="exact"/>
      <w:ind w:firstLine="713"/>
      <w:jc w:val="both"/>
    </w:pPr>
    <w:rPr>
      <w:rFonts w:ascii="Calibri" w:hAnsi="Calibri"/>
      <w:lang w:val="bg-BG" w:eastAsia="bg-BG"/>
    </w:rPr>
  </w:style>
  <w:style w:type="character" w:customStyle="1" w:styleId="FontStyle21">
    <w:name w:val="Font Style21"/>
    <w:uiPriority w:val="99"/>
    <w:rsid w:val="00071852"/>
    <w:rPr>
      <w:rFonts w:ascii="Calibri" w:hAnsi="Calibri" w:cs="Calibri"/>
      <w:sz w:val="22"/>
      <w:szCs w:val="22"/>
    </w:rPr>
  </w:style>
  <w:style w:type="paragraph" w:customStyle="1" w:styleId="Style3">
    <w:name w:val="Style3"/>
    <w:basedOn w:val="Normal"/>
    <w:uiPriority w:val="99"/>
    <w:rsid w:val="00071852"/>
    <w:pPr>
      <w:widowControl w:val="0"/>
      <w:autoSpaceDE w:val="0"/>
      <w:autoSpaceDN w:val="0"/>
      <w:adjustRightInd w:val="0"/>
    </w:pPr>
    <w:rPr>
      <w:rFonts w:ascii="Calibri" w:hAnsi="Calibri"/>
      <w:lang w:val="bg-BG" w:eastAsia="bg-BG"/>
    </w:rPr>
  </w:style>
  <w:style w:type="paragraph" w:customStyle="1" w:styleId="Style12">
    <w:name w:val="Style12"/>
    <w:basedOn w:val="Normal"/>
    <w:uiPriority w:val="99"/>
    <w:rsid w:val="00071852"/>
    <w:pPr>
      <w:widowControl w:val="0"/>
      <w:autoSpaceDE w:val="0"/>
      <w:autoSpaceDN w:val="0"/>
      <w:adjustRightInd w:val="0"/>
      <w:spacing w:line="292" w:lineRule="exact"/>
      <w:ind w:hanging="338"/>
      <w:jc w:val="both"/>
    </w:pPr>
    <w:rPr>
      <w:rFonts w:ascii="Calibri" w:hAnsi="Calibri"/>
      <w:lang w:val="bg-BG" w:eastAsia="bg-BG"/>
    </w:rPr>
  </w:style>
  <w:style w:type="character" w:customStyle="1" w:styleId="FontStyle22">
    <w:name w:val="Font Style22"/>
    <w:uiPriority w:val="99"/>
    <w:rsid w:val="00071852"/>
    <w:rPr>
      <w:rFonts w:ascii="Calibri" w:hAnsi="Calibri" w:cs="Calibri"/>
      <w:b/>
      <w:bCs/>
      <w:sz w:val="22"/>
      <w:szCs w:val="22"/>
    </w:rPr>
  </w:style>
  <w:style w:type="paragraph" w:customStyle="1" w:styleId="Standard">
    <w:name w:val="Standard"/>
    <w:rsid w:val="00071852"/>
    <w:pPr>
      <w:suppressAutoHyphens/>
      <w:autoSpaceDN w:val="0"/>
      <w:spacing w:after="0" w:line="240" w:lineRule="auto"/>
      <w:textAlignment w:val="baseline"/>
    </w:pPr>
    <w:rPr>
      <w:rFonts w:ascii="Times New Roman" w:eastAsia="Lucida Sans Unicode" w:hAnsi="Times New Roman" w:cs="Times New Roman"/>
      <w:color w:val="000000"/>
      <w:kern w:val="3"/>
      <w:sz w:val="24"/>
      <w:szCs w:val="24"/>
      <w:lang w:eastAsia="zh-CN" w:bidi="hi-IN"/>
    </w:rPr>
  </w:style>
  <w:style w:type="character" w:customStyle="1" w:styleId="FontStyle120">
    <w:name w:val="Font Style120"/>
    <w:rsid w:val="00071852"/>
    <w:rPr>
      <w:rFonts w:ascii="Arial Unicode MS" w:eastAsia="Arial Unicode MS" w:cs="Arial Unicode MS"/>
      <w:sz w:val="16"/>
      <w:szCs w:val="16"/>
    </w:rPr>
  </w:style>
  <w:style w:type="character" w:customStyle="1" w:styleId="a">
    <w:name w:val="Основной текст_"/>
    <w:link w:val="a0"/>
    <w:uiPriority w:val="99"/>
    <w:locked/>
    <w:rsid w:val="00071852"/>
    <w:rPr>
      <w:shd w:val="clear" w:color="auto" w:fill="FFFFFF"/>
    </w:rPr>
  </w:style>
  <w:style w:type="paragraph" w:customStyle="1" w:styleId="a0">
    <w:name w:val="Основной текст"/>
    <w:basedOn w:val="Normal"/>
    <w:link w:val="a"/>
    <w:uiPriority w:val="99"/>
    <w:rsid w:val="00071852"/>
    <w:pPr>
      <w:widowControl w:val="0"/>
      <w:shd w:val="clear" w:color="auto" w:fill="FFFFFF"/>
      <w:spacing w:before="60" w:after="240" w:line="240" w:lineRule="atLeast"/>
      <w:jc w:val="right"/>
    </w:pPr>
    <w:rPr>
      <w:rFonts w:asciiTheme="minorHAnsi" w:eastAsiaTheme="minorHAnsi" w:hAnsiTheme="minorHAnsi" w:cstheme="minorBidi"/>
      <w:sz w:val="22"/>
      <w:szCs w:val="22"/>
      <w:lang w:val="bg-BG"/>
    </w:rPr>
  </w:style>
  <w:style w:type="paragraph" w:customStyle="1" w:styleId="12">
    <w:name w:val="Основной текст1"/>
    <w:basedOn w:val="Normal"/>
    <w:uiPriority w:val="99"/>
    <w:rsid w:val="00071852"/>
    <w:pPr>
      <w:widowControl w:val="0"/>
      <w:shd w:val="clear" w:color="auto" w:fill="FFFFFF"/>
      <w:spacing w:line="432" w:lineRule="exact"/>
      <w:ind w:hanging="360"/>
      <w:jc w:val="both"/>
    </w:pPr>
    <w:rPr>
      <w:sz w:val="22"/>
      <w:szCs w:val="22"/>
      <w:lang w:val="bg-BG" w:eastAsia="bg-BG"/>
    </w:rPr>
  </w:style>
  <w:style w:type="character" w:customStyle="1" w:styleId="a1">
    <w:name w:val="Колонтитул"/>
    <w:uiPriority w:val="99"/>
    <w:rsid w:val="00071852"/>
    <w:rPr>
      <w:rFonts w:ascii="Franklin Gothic Book" w:hAnsi="Franklin Gothic Book" w:cs="Franklin Gothic Book"/>
      <w:color w:val="FFFFFF"/>
      <w:sz w:val="13"/>
      <w:szCs w:val="13"/>
      <w:lang w:val="en-US" w:eastAsia="en-US"/>
    </w:rPr>
  </w:style>
  <w:style w:type="paragraph" w:customStyle="1" w:styleId="Title1">
    <w:name w:val="Title1"/>
    <w:basedOn w:val="Normal"/>
    <w:rsid w:val="00071852"/>
    <w:pPr>
      <w:spacing w:before="100" w:beforeAutospacing="1" w:after="100" w:afterAutospacing="1"/>
    </w:pPr>
    <w:rPr>
      <w:lang w:val="bg-BG" w:eastAsia="bg-BG"/>
    </w:rPr>
  </w:style>
  <w:style w:type="character" w:styleId="CommentReference">
    <w:name w:val="annotation reference"/>
    <w:basedOn w:val="DefaultParagraphFont"/>
    <w:semiHidden/>
    <w:unhideWhenUsed/>
    <w:rsid w:val="00457261"/>
    <w:rPr>
      <w:sz w:val="16"/>
      <w:szCs w:val="16"/>
    </w:rPr>
  </w:style>
  <w:style w:type="paragraph" w:styleId="DocumentMap">
    <w:name w:val="Document Map"/>
    <w:basedOn w:val="Normal"/>
    <w:link w:val="DocumentMapChar"/>
    <w:uiPriority w:val="99"/>
    <w:semiHidden/>
    <w:unhideWhenUsed/>
    <w:rsid w:val="00887FDA"/>
    <w:rPr>
      <w:rFonts w:ascii="Tahoma" w:hAnsi="Tahoma" w:cs="Tahoma"/>
      <w:sz w:val="16"/>
      <w:szCs w:val="16"/>
    </w:rPr>
  </w:style>
  <w:style w:type="character" w:customStyle="1" w:styleId="DocumentMapChar">
    <w:name w:val="Document Map Char"/>
    <w:basedOn w:val="DefaultParagraphFont"/>
    <w:link w:val="DocumentMap"/>
    <w:uiPriority w:val="99"/>
    <w:semiHidden/>
    <w:rsid w:val="00887FDA"/>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44741">
      <w:bodyDiv w:val="1"/>
      <w:marLeft w:val="0"/>
      <w:marRight w:val="0"/>
      <w:marTop w:val="0"/>
      <w:marBottom w:val="0"/>
      <w:divBdr>
        <w:top w:val="none" w:sz="0" w:space="0" w:color="auto"/>
        <w:left w:val="none" w:sz="0" w:space="0" w:color="auto"/>
        <w:bottom w:val="none" w:sz="0" w:space="0" w:color="auto"/>
        <w:right w:val="none" w:sz="0" w:space="0" w:color="auto"/>
      </w:divBdr>
    </w:div>
    <w:div w:id="795874519">
      <w:bodyDiv w:val="1"/>
      <w:marLeft w:val="0"/>
      <w:marRight w:val="0"/>
      <w:marTop w:val="0"/>
      <w:marBottom w:val="0"/>
      <w:divBdr>
        <w:top w:val="none" w:sz="0" w:space="0" w:color="auto"/>
        <w:left w:val="none" w:sz="0" w:space="0" w:color="auto"/>
        <w:bottom w:val="none" w:sz="0" w:space="0" w:color="auto"/>
        <w:right w:val="none" w:sz="0" w:space="0" w:color="auto"/>
      </w:divBdr>
    </w:div>
    <w:div w:id="1033265956">
      <w:bodyDiv w:val="1"/>
      <w:marLeft w:val="0"/>
      <w:marRight w:val="0"/>
      <w:marTop w:val="0"/>
      <w:marBottom w:val="0"/>
      <w:divBdr>
        <w:top w:val="none" w:sz="0" w:space="0" w:color="auto"/>
        <w:left w:val="none" w:sz="0" w:space="0" w:color="auto"/>
        <w:bottom w:val="none" w:sz="0" w:space="0" w:color="auto"/>
        <w:right w:val="none" w:sz="0" w:space="0" w:color="auto"/>
      </w:divBdr>
    </w:div>
    <w:div w:id="1645044030">
      <w:bodyDiv w:val="1"/>
      <w:marLeft w:val="0"/>
      <w:marRight w:val="0"/>
      <w:marTop w:val="0"/>
      <w:marBottom w:val="0"/>
      <w:divBdr>
        <w:top w:val="none" w:sz="0" w:space="0" w:color="auto"/>
        <w:left w:val="none" w:sz="0" w:space="0" w:color="auto"/>
        <w:bottom w:val="none" w:sz="0" w:space="0" w:color="auto"/>
        <w:right w:val="none" w:sz="0" w:space="0" w:color="auto"/>
      </w:divBdr>
    </w:div>
    <w:div w:id="205765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ur-lex.europa.eu/legal-content/BG/TXT/?uri=CELEX:32019D2031" TargetMode="External"/><Relationship Id="rId18" Type="http://schemas.openxmlformats.org/officeDocument/2006/relationships/hyperlink" Target="https://eur-lex.europa.eu/legal-content/BG/TXT/?uri=CELEX:32019D2031" TargetMode="External"/><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https://eur-lex.europa.eu/legal-content/BG/TXT/?uri=CELEX:32019D2031" TargetMode="External"/><Relationship Id="rId7" Type="http://schemas.openxmlformats.org/officeDocument/2006/relationships/endnotes" Target="endnotes.xml"/><Relationship Id="rId12" Type="http://schemas.openxmlformats.org/officeDocument/2006/relationships/hyperlink" Target="https://eur-lex.europa.eu/legal-content/BG/TXT/?uri=CELEX:32019D2031" TargetMode="External"/><Relationship Id="rId17" Type="http://schemas.openxmlformats.org/officeDocument/2006/relationships/hyperlink" Target="https://eur-lex.europa.eu/legal-content/BG/TXT/?uri=CELEX:32019D203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ur-lex.europa.eu/legal-content/BG/TXT/?uri=CELEX:32019D2031" TargetMode="External"/><Relationship Id="rId20" Type="http://schemas.openxmlformats.org/officeDocument/2006/relationships/hyperlink" Target="https://eur-lex.europa.eu/legal-content/BG/TXT/?uri=CELEX:32019D203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location.href='mailto:'+String.fromCharCode(100,117,110,97,118,98,100,64,98,100,100,114,46,111,114,103)+'?')"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ur-lex.europa.eu/legal-content/BG/TXT/?uri=CELEX:32019D2031" TargetMode="External"/><Relationship Id="rId23" Type="http://schemas.openxmlformats.org/officeDocument/2006/relationships/hyperlink" Target="https://eur-lex.europa.eu/legal-content/BG/TXT/?uri=CELEX:32019D2031"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eur-lex.europa.eu/legal-content/BG/TXT/?uri=CELEX:32019D2031"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ur-lex.europa.eu/legal-content/BG/TXT/?uri=CELEX:32019D2031" TargetMode="External"/><Relationship Id="rId22" Type="http://schemas.openxmlformats.org/officeDocument/2006/relationships/hyperlink" Target="https://eur-lex.europa.eu/legal-content/BG/TXT/?uri=CELEX:32019D2031" TargetMode="External"/><Relationship Id="rId27"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F26B32-837F-4479-8E50-442EAB557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147</Pages>
  <Words>48867</Words>
  <Characters>278543</Characters>
  <Application>Microsoft Office Word</Application>
  <DocSecurity>0</DocSecurity>
  <Lines>2321</Lines>
  <Paragraphs>653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326757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d</dc:creator>
  <cp:lastModifiedBy>Мила Андонова</cp:lastModifiedBy>
  <cp:revision>30</cp:revision>
  <cp:lastPrinted>2021-05-15T14:36:00Z</cp:lastPrinted>
  <dcterms:created xsi:type="dcterms:W3CDTF">2021-05-17T07:18:00Z</dcterms:created>
  <dcterms:modified xsi:type="dcterms:W3CDTF">2022-06-09T07:09:00Z</dcterms:modified>
</cp:coreProperties>
</file>